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4F3" w:rsidRDefault="00D34EE0" w:rsidP="00886053">
      <w:pPr>
        <w:shd w:val="clear" w:color="auto" w:fill="FFFFFF"/>
        <w:spacing w:after="120"/>
        <w:jc w:val="center"/>
        <w:rPr>
          <w:noProof/>
        </w:rPr>
      </w:pPr>
      <w:r w:rsidRPr="006B3D54">
        <w:rPr>
          <w:rFonts w:ascii="Arial" w:hAnsi="Arial" w:cs="Arial"/>
          <w:b/>
          <w:caps/>
          <w:color w:val="000000"/>
          <w:sz w:val="24"/>
          <w:szCs w:val="24"/>
        </w:rPr>
        <w:t>CUPRINS</w:t>
      </w:r>
      <w:r w:rsidR="003D69EC" w:rsidRPr="003D69EC">
        <w:rPr>
          <w:rFonts w:ascii="Arial" w:hAnsi="Arial" w:cs="Arial"/>
          <w:b/>
          <w:caps/>
          <w:color w:val="000000"/>
          <w:sz w:val="24"/>
          <w:szCs w:val="24"/>
        </w:rPr>
        <w:fldChar w:fldCharType="begin"/>
      </w:r>
      <w:r w:rsidRPr="006B3D54">
        <w:rPr>
          <w:rFonts w:ascii="Arial" w:hAnsi="Arial" w:cs="Arial"/>
          <w:b/>
          <w:caps/>
          <w:color w:val="000000"/>
          <w:sz w:val="24"/>
          <w:szCs w:val="24"/>
        </w:rPr>
        <w:instrText xml:space="preserve"> TOC \o "1-5" \h \z \u </w:instrText>
      </w:r>
      <w:r w:rsidR="003D69EC" w:rsidRPr="003D69EC">
        <w:rPr>
          <w:rFonts w:ascii="Arial" w:hAnsi="Arial" w:cs="Arial"/>
          <w:b/>
          <w:caps/>
          <w:color w:val="000000"/>
          <w:sz w:val="24"/>
          <w:szCs w:val="24"/>
        </w:rPr>
        <w:fldChar w:fldCharType="separate"/>
      </w:r>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59" w:history="1">
        <w:r w:rsidRPr="00276132">
          <w:rPr>
            <w:rStyle w:val="Hyperlink"/>
            <w:rFonts w:ascii="Arial" w:hAnsi="Arial" w:cs="Arial"/>
            <w:noProof/>
          </w:rPr>
          <w:t>7. PLAN DE INVESTITII PE TERMEN LUNG</w:t>
        </w:r>
        <w:r>
          <w:rPr>
            <w:noProof/>
            <w:webHidden/>
          </w:rPr>
          <w:tab/>
        </w:r>
        <w:r>
          <w:rPr>
            <w:noProof/>
            <w:webHidden/>
          </w:rPr>
          <w:fldChar w:fldCharType="begin"/>
        </w:r>
        <w:r>
          <w:rPr>
            <w:noProof/>
            <w:webHidden/>
          </w:rPr>
          <w:instrText xml:space="preserve"> PAGEREF _Toc369514359 \h </w:instrText>
        </w:r>
        <w:r>
          <w:rPr>
            <w:noProof/>
            <w:webHidden/>
          </w:rPr>
        </w:r>
        <w:r>
          <w:rPr>
            <w:noProof/>
            <w:webHidden/>
          </w:rPr>
          <w:fldChar w:fldCharType="separate"/>
        </w:r>
        <w:r>
          <w:rPr>
            <w:noProof/>
            <w:webHidden/>
          </w:rPr>
          <w:t>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0" w:history="1">
        <w:r w:rsidRPr="00276132">
          <w:rPr>
            <w:rStyle w:val="Hyperlink"/>
            <w:rFonts w:ascii="Arial" w:hAnsi="Arial" w:cs="Arial"/>
            <w:noProof/>
          </w:rPr>
          <w:t>7.1</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Rezumat</w:t>
        </w:r>
        <w:r>
          <w:rPr>
            <w:noProof/>
            <w:webHidden/>
          </w:rPr>
          <w:tab/>
        </w:r>
        <w:r>
          <w:rPr>
            <w:noProof/>
            <w:webHidden/>
          </w:rPr>
          <w:fldChar w:fldCharType="begin"/>
        </w:r>
        <w:r>
          <w:rPr>
            <w:noProof/>
            <w:webHidden/>
          </w:rPr>
          <w:instrText xml:space="preserve"> PAGEREF _Toc369514360 \h </w:instrText>
        </w:r>
        <w:r>
          <w:rPr>
            <w:noProof/>
            <w:webHidden/>
          </w:rPr>
        </w:r>
        <w:r>
          <w:rPr>
            <w:noProof/>
            <w:webHidden/>
          </w:rPr>
          <w:fldChar w:fldCharType="separate"/>
        </w:r>
        <w:r>
          <w:rPr>
            <w:noProof/>
            <w:webHidden/>
          </w:rPr>
          <w:t>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1" w:history="1">
        <w:r w:rsidRPr="00276132">
          <w:rPr>
            <w:rStyle w:val="Hyperlink"/>
            <w:rFonts w:ascii="Arial" w:hAnsi="Arial" w:cs="Arial"/>
            <w:noProof/>
          </w:rPr>
          <w:t>7.2</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Introducere</w:t>
        </w:r>
        <w:r>
          <w:rPr>
            <w:noProof/>
            <w:webHidden/>
          </w:rPr>
          <w:tab/>
        </w:r>
        <w:r>
          <w:rPr>
            <w:noProof/>
            <w:webHidden/>
          </w:rPr>
          <w:fldChar w:fldCharType="begin"/>
        </w:r>
        <w:r>
          <w:rPr>
            <w:noProof/>
            <w:webHidden/>
          </w:rPr>
          <w:instrText xml:space="preserve"> PAGEREF _Toc369514361 \h </w:instrText>
        </w:r>
        <w:r>
          <w:rPr>
            <w:noProof/>
            <w:webHidden/>
          </w:rPr>
        </w:r>
        <w:r>
          <w:rPr>
            <w:noProof/>
            <w:webHidden/>
          </w:rPr>
          <w:fldChar w:fldCharType="separate"/>
        </w:r>
        <w:r>
          <w:rPr>
            <w:noProof/>
            <w:webHidden/>
          </w:rPr>
          <w:t>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2" w:history="1">
        <w:r w:rsidRPr="00276132">
          <w:rPr>
            <w:rStyle w:val="Hyperlink"/>
            <w:rFonts w:cs="Arial"/>
            <w:noProof/>
            <w:lang w:val="it-IT"/>
          </w:rPr>
          <w:t>Alimentare cu apa:</w:t>
        </w:r>
        <w:r>
          <w:rPr>
            <w:noProof/>
            <w:webHidden/>
          </w:rPr>
          <w:tab/>
        </w:r>
        <w:r>
          <w:rPr>
            <w:noProof/>
            <w:webHidden/>
          </w:rPr>
          <w:fldChar w:fldCharType="begin"/>
        </w:r>
        <w:r>
          <w:rPr>
            <w:noProof/>
            <w:webHidden/>
          </w:rPr>
          <w:instrText xml:space="preserve"> PAGEREF _Toc369514362 \h </w:instrText>
        </w:r>
        <w:r>
          <w:rPr>
            <w:noProof/>
            <w:webHidden/>
          </w:rPr>
        </w:r>
        <w:r>
          <w:rPr>
            <w:noProof/>
            <w:webHidden/>
          </w:rPr>
          <w:fldChar w:fldCharType="separate"/>
        </w:r>
        <w:r>
          <w:rPr>
            <w:noProof/>
            <w:webHidden/>
          </w:rPr>
          <w:t>4</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3" w:history="1">
        <w:r w:rsidRPr="00276132">
          <w:rPr>
            <w:rStyle w:val="Hyperlink"/>
            <w:rFonts w:cs="Arial"/>
            <w:noProof/>
            <w:lang w:val="it-IT"/>
          </w:rPr>
          <w:t>Apa uzata</w:t>
        </w:r>
        <w:r>
          <w:rPr>
            <w:noProof/>
            <w:webHidden/>
          </w:rPr>
          <w:tab/>
        </w:r>
        <w:r>
          <w:rPr>
            <w:noProof/>
            <w:webHidden/>
          </w:rPr>
          <w:fldChar w:fldCharType="begin"/>
        </w:r>
        <w:r>
          <w:rPr>
            <w:noProof/>
            <w:webHidden/>
          </w:rPr>
          <w:instrText xml:space="preserve"> PAGEREF _Toc369514363 \h </w:instrText>
        </w:r>
        <w:r>
          <w:rPr>
            <w:noProof/>
            <w:webHidden/>
          </w:rPr>
        </w:r>
        <w:r>
          <w:rPr>
            <w:noProof/>
            <w:webHidden/>
          </w:rPr>
          <w:fldChar w:fldCharType="separate"/>
        </w:r>
        <w:r>
          <w:rPr>
            <w:noProof/>
            <w:webHidden/>
          </w:rPr>
          <w:t>6</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4" w:history="1">
        <w:r w:rsidRPr="00276132">
          <w:rPr>
            <w:rStyle w:val="Hyperlink"/>
            <w:rFonts w:ascii="Arial" w:hAnsi="Arial" w:cs="Arial"/>
            <w:noProof/>
          </w:rPr>
          <w:t>7.3</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Baza planificarii</w:t>
        </w:r>
        <w:r>
          <w:rPr>
            <w:noProof/>
            <w:webHidden/>
          </w:rPr>
          <w:tab/>
        </w:r>
        <w:r>
          <w:rPr>
            <w:noProof/>
            <w:webHidden/>
          </w:rPr>
          <w:fldChar w:fldCharType="begin"/>
        </w:r>
        <w:r>
          <w:rPr>
            <w:noProof/>
            <w:webHidden/>
          </w:rPr>
          <w:instrText xml:space="preserve"> PAGEREF _Toc369514364 \h </w:instrText>
        </w:r>
        <w:r>
          <w:rPr>
            <w:noProof/>
            <w:webHidden/>
          </w:rPr>
        </w:r>
        <w:r>
          <w:rPr>
            <w:noProof/>
            <w:webHidden/>
          </w:rPr>
          <w:fldChar w:fldCharType="separate"/>
        </w:r>
        <w:r>
          <w:rPr>
            <w:noProof/>
            <w:webHidden/>
          </w:rPr>
          <w:t>8</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65" w:history="1">
        <w:r w:rsidRPr="00276132">
          <w:rPr>
            <w:rStyle w:val="Hyperlink"/>
            <w:rFonts w:eastAsia="Calibri"/>
            <w:noProof/>
            <w:lang w:eastAsia="ro-RO"/>
          </w:rPr>
          <w:t>7.3.1. Alimentare cu apa</w:t>
        </w:r>
        <w:r>
          <w:rPr>
            <w:noProof/>
            <w:webHidden/>
          </w:rPr>
          <w:tab/>
        </w:r>
        <w:r>
          <w:rPr>
            <w:noProof/>
            <w:webHidden/>
          </w:rPr>
          <w:fldChar w:fldCharType="begin"/>
        </w:r>
        <w:r>
          <w:rPr>
            <w:noProof/>
            <w:webHidden/>
          </w:rPr>
          <w:instrText xml:space="preserve"> PAGEREF _Toc369514365 \h </w:instrText>
        </w:r>
        <w:r>
          <w:rPr>
            <w:noProof/>
            <w:webHidden/>
          </w:rPr>
        </w:r>
        <w:r>
          <w:rPr>
            <w:noProof/>
            <w:webHidden/>
          </w:rPr>
          <w:fldChar w:fldCharType="separate"/>
        </w:r>
        <w:r>
          <w:rPr>
            <w:noProof/>
            <w:webHidden/>
          </w:rPr>
          <w:t>9</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66" w:history="1">
        <w:r w:rsidRPr="00276132">
          <w:rPr>
            <w:rStyle w:val="Hyperlink"/>
            <w:rFonts w:eastAsia="Calibri"/>
            <w:noProof/>
            <w:lang w:eastAsia="ro-RO"/>
          </w:rPr>
          <w:t>7.3.2. Apa uzata</w:t>
        </w:r>
        <w:r>
          <w:rPr>
            <w:noProof/>
            <w:webHidden/>
          </w:rPr>
          <w:tab/>
        </w:r>
        <w:r>
          <w:rPr>
            <w:noProof/>
            <w:webHidden/>
          </w:rPr>
          <w:fldChar w:fldCharType="begin"/>
        </w:r>
        <w:r>
          <w:rPr>
            <w:noProof/>
            <w:webHidden/>
          </w:rPr>
          <w:instrText xml:space="preserve"> PAGEREF _Toc369514366 \h </w:instrText>
        </w:r>
        <w:r>
          <w:rPr>
            <w:noProof/>
            <w:webHidden/>
          </w:rPr>
        </w:r>
        <w:r>
          <w:rPr>
            <w:noProof/>
            <w:webHidden/>
          </w:rPr>
          <w:fldChar w:fldCharType="separate"/>
        </w:r>
        <w:r>
          <w:rPr>
            <w:noProof/>
            <w:webHidden/>
          </w:rPr>
          <w:t>9</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7" w:history="1">
        <w:r w:rsidRPr="00276132">
          <w:rPr>
            <w:rStyle w:val="Hyperlink"/>
            <w:rFonts w:ascii="Arial" w:hAnsi="Arial" w:cs="Arial"/>
            <w:noProof/>
          </w:rPr>
          <w:t>7.4</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Masuri de investitii pe termen lung – Alimentare cu apa</w:t>
        </w:r>
        <w:r>
          <w:rPr>
            <w:noProof/>
            <w:webHidden/>
          </w:rPr>
          <w:tab/>
        </w:r>
        <w:r>
          <w:rPr>
            <w:noProof/>
            <w:webHidden/>
          </w:rPr>
          <w:fldChar w:fldCharType="begin"/>
        </w:r>
        <w:r>
          <w:rPr>
            <w:noProof/>
            <w:webHidden/>
          </w:rPr>
          <w:instrText xml:space="preserve"> PAGEREF _Toc369514367 \h </w:instrText>
        </w:r>
        <w:r>
          <w:rPr>
            <w:noProof/>
            <w:webHidden/>
          </w:rPr>
        </w:r>
        <w:r>
          <w:rPr>
            <w:noProof/>
            <w:webHidden/>
          </w:rPr>
          <w:fldChar w:fldCharType="separate"/>
        </w:r>
        <w:r>
          <w:rPr>
            <w:noProof/>
            <w:webHidden/>
          </w:rPr>
          <w:t>10</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8" w:history="1">
        <w:r w:rsidRPr="00276132">
          <w:rPr>
            <w:rStyle w:val="Hyperlink"/>
            <w:rFonts w:ascii="Arial" w:hAnsi="Arial" w:cs="Arial"/>
            <w:noProof/>
          </w:rPr>
          <w:t>7.5</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Masuri de investitii pe termen lung – Apa Uzata</w:t>
        </w:r>
        <w:r>
          <w:rPr>
            <w:noProof/>
            <w:webHidden/>
          </w:rPr>
          <w:tab/>
        </w:r>
        <w:r>
          <w:rPr>
            <w:noProof/>
            <w:webHidden/>
          </w:rPr>
          <w:fldChar w:fldCharType="begin"/>
        </w:r>
        <w:r>
          <w:rPr>
            <w:noProof/>
            <w:webHidden/>
          </w:rPr>
          <w:instrText xml:space="preserve"> PAGEREF _Toc369514368 \h </w:instrText>
        </w:r>
        <w:r>
          <w:rPr>
            <w:noProof/>
            <w:webHidden/>
          </w:rPr>
        </w:r>
        <w:r>
          <w:rPr>
            <w:noProof/>
            <w:webHidden/>
          </w:rPr>
          <w:fldChar w:fldCharType="separate"/>
        </w:r>
        <w:r>
          <w:rPr>
            <w:noProof/>
            <w:webHidden/>
          </w:rPr>
          <w:t>13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69" w:history="1">
        <w:r w:rsidRPr="00276132">
          <w:rPr>
            <w:rStyle w:val="Hyperlink"/>
            <w:rFonts w:ascii="Arial" w:hAnsi="Arial" w:cs="Arial"/>
            <w:noProof/>
          </w:rPr>
          <w:t>7.6</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Parametrii de baza pentru proiectare si pre-dimensionare</w:t>
        </w:r>
        <w:r>
          <w:rPr>
            <w:noProof/>
            <w:webHidden/>
          </w:rPr>
          <w:tab/>
        </w:r>
        <w:r>
          <w:rPr>
            <w:noProof/>
            <w:webHidden/>
          </w:rPr>
          <w:fldChar w:fldCharType="begin"/>
        </w:r>
        <w:r>
          <w:rPr>
            <w:noProof/>
            <w:webHidden/>
          </w:rPr>
          <w:instrText xml:space="preserve"> PAGEREF _Toc369514369 \h </w:instrText>
        </w:r>
        <w:r>
          <w:rPr>
            <w:noProof/>
            <w:webHidden/>
          </w:rPr>
        </w:r>
        <w:r>
          <w:rPr>
            <w:noProof/>
            <w:webHidden/>
          </w:rPr>
          <w:fldChar w:fldCharType="separate"/>
        </w:r>
        <w:r>
          <w:rPr>
            <w:noProof/>
            <w:webHidden/>
          </w:rPr>
          <w:t>21</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70" w:history="1">
        <w:r w:rsidRPr="00276132">
          <w:rPr>
            <w:rStyle w:val="Hyperlink"/>
            <w:rFonts w:eastAsia="Calibri"/>
            <w:noProof/>
            <w:lang w:eastAsia="ro-RO"/>
          </w:rPr>
          <w:t>7.6.1 Alimentare cu apa</w:t>
        </w:r>
        <w:r>
          <w:rPr>
            <w:noProof/>
            <w:webHidden/>
          </w:rPr>
          <w:tab/>
        </w:r>
        <w:r>
          <w:rPr>
            <w:noProof/>
            <w:webHidden/>
          </w:rPr>
          <w:fldChar w:fldCharType="begin"/>
        </w:r>
        <w:r>
          <w:rPr>
            <w:noProof/>
            <w:webHidden/>
          </w:rPr>
          <w:instrText xml:space="preserve"> PAGEREF _Toc369514370 \h </w:instrText>
        </w:r>
        <w:r>
          <w:rPr>
            <w:noProof/>
            <w:webHidden/>
          </w:rPr>
        </w:r>
        <w:r>
          <w:rPr>
            <w:noProof/>
            <w:webHidden/>
          </w:rPr>
          <w:fldChar w:fldCharType="separate"/>
        </w:r>
        <w:r>
          <w:rPr>
            <w:noProof/>
            <w:webHidden/>
          </w:rPr>
          <w:t>21</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71" w:history="1">
        <w:r w:rsidRPr="00276132">
          <w:rPr>
            <w:rStyle w:val="Hyperlink"/>
            <w:rFonts w:eastAsia="Calibri"/>
            <w:noProof/>
            <w:lang w:eastAsia="ro-RO"/>
          </w:rPr>
          <w:t>7.6.2 Apa uzata</w:t>
        </w:r>
        <w:r>
          <w:rPr>
            <w:noProof/>
            <w:webHidden/>
          </w:rPr>
          <w:tab/>
        </w:r>
        <w:r>
          <w:rPr>
            <w:noProof/>
            <w:webHidden/>
          </w:rPr>
          <w:fldChar w:fldCharType="begin"/>
        </w:r>
        <w:r>
          <w:rPr>
            <w:noProof/>
            <w:webHidden/>
          </w:rPr>
          <w:instrText xml:space="preserve"> PAGEREF _Toc369514371 \h </w:instrText>
        </w:r>
        <w:r>
          <w:rPr>
            <w:noProof/>
            <w:webHidden/>
          </w:rPr>
        </w:r>
        <w:r>
          <w:rPr>
            <w:noProof/>
            <w:webHidden/>
          </w:rPr>
          <w:fldChar w:fldCharType="separate"/>
        </w:r>
        <w:r>
          <w:rPr>
            <w:noProof/>
            <w:webHidden/>
          </w:rPr>
          <w:t>26</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72" w:history="1">
        <w:r w:rsidRPr="00276132">
          <w:rPr>
            <w:rStyle w:val="Hyperlink"/>
            <w:rFonts w:ascii="Arial" w:hAnsi="Arial" w:cs="Arial"/>
            <w:noProof/>
          </w:rPr>
          <w:t>7.7</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Costuri unitare</w:t>
        </w:r>
        <w:r>
          <w:rPr>
            <w:noProof/>
            <w:webHidden/>
          </w:rPr>
          <w:tab/>
        </w:r>
        <w:r>
          <w:rPr>
            <w:noProof/>
            <w:webHidden/>
          </w:rPr>
          <w:fldChar w:fldCharType="begin"/>
        </w:r>
        <w:r>
          <w:rPr>
            <w:noProof/>
            <w:webHidden/>
          </w:rPr>
          <w:instrText xml:space="preserve"> PAGEREF _Toc369514372 \h </w:instrText>
        </w:r>
        <w:r>
          <w:rPr>
            <w:noProof/>
            <w:webHidden/>
          </w:rPr>
        </w:r>
        <w:r>
          <w:rPr>
            <w:noProof/>
            <w:webHidden/>
          </w:rPr>
          <w:fldChar w:fldCharType="separate"/>
        </w:r>
        <w:r>
          <w:rPr>
            <w:noProof/>
            <w:webHidden/>
          </w:rPr>
          <w:t>31</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73" w:history="1">
        <w:r w:rsidRPr="00276132">
          <w:rPr>
            <w:rStyle w:val="Hyperlink"/>
            <w:rFonts w:ascii="Arial" w:hAnsi="Arial" w:cs="Arial"/>
            <w:noProof/>
          </w:rPr>
          <w:t>7.8</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Costul investitiei</w:t>
        </w:r>
        <w:r>
          <w:rPr>
            <w:noProof/>
            <w:webHidden/>
          </w:rPr>
          <w:tab/>
        </w:r>
        <w:r>
          <w:rPr>
            <w:noProof/>
            <w:webHidden/>
          </w:rPr>
          <w:fldChar w:fldCharType="begin"/>
        </w:r>
        <w:r>
          <w:rPr>
            <w:noProof/>
            <w:webHidden/>
          </w:rPr>
          <w:instrText xml:space="preserve"> PAGEREF _Toc369514373 \h </w:instrText>
        </w:r>
        <w:r>
          <w:rPr>
            <w:noProof/>
            <w:webHidden/>
          </w:rPr>
        </w:r>
        <w:r>
          <w:rPr>
            <w:noProof/>
            <w:webHidden/>
          </w:rPr>
          <w:fldChar w:fldCharType="separate"/>
        </w:r>
        <w:r>
          <w:rPr>
            <w:noProof/>
            <w:webHidden/>
          </w:rPr>
          <w:t>31</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74" w:history="1">
        <w:r w:rsidRPr="00276132">
          <w:rPr>
            <w:rStyle w:val="Hyperlink"/>
            <w:rFonts w:eastAsia="Calibri"/>
            <w:noProof/>
            <w:lang w:eastAsia="ro-RO"/>
          </w:rPr>
          <w:t>7.8.1 Alimentarea cu apa</w:t>
        </w:r>
        <w:r>
          <w:rPr>
            <w:noProof/>
            <w:webHidden/>
          </w:rPr>
          <w:tab/>
        </w:r>
        <w:r>
          <w:rPr>
            <w:noProof/>
            <w:webHidden/>
          </w:rPr>
          <w:fldChar w:fldCharType="begin"/>
        </w:r>
        <w:r>
          <w:rPr>
            <w:noProof/>
            <w:webHidden/>
          </w:rPr>
          <w:instrText xml:space="preserve"> PAGEREF _Toc369514374 \h </w:instrText>
        </w:r>
        <w:r>
          <w:rPr>
            <w:noProof/>
            <w:webHidden/>
          </w:rPr>
        </w:r>
        <w:r>
          <w:rPr>
            <w:noProof/>
            <w:webHidden/>
          </w:rPr>
          <w:fldChar w:fldCharType="separate"/>
        </w:r>
        <w:r>
          <w:rPr>
            <w:noProof/>
            <w:webHidden/>
          </w:rPr>
          <w:t>31</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75" w:history="1">
        <w:r w:rsidRPr="00276132">
          <w:rPr>
            <w:rStyle w:val="Hyperlink"/>
            <w:rFonts w:eastAsia="Calibri"/>
            <w:noProof/>
            <w:lang w:eastAsia="ro-RO"/>
          </w:rPr>
          <w:t>7.8.2 Facilitati pentru apa uzata</w:t>
        </w:r>
        <w:r>
          <w:rPr>
            <w:noProof/>
            <w:webHidden/>
          </w:rPr>
          <w:tab/>
        </w:r>
        <w:r>
          <w:rPr>
            <w:noProof/>
            <w:webHidden/>
          </w:rPr>
          <w:fldChar w:fldCharType="begin"/>
        </w:r>
        <w:r>
          <w:rPr>
            <w:noProof/>
            <w:webHidden/>
          </w:rPr>
          <w:instrText xml:space="preserve"> PAGEREF _Toc369514375 \h </w:instrText>
        </w:r>
        <w:r>
          <w:rPr>
            <w:noProof/>
            <w:webHidden/>
          </w:rPr>
        </w:r>
        <w:r>
          <w:rPr>
            <w:noProof/>
            <w:webHidden/>
          </w:rPr>
          <w:fldChar w:fldCharType="separate"/>
        </w:r>
        <w:r>
          <w:rPr>
            <w:noProof/>
            <w:webHidden/>
          </w:rPr>
          <w:t>33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76" w:history="1">
        <w:r w:rsidRPr="00276132">
          <w:rPr>
            <w:rStyle w:val="Hyperlink"/>
            <w:rFonts w:ascii="Arial" w:hAnsi="Arial" w:cs="Arial"/>
            <w:noProof/>
          </w:rPr>
          <w:t>7.9</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Costuri de Exploatare, Intretinere si Gestionare</w:t>
        </w:r>
        <w:r>
          <w:rPr>
            <w:noProof/>
            <w:webHidden/>
          </w:rPr>
          <w:tab/>
        </w:r>
        <w:r>
          <w:rPr>
            <w:noProof/>
            <w:webHidden/>
          </w:rPr>
          <w:fldChar w:fldCharType="begin"/>
        </w:r>
        <w:r>
          <w:rPr>
            <w:noProof/>
            <w:webHidden/>
          </w:rPr>
          <w:instrText xml:space="preserve"> PAGEREF _Toc369514376 \h </w:instrText>
        </w:r>
        <w:r>
          <w:rPr>
            <w:noProof/>
            <w:webHidden/>
          </w:rPr>
        </w:r>
        <w:r>
          <w:rPr>
            <w:noProof/>
            <w:webHidden/>
          </w:rPr>
          <w:fldChar w:fldCharType="separate"/>
        </w:r>
        <w:r>
          <w:rPr>
            <w:noProof/>
            <w:webHidden/>
          </w:rPr>
          <w:t>34</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77" w:history="1">
        <w:r w:rsidRPr="00276132">
          <w:rPr>
            <w:rStyle w:val="Hyperlink"/>
            <w:rFonts w:eastAsia="Calibri"/>
            <w:noProof/>
            <w:lang w:eastAsia="ro-RO"/>
          </w:rPr>
          <w:t>7.9.1 Sector alimentare cu apa</w:t>
        </w:r>
        <w:r>
          <w:rPr>
            <w:noProof/>
            <w:webHidden/>
          </w:rPr>
          <w:tab/>
        </w:r>
        <w:r>
          <w:rPr>
            <w:noProof/>
            <w:webHidden/>
          </w:rPr>
          <w:fldChar w:fldCharType="begin"/>
        </w:r>
        <w:r>
          <w:rPr>
            <w:noProof/>
            <w:webHidden/>
          </w:rPr>
          <w:instrText xml:space="preserve"> PAGEREF _Toc369514377 \h </w:instrText>
        </w:r>
        <w:r>
          <w:rPr>
            <w:noProof/>
            <w:webHidden/>
          </w:rPr>
        </w:r>
        <w:r>
          <w:rPr>
            <w:noProof/>
            <w:webHidden/>
          </w:rPr>
          <w:fldChar w:fldCharType="separate"/>
        </w:r>
        <w:r>
          <w:rPr>
            <w:noProof/>
            <w:webHidden/>
          </w:rPr>
          <w:t>35</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78" w:history="1">
        <w:r w:rsidRPr="00276132">
          <w:rPr>
            <w:rStyle w:val="Hyperlink"/>
            <w:rFonts w:eastAsia="Calibri"/>
            <w:noProof/>
            <w:lang w:eastAsia="ro-RO"/>
          </w:rPr>
          <w:t>7.9.2 Sector apa uzata</w:t>
        </w:r>
        <w:r>
          <w:rPr>
            <w:noProof/>
            <w:webHidden/>
          </w:rPr>
          <w:tab/>
        </w:r>
        <w:r>
          <w:rPr>
            <w:noProof/>
            <w:webHidden/>
          </w:rPr>
          <w:fldChar w:fldCharType="begin"/>
        </w:r>
        <w:r>
          <w:rPr>
            <w:noProof/>
            <w:webHidden/>
          </w:rPr>
          <w:instrText xml:space="preserve"> PAGEREF _Toc369514378 \h </w:instrText>
        </w:r>
        <w:r>
          <w:rPr>
            <w:noProof/>
            <w:webHidden/>
          </w:rPr>
        </w:r>
        <w:r>
          <w:rPr>
            <w:noProof/>
            <w:webHidden/>
          </w:rPr>
          <w:fldChar w:fldCharType="separate"/>
        </w:r>
        <w:r>
          <w:rPr>
            <w:noProof/>
            <w:webHidden/>
          </w:rPr>
          <w:t>37</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79" w:history="1">
        <w:r w:rsidRPr="00276132">
          <w:rPr>
            <w:rStyle w:val="Hyperlink"/>
            <w:rFonts w:ascii="Arial" w:hAnsi="Arial" w:cs="Arial"/>
            <w:noProof/>
          </w:rPr>
          <w:t>7.10</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Programul de implementare si etapele de progres ale masurilor de investitii</w:t>
        </w:r>
        <w:r>
          <w:rPr>
            <w:noProof/>
            <w:webHidden/>
          </w:rPr>
          <w:tab/>
        </w:r>
        <w:r>
          <w:rPr>
            <w:noProof/>
            <w:webHidden/>
          </w:rPr>
          <w:fldChar w:fldCharType="begin"/>
        </w:r>
        <w:r>
          <w:rPr>
            <w:noProof/>
            <w:webHidden/>
          </w:rPr>
          <w:instrText xml:space="preserve"> PAGEREF _Toc369514379 \h </w:instrText>
        </w:r>
        <w:r>
          <w:rPr>
            <w:noProof/>
            <w:webHidden/>
          </w:rPr>
        </w:r>
        <w:r>
          <w:rPr>
            <w:noProof/>
            <w:webHidden/>
          </w:rPr>
          <w:fldChar w:fldCharType="separate"/>
        </w:r>
        <w:r>
          <w:rPr>
            <w:noProof/>
            <w:webHidden/>
          </w:rPr>
          <w:t>39</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80" w:history="1">
        <w:r w:rsidRPr="00276132">
          <w:rPr>
            <w:rStyle w:val="Hyperlink"/>
            <w:rFonts w:eastAsia="Calibri"/>
            <w:noProof/>
            <w:lang w:eastAsia="ro-RO"/>
          </w:rPr>
          <w:t>7.10.1 Criteriile etapelor de progres –Sector Alimentare cu apa</w:t>
        </w:r>
        <w:r>
          <w:rPr>
            <w:noProof/>
            <w:webHidden/>
          </w:rPr>
          <w:tab/>
        </w:r>
        <w:r>
          <w:rPr>
            <w:noProof/>
            <w:webHidden/>
          </w:rPr>
          <w:fldChar w:fldCharType="begin"/>
        </w:r>
        <w:r>
          <w:rPr>
            <w:noProof/>
            <w:webHidden/>
          </w:rPr>
          <w:instrText xml:space="preserve"> PAGEREF _Toc369514380 \h </w:instrText>
        </w:r>
        <w:r>
          <w:rPr>
            <w:noProof/>
            <w:webHidden/>
          </w:rPr>
        </w:r>
        <w:r>
          <w:rPr>
            <w:noProof/>
            <w:webHidden/>
          </w:rPr>
          <w:fldChar w:fldCharType="separate"/>
        </w:r>
        <w:r>
          <w:rPr>
            <w:noProof/>
            <w:webHidden/>
          </w:rPr>
          <w:t>39</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81" w:history="1">
        <w:r w:rsidRPr="00276132">
          <w:rPr>
            <w:rStyle w:val="Hyperlink"/>
            <w:rFonts w:eastAsia="Calibri"/>
            <w:noProof/>
            <w:lang w:eastAsia="ro-RO"/>
          </w:rPr>
          <w:t>7.10.2 Criteriile etapelor de progres – Sector Apa uzata</w:t>
        </w:r>
        <w:r>
          <w:rPr>
            <w:noProof/>
            <w:webHidden/>
          </w:rPr>
          <w:tab/>
        </w:r>
        <w:r>
          <w:rPr>
            <w:noProof/>
            <w:webHidden/>
          </w:rPr>
          <w:fldChar w:fldCharType="begin"/>
        </w:r>
        <w:r>
          <w:rPr>
            <w:noProof/>
            <w:webHidden/>
          </w:rPr>
          <w:instrText xml:space="preserve"> PAGEREF _Toc369514381 \h </w:instrText>
        </w:r>
        <w:r>
          <w:rPr>
            <w:noProof/>
            <w:webHidden/>
          </w:rPr>
        </w:r>
        <w:r>
          <w:rPr>
            <w:noProof/>
            <w:webHidden/>
          </w:rPr>
          <w:fldChar w:fldCharType="separate"/>
        </w:r>
        <w:r>
          <w:rPr>
            <w:noProof/>
            <w:webHidden/>
          </w:rPr>
          <w:t>40</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82" w:history="1">
        <w:r w:rsidRPr="00276132">
          <w:rPr>
            <w:rStyle w:val="Hyperlink"/>
            <w:rFonts w:eastAsia="Calibri"/>
            <w:noProof/>
            <w:lang w:eastAsia="ro-RO"/>
          </w:rPr>
          <w:t>7.10.3 Grafic de implementare si plan de etapizare pentru masurile privind apa uzata</w:t>
        </w:r>
        <w:r>
          <w:rPr>
            <w:noProof/>
            <w:webHidden/>
          </w:rPr>
          <w:tab/>
        </w:r>
        <w:r>
          <w:rPr>
            <w:noProof/>
            <w:webHidden/>
          </w:rPr>
          <w:fldChar w:fldCharType="begin"/>
        </w:r>
        <w:r>
          <w:rPr>
            <w:noProof/>
            <w:webHidden/>
          </w:rPr>
          <w:instrText xml:space="preserve"> PAGEREF _Toc369514382 \h </w:instrText>
        </w:r>
        <w:r>
          <w:rPr>
            <w:noProof/>
            <w:webHidden/>
          </w:rPr>
        </w:r>
        <w:r>
          <w:rPr>
            <w:noProof/>
            <w:webHidden/>
          </w:rPr>
          <w:fldChar w:fldCharType="separate"/>
        </w:r>
        <w:r>
          <w:rPr>
            <w:noProof/>
            <w:webHidden/>
          </w:rPr>
          <w:t>41</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83" w:history="1">
        <w:r w:rsidRPr="00276132">
          <w:rPr>
            <w:rStyle w:val="Hyperlink"/>
            <w:rFonts w:cs="Arial"/>
            <w:noProof/>
            <w:lang w:val="fr-FR"/>
          </w:rPr>
          <w:t>Alimentare cu Apa</w:t>
        </w:r>
        <w:r>
          <w:rPr>
            <w:noProof/>
            <w:webHidden/>
          </w:rPr>
          <w:tab/>
        </w:r>
        <w:r>
          <w:rPr>
            <w:noProof/>
            <w:webHidden/>
          </w:rPr>
          <w:fldChar w:fldCharType="begin"/>
        </w:r>
        <w:r>
          <w:rPr>
            <w:noProof/>
            <w:webHidden/>
          </w:rPr>
          <w:instrText xml:space="preserve"> PAGEREF _Toc369514383 \h </w:instrText>
        </w:r>
        <w:r>
          <w:rPr>
            <w:noProof/>
            <w:webHidden/>
          </w:rPr>
        </w:r>
        <w:r>
          <w:rPr>
            <w:noProof/>
            <w:webHidden/>
          </w:rPr>
          <w:fldChar w:fldCharType="separate"/>
        </w:r>
        <w:r>
          <w:rPr>
            <w:noProof/>
            <w:webHidden/>
          </w:rPr>
          <w:t>41</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84" w:history="1">
        <w:r w:rsidRPr="00276132">
          <w:rPr>
            <w:rStyle w:val="Hyperlink"/>
            <w:rFonts w:cs="Arial"/>
            <w:noProof/>
            <w:lang w:val="fr-FR"/>
          </w:rPr>
          <w:t>Apa uzata:</w:t>
        </w:r>
        <w:r>
          <w:rPr>
            <w:noProof/>
            <w:webHidden/>
          </w:rPr>
          <w:tab/>
        </w:r>
        <w:r>
          <w:rPr>
            <w:noProof/>
            <w:webHidden/>
          </w:rPr>
          <w:fldChar w:fldCharType="begin"/>
        </w:r>
        <w:r>
          <w:rPr>
            <w:noProof/>
            <w:webHidden/>
          </w:rPr>
          <w:instrText xml:space="preserve"> PAGEREF _Toc369514384 \h </w:instrText>
        </w:r>
        <w:r>
          <w:rPr>
            <w:noProof/>
            <w:webHidden/>
          </w:rPr>
        </w:r>
        <w:r>
          <w:rPr>
            <w:noProof/>
            <w:webHidden/>
          </w:rPr>
          <w:fldChar w:fldCharType="separate"/>
        </w:r>
        <w:r>
          <w:rPr>
            <w:noProof/>
            <w:webHidden/>
          </w:rPr>
          <w:t>41</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85" w:history="1">
        <w:r w:rsidRPr="00276132">
          <w:rPr>
            <w:rStyle w:val="Hyperlink"/>
            <w:rFonts w:ascii="Arial" w:hAnsi="Arial" w:cs="Arial"/>
            <w:noProof/>
          </w:rPr>
          <w:t>7.11</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Impactul masurilor propuse</w:t>
        </w:r>
        <w:r>
          <w:rPr>
            <w:noProof/>
            <w:webHidden/>
          </w:rPr>
          <w:tab/>
        </w:r>
        <w:r>
          <w:rPr>
            <w:noProof/>
            <w:webHidden/>
          </w:rPr>
          <w:fldChar w:fldCharType="begin"/>
        </w:r>
        <w:r>
          <w:rPr>
            <w:noProof/>
            <w:webHidden/>
          </w:rPr>
          <w:instrText xml:space="preserve"> PAGEREF _Toc369514385 \h </w:instrText>
        </w:r>
        <w:r>
          <w:rPr>
            <w:noProof/>
            <w:webHidden/>
          </w:rPr>
        </w:r>
        <w:r>
          <w:rPr>
            <w:noProof/>
            <w:webHidden/>
          </w:rPr>
          <w:fldChar w:fldCharType="separate"/>
        </w:r>
        <w:r>
          <w:rPr>
            <w:noProof/>
            <w:webHidden/>
          </w:rPr>
          <w:t>43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86" w:history="1">
        <w:r w:rsidRPr="00276132">
          <w:rPr>
            <w:rStyle w:val="Hyperlink"/>
            <w:rFonts w:ascii="Arial" w:hAnsi="Arial" w:cs="Arial"/>
            <w:noProof/>
          </w:rPr>
          <w:t>7.12</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Indeplinirea obiectivelor</w:t>
        </w:r>
        <w:r>
          <w:rPr>
            <w:noProof/>
            <w:webHidden/>
          </w:rPr>
          <w:tab/>
        </w:r>
        <w:r>
          <w:rPr>
            <w:noProof/>
            <w:webHidden/>
          </w:rPr>
          <w:fldChar w:fldCharType="begin"/>
        </w:r>
        <w:r>
          <w:rPr>
            <w:noProof/>
            <w:webHidden/>
          </w:rPr>
          <w:instrText xml:space="preserve"> PAGEREF _Toc369514386 \h </w:instrText>
        </w:r>
        <w:r>
          <w:rPr>
            <w:noProof/>
            <w:webHidden/>
          </w:rPr>
        </w:r>
        <w:r>
          <w:rPr>
            <w:noProof/>
            <w:webHidden/>
          </w:rPr>
          <w:fldChar w:fldCharType="separate"/>
        </w:r>
        <w:r>
          <w:rPr>
            <w:noProof/>
            <w:webHidden/>
          </w:rPr>
          <w:t>44</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87" w:history="1">
        <w:r w:rsidRPr="00276132">
          <w:rPr>
            <w:rStyle w:val="Hyperlink"/>
            <w:rFonts w:ascii="Arial" w:hAnsi="Arial" w:cs="Arial"/>
            <w:noProof/>
          </w:rPr>
          <w:t>7.13</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Cerinte la nivel institutional</w:t>
        </w:r>
        <w:r>
          <w:rPr>
            <w:noProof/>
            <w:webHidden/>
          </w:rPr>
          <w:tab/>
        </w:r>
        <w:r>
          <w:rPr>
            <w:noProof/>
            <w:webHidden/>
          </w:rPr>
          <w:fldChar w:fldCharType="begin"/>
        </w:r>
        <w:r>
          <w:rPr>
            <w:noProof/>
            <w:webHidden/>
          </w:rPr>
          <w:instrText xml:space="preserve"> PAGEREF _Toc369514387 \h </w:instrText>
        </w:r>
        <w:r>
          <w:rPr>
            <w:noProof/>
            <w:webHidden/>
          </w:rPr>
        </w:r>
        <w:r>
          <w:rPr>
            <w:noProof/>
            <w:webHidden/>
          </w:rPr>
          <w:fldChar w:fldCharType="separate"/>
        </w:r>
        <w:r>
          <w:rPr>
            <w:noProof/>
            <w:webHidden/>
          </w:rPr>
          <w:t>44</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88" w:history="1">
        <w:r w:rsidRPr="00276132">
          <w:rPr>
            <w:rStyle w:val="Hyperlink"/>
            <w:rFonts w:eastAsia="Calibri"/>
            <w:noProof/>
            <w:lang w:eastAsia="ro-RO"/>
          </w:rPr>
          <w:t>7.13.1 Regionalizarea serviciilor de apa si canalizare</w:t>
        </w:r>
        <w:r>
          <w:rPr>
            <w:noProof/>
            <w:webHidden/>
          </w:rPr>
          <w:tab/>
        </w:r>
        <w:r>
          <w:rPr>
            <w:noProof/>
            <w:webHidden/>
          </w:rPr>
          <w:fldChar w:fldCharType="begin"/>
        </w:r>
        <w:r>
          <w:rPr>
            <w:noProof/>
            <w:webHidden/>
          </w:rPr>
          <w:instrText xml:space="preserve"> PAGEREF _Toc369514388 \h </w:instrText>
        </w:r>
        <w:r>
          <w:rPr>
            <w:noProof/>
            <w:webHidden/>
          </w:rPr>
        </w:r>
        <w:r>
          <w:rPr>
            <w:noProof/>
            <w:webHidden/>
          </w:rPr>
          <w:fldChar w:fldCharType="separate"/>
        </w:r>
        <w:r>
          <w:rPr>
            <w:noProof/>
            <w:webHidden/>
          </w:rPr>
          <w:t>45</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89" w:history="1">
        <w:r w:rsidRPr="00276132">
          <w:rPr>
            <w:rStyle w:val="Hyperlink"/>
            <w:rFonts w:eastAsia="Calibri"/>
            <w:noProof/>
            <w:lang w:eastAsia="ro-RO"/>
          </w:rPr>
          <w:t>7.13.1.1 Conceptul la baza regionalizarii serviciilor de distributie de apa si canalizare</w:t>
        </w:r>
        <w:r>
          <w:rPr>
            <w:noProof/>
            <w:webHidden/>
          </w:rPr>
          <w:tab/>
        </w:r>
        <w:r>
          <w:rPr>
            <w:noProof/>
            <w:webHidden/>
          </w:rPr>
          <w:fldChar w:fldCharType="begin"/>
        </w:r>
        <w:r>
          <w:rPr>
            <w:noProof/>
            <w:webHidden/>
          </w:rPr>
          <w:instrText xml:space="preserve"> PAGEREF _Toc369514389 \h </w:instrText>
        </w:r>
        <w:r>
          <w:rPr>
            <w:noProof/>
            <w:webHidden/>
          </w:rPr>
        </w:r>
        <w:r>
          <w:rPr>
            <w:noProof/>
            <w:webHidden/>
          </w:rPr>
          <w:fldChar w:fldCharType="separate"/>
        </w:r>
        <w:r>
          <w:rPr>
            <w:noProof/>
            <w:webHidden/>
          </w:rPr>
          <w:t>46</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0" w:history="1">
        <w:r w:rsidRPr="00276132">
          <w:rPr>
            <w:rStyle w:val="Hyperlink"/>
            <w:rFonts w:eastAsia="Calibri"/>
            <w:noProof/>
            <w:lang w:eastAsia="ro-RO"/>
          </w:rPr>
          <w:t>7.13.1.2 Conceptul la baza regionalizarii serviciilor de distributie de apa si canalizare</w:t>
        </w:r>
        <w:r>
          <w:rPr>
            <w:noProof/>
            <w:webHidden/>
          </w:rPr>
          <w:tab/>
        </w:r>
        <w:r>
          <w:rPr>
            <w:noProof/>
            <w:webHidden/>
          </w:rPr>
          <w:fldChar w:fldCharType="begin"/>
        </w:r>
        <w:r>
          <w:rPr>
            <w:noProof/>
            <w:webHidden/>
          </w:rPr>
          <w:instrText xml:space="preserve"> PAGEREF _Toc369514390 \h </w:instrText>
        </w:r>
        <w:r>
          <w:rPr>
            <w:noProof/>
            <w:webHidden/>
          </w:rPr>
        </w:r>
        <w:r>
          <w:rPr>
            <w:noProof/>
            <w:webHidden/>
          </w:rPr>
          <w:fldChar w:fldCharType="separate"/>
        </w:r>
        <w:r>
          <w:rPr>
            <w:noProof/>
            <w:webHidden/>
          </w:rPr>
          <w:t>47</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1" w:history="1">
        <w:r w:rsidRPr="00276132">
          <w:rPr>
            <w:rStyle w:val="Hyperlink"/>
            <w:rFonts w:eastAsia="Calibri"/>
            <w:noProof/>
            <w:lang w:eastAsia="ro-RO"/>
          </w:rPr>
          <w:t>7.13.1.3 Principalele avantaje ale regionalizarii</w:t>
        </w:r>
        <w:r>
          <w:rPr>
            <w:noProof/>
            <w:webHidden/>
          </w:rPr>
          <w:tab/>
        </w:r>
        <w:r>
          <w:rPr>
            <w:noProof/>
            <w:webHidden/>
          </w:rPr>
          <w:fldChar w:fldCharType="begin"/>
        </w:r>
        <w:r>
          <w:rPr>
            <w:noProof/>
            <w:webHidden/>
          </w:rPr>
          <w:instrText xml:space="preserve"> PAGEREF _Toc369514391 \h </w:instrText>
        </w:r>
        <w:r>
          <w:rPr>
            <w:noProof/>
            <w:webHidden/>
          </w:rPr>
        </w:r>
        <w:r>
          <w:rPr>
            <w:noProof/>
            <w:webHidden/>
          </w:rPr>
          <w:fldChar w:fldCharType="separate"/>
        </w:r>
        <w:r>
          <w:rPr>
            <w:noProof/>
            <w:webHidden/>
          </w:rPr>
          <w:t>48</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2" w:history="1">
        <w:r w:rsidRPr="00276132">
          <w:rPr>
            <w:rStyle w:val="Hyperlink"/>
            <w:rFonts w:eastAsia="Calibri"/>
            <w:noProof/>
            <w:lang w:eastAsia="ro-RO"/>
          </w:rPr>
          <w:t>7.13.1.4 Elemente institutionale cheie privind regionalizarea</w:t>
        </w:r>
        <w:r>
          <w:rPr>
            <w:noProof/>
            <w:webHidden/>
          </w:rPr>
          <w:tab/>
        </w:r>
        <w:r>
          <w:rPr>
            <w:noProof/>
            <w:webHidden/>
          </w:rPr>
          <w:fldChar w:fldCharType="begin"/>
        </w:r>
        <w:r>
          <w:rPr>
            <w:noProof/>
            <w:webHidden/>
          </w:rPr>
          <w:instrText xml:space="preserve"> PAGEREF _Toc369514392 \h </w:instrText>
        </w:r>
        <w:r>
          <w:rPr>
            <w:noProof/>
            <w:webHidden/>
          </w:rPr>
        </w:r>
        <w:r>
          <w:rPr>
            <w:noProof/>
            <w:webHidden/>
          </w:rPr>
          <w:fldChar w:fldCharType="separate"/>
        </w:r>
        <w:r>
          <w:rPr>
            <w:noProof/>
            <w:webHidden/>
          </w:rPr>
          <w:t>49</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3" w:history="1">
        <w:r w:rsidRPr="00276132">
          <w:rPr>
            <w:rStyle w:val="Hyperlink"/>
            <w:rFonts w:eastAsia="Calibri"/>
            <w:noProof/>
            <w:lang w:eastAsia="ro-RO"/>
          </w:rPr>
          <w:t>7.13.2. Situatia regionalizarii in judetul Galati</w:t>
        </w:r>
        <w:r>
          <w:rPr>
            <w:noProof/>
            <w:webHidden/>
          </w:rPr>
          <w:tab/>
        </w:r>
        <w:r>
          <w:rPr>
            <w:noProof/>
            <w:webHidden/>
          </w:rPr>
          <w:fldChar w:fldCharType="begin"/>
        </w:r>
        <w:r>
          <w:rPr>
            <w:noProof/>
            <w:webHidden/>
          </w:rPr>
          <w:instrText xml:space="preserve"> PAGEREF _Toc369514393 \h </w:instrText>
        </w:r>
        <w:r>
          <w:rPr>
            <w:noProof/>
            <w:webHidden/>
          </w:rPr>
        </w:r>
        <w:r>
          <w:rPr>
            <w:noProof/>
            <w:webHidden/>
          </w:rPr>
          <w:fldChar w:fldCharType="separate"/>
        </w:r>
        <w:r>
          <w:rPr>
            <w:noProof/>
            <w:webHidden/>
          </w:rPr>
          <w:t>52</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4" w:history="1">
        <w:r w:rsidRPr="00276132">
          <w:rPr>
            <w:rStyle w:val="Hyperlink"/>
            <w:rFonts w:eastAsia="Calibri"/>
            <w:noProof/>
            <w:lang w:eastAsia="ro-RO"/>
          </w:rPr>
          <w:t>7.13.2.1. Situatia in ultimii ani</w:t>
        </w:r>
        <w:r>
          <w:rPr>
            <w:noProof/>
            <w:webHidden/>
          </w:rPr>
          <w:tab/>
        </w:r>
        <w:r>
          <w:rPr>
            <w:noProof/>
            <w:webHidden/>
          </w:rPr>
          <w:fldChar w:fldCharType="begin"/>
        </w:r>
        <w:r>
          <w:rPr>
            <w:noProof/>
            <w:webHidden/>
          </w:rPr>
          <w:instrText xml:space="preserve"> PAGEREF _Toc369514394 \h </w:instrText>
        </w:r>
        <w:r>
          <w:rPr>
            <w:noProof/>
            <w:webHidden/>
          </w:rPr>
        </w:r>
        <w:r>
          <w:rPr>
            <w:noProof/>
            <w:webHidden/>
          </w:rPr>
          <w:fldChar w:fldCharType="separate"/>
        </w:r>
        <w:r>
          <w:rPr>
            <w:noProof/>
            <w:webHidden/>
          </w:rPr>
          <w:t>52</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5" w:history="1">
        <w:r w:rsidRPr="00276132">
          <w:rPr>
            <w:rStyle w:val="Hyperlink"/>
            <w:rFonts w:eastAsia="Calibri"/>
            <w:noProof/>
            <w:lang w:eastAsia="ro-RO"/>
          </w:rPr>
          <w:t>7.13.2.2. Organizarea Institutionala Existenta</w:t>
        </w:r>
        <w:r>
          <w:rPr>
            <w:noProof/>
            <w:webHidden/>
          </w:rPr>
          <w:tab/>
        </w:r>
        <w:r>
          <w:rPr>
            <w:noProof/>
            <w:webHidden/>
          </w:rPr>
          <w:fldChar w:fldCharType="begin"/>
        </w:r>
        <w:r>
          <w:rPr>
            <w:noProof/>
            <w:webHidden/>
          </w:rPr>
          <w:instrText xml:space="preserve"> PAGEREF _Toc369514395 \h </w:instrText>
        </w:r>
        <w:r>
          <w:rPr>
            <w:noProof/>
            <w:webHidden/>
          </w:rPr>
        </w:r>
        <w:r>
          <w:rPr>
            <w:noProof/>
            <w:webHidden/>
          </w:rPr>
          <w:fldChar w:fldCharType="separate"/>
        </w:r>
        <w:r>
          <w:rPr>
            <w:noProof/>
            <w:webHidden/>
          </w:rPr>
          <w:t>53</w:t>
        </w:r>
        <w:r>
          <w:rPr>
            <w:noProof/>
            <w:webHidden/>
          </w:rPr>
          <w:fldChar w:fldCharType="end"/>
        </w:r>
      </w:hyperlink>
    </w:p>
    <w:p w:rsidR="008144F3" w:rsidRDefault="008144F3">
      <w:pPr>
        <w:pStyle w:val="Cuprins2"/>
        <w:rPr>
          <w:rFonts w:asciiTheme="minorHAnsi" w:eastAsiaTheme="minorEastAsia" w:hAnsiTheme="minorHAnsi" w:cstheme="minorBidi"/>
          <w:i w:val="0"/>
          <w:iCs w:val="0"/>
          <w:noProof/>
          <w:sz w:val="22"/>
          <w:szCs w:val="22"/>
          <w:lang w:eastAsia="ro-RO"/>
        </w:rPr>
      </w:pPr>
      <w:hyperlink w:anchor="_Toc369514396" w:history="1">
        <w:r w:rsidRPr="00276132">
          <w:rPr>
            <w:rStyle w:val="Hyperlink"/>
            <w:rFonts w:eastAsia="Calibri"/>
            <w:noProof/>
            <w:lang w:eastAsia="ro-RO"/>
          </w:rPr>
          <w:t>7.13.2.3. Actiuni aplicate pentru infiintarea operatorului regional</w:t>
        </w:r>
        <w:r>
          <w:rPr>
            <w:noProof/>
            <w:webHidden/>
          </w:rPr>
          <w:tab/>
        </w:r>
        <w:r>
          <w:rPr>
            <w:noProof/>
            <w:webHidden/>
          </w:rPr>
          <w:fldChar w:fldCharType="begin"/>
        </w:r>
        <w:r>
          <w:rPr>
            <w:noProof/>
            <w:webHidden/>
          </w:rPr>
          <w:instrText xml:space="preserve"> PAGEREF _Toc369514396 \h </w:instrText>
        </w:r>
        <w:r>
          <w:rPr>
            <w:noProof/>
            <w:webHidden/>
          </w:rPr>
        </w:r>
        <w:r>
          <w:rPr>
            <w:noProof/>
            <w:webHidden/>
          </w:rPr>
          <w:fldChar w:fldCharType="separate"/>
        </w:r>
        <w:r>
          <w:rPr>
            <w:noProof/>
            <w:webHidden/>
          </w:rPr>
          <w:t>53</w:t>
        </w:r>
        <w:r>
          <w:rPr>
            <w:noProof/>
            <w:webHidden/>
          </w:rPr>
          <w:fldChar w:fldCharType="end"/>
        </w:r>
      </w:hyperlink>
    </w:p>
    <w:p w:rsidR="008144F3" w:rsidRDefault="008144F3">
      <w:pPr>
        <w:pStyle w:val="Cuprins1"/>
        <w:rPr>
          <w:rFonts w:asciiTheme="minorHAnsi" w:eastAsiaTheme="minorEastAsia" w:hAnsiTheme="minorHAnsi" w:cstheme="minorBidi"/>
          <w:b w:val="0"/>
          <w:bCs w:val="0"/>
          <w:noProof/>
          <w:sz w:val="22"/>
          <w:szCs w:val="22"/>
          <w:lang w:eastAsia="ro-RO"/>
        </w:rPr>
      </w:pPr>
      <w:hyperlink w:anchor="_Toc369514397" w:history="1">
        <w:r w:rsidRPr="00276132">
          <w:rPr>
            <w:rStyle w:val="Hyperlink"/>
            <w:rFonts w:ascii="Arial" w:hAnsi="Arial" w:cs="Arial"/>
            <w:noProof/>
          </w:rPr>
          <w:t>7.14</w:t>
        </w:r>
        <w:r>
          <w:rPr>
            <w:rFonts w:asciiTheme="minorHAnsi" w:eastAsiaTheme="minorEastAsia" w:hAnsiTheme="minorHAnsi" w:cstheme="minorBidi"/>
            <w:b w:val="0"/>
            <w:bCs w:val="0"/>
            <w:noProof/>
            <w:sz w:val="22"/>
            <w:szCs w:val="22"/>
            <w:lang w:eastAsia="ro-RO"/>
          </w:rPr>
          <w:tab/>
        </w:r>
        <w:r w:rsidRPr="00276132">
          <w:rPr>
            <w:rStyle w:val="Hyperlink"/>
            <w:rFonts w:ascii="Arial" w:hAnsi="Arial" w:cs="Arial"/>
            <w:noProof/>
          </w:rPr>
          <w:t>Concluzii</w:t>
        </w:r>
        <w:r>
          <w:rPr>
            <w:noProof/>
            <w:webHidden/>
          </w:rPr>
          <w:tab/>
        </w:r>
        <w:r>
          <w:rPr>
            <w:noProof/>
            <w:webHidden/>
          </w:rPr>
          <w:fldChar w:fldCharType="begin"/>
        </w:r>
        <w:r>
          <w:rPr>
            <w:noProof/>
            <w:webHidden/>
          </w:rPr>
          <w:instrText xml:space="preserve"> PAGEREF _Toc369514397 \h </w:instrText>
        </w:r>
        <w:r>
          <w:rPr>
            <w:noProof/>
            <w:webHidden/>
          </w:rPr>
        </w:r>
        <w:r>
          <w:rPr>
            <w:noProof/>
            <w:webHidden/>
          </w:rPr>
          <w:fldChar w:fldCharType="separate"/>
        </w:r>
        <w:r>
          <w:rPr>
            <w:noProof/>
            <w:webHidden/>
          </w:rPr>
          <w:t>54</w:t>
        </w:r>
        <w:r>
          <w:rPr>
            <w:noProof/>
            <w:webHidden/>
          </w:rPr>
          <w:fldChar w:fldCharType="end"/>
        </w:r>
      </w:hyperlink>
    </w:p>
    <w:p w:rsidR="00E25659" w:rsidRDefault="003D69EC" w:rsidP="006A3A99">
      <w:pPr>
        <w:pStyle w:val="Textnormal"/>
        <w:spacing w:line="276" w:lineRule="auto"/>
        <w:rPr>
          <w:lang w:val="ro-RO"/>
        </w:rPr>
      </w:pPr>
      <w:r w:rsidRPr="006B3D54">
        <w:rPr>
          <w:lang w:val="ro-RO"/>
        </w:rPr>
        <w:fldChar w:fldCharType="end"/>
      </w: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3D75B5" w:rsidRDefault="003D75B5" w:rsidP="006A3A99">
      <w:pPr>
        <w:pStyle w:val="Textnormal"/>
        <w:spacing w:line="276" w:lineRule="auto"/>
        <w:rPr>
          <w:lang w:val="ro-RO"/>
        </w:rPr>
      </w:pPr>
    </w:p>
    <w:p w:rsidR="003D75B5" w:rsidRDefault="003D75B5" w:rsidP="006A3A99">
      <w:pPr>
        <w:pStyle w:val="Textnormal"/>
        <w:spacing w:line="276" w:lineRule="auto"/>
        <w:rPr>
          <w:lang w:val="ro-RO"/>
        </w:rPr>
      </w:pPr>
    </w:p>
    <w:p w:rsidR="003D75B5" w:rsidRDefault="003D75B5" w:rsidP="006A3A99">
      <w:pPr>
        <w:pStyle w:val="Textnormal"/>
        <w:spacing w:line="276" w:lineRule="auto"/>
        <w:rPr>
          <w:lang w:val="ro-RO"/>
        </w:rPr>
      </w:pPr>
    </w:p>
    <w:p w:rsidR="003D75B5" w:rsidRDefault="003D75B5" w:rsidP="006A3A99">
      <w:pPr>
        <w:pStyle w:val="Textnormal"/>
        <w:spacing w:line="276" w:lineRule="auto"/>
        <w:rPr>
          <w:lang w:val="ro-RO"/>
        </w:rPr>
      </w:pPr>
    </w:p>
    <w:p w:rsidR="003D75B5" w:rsidRDefault="003D75B5"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Default="00D533EB" w:rsidP="006A3A99">
      <w:pPr>
        <w:pStyle w:val="Textnormal"/>
        <w:spacing w:line="276" w:lineRule="auto"/>
        <w:rPr>
          <w:lang w:val="ro-RO"/>
        </w:rPr>
      </w:pPr>
    </w:p>
    <w:p w:rsidR="00D533EB" w:rsidRPr="006B3D54" w:rsidRDefault="00D533EB" w:rsidP="006A3A99">
      <w:pPr>
        <w:pStyle w:val="Textnormal"/>
        <w:spacing w:line="276" w:lineRule="auto"/>
        <w:rPr>
          <w:lang w:val="ro-RO"/>
        </w:rPr>
      </w:pPr>
    </w:p>
    <w:p w:rsidR="00695EBF" w:rsidRPr="006B3D54" w:rsidRDefault="00695EBF" w:rsidP="006A3A99">
      <w:pPr>
        <w:pStyle w:val="Textnormal"/>
        <w:spacing w:line="276" w:lineRule="auto"/>
        <w:rPr>
          <w:lang w:val="ro-RO"/>
        </w:rPr>
        <w:sectPr w:rsidR="00695EBF" w:rsidRPr="006B3D54" w:rsidSect="003D5DBD">
          <w:headerReference w:type="default" r:id="rId8"/>
          <w:footerReference w:type="default" r:id="rId9"/>
          <w:headerReference w:type="first" r:id="rId10"/>
          <w:pgSz w:w="11906" w:h="16838" w:code="9"/>
          <w:pgMar w:top="3658" w:right="864" w:bottom="1411" w:left="1440" w:header="706" w:footer="706" w:gutter="0"/>
          <w:cols w:space="708"/>
          <w:docGrid w:linePitch="360"/>
        </w:sectPr>
      </w:pPr>
    </w:p>
    <w:p w:rsidR="00FC6CC2" w:rsidRPr="006B3D54" w:rsidRDefault="000B480E" w:rsidP="00FC6CC2">
      <w:pPr>
        <w:pStyle w:val="Titlucapitol"/>
        <w:ind w:left="0" w:firstLine="0"/>
        <w:rPr>
          <w:rFonts w:ascii="Arial" w:hAnsi="Arial" w:cs="Arial"/>
          <w:caps w:val="0"/>
          <w:lang w:eastAsia="en-US"/>
        </w:rPr>
      </w:pPr>
      <w:bookmarkStart w:id="0" w:name="_Toc369514359"/>
      <w:r>
        <w:rPr>
          <w:rFonts w:ascii="Arial" w:hAnsi="Arial" w:cs="Arial"/>
          <w:caps w:val="0"/>
          <w:lang w:eastAsia="en-US"/>
        </w:rPr>
        <w:lastRenderedPageBreak/>
        <w:t>7. PLAN DE INVESTITII PE TERMEN LUNG</w:t>
      </w:r>
      <w:bookmarkEnd w:id="0"/>
    </w:p>
    <w:p w:rsidR="00694131" w:rsidRDefault="00694131" w:rsidP="006A3A99">
      <w:pPr>
        <w:pStyle w:val="StandardtextCaracterCaracterCaracter"/>
        <w:spacing w:line="276" w:lineRule="auto"/>
        <w:ind w:left="708"/>
        <w:rPr>
          <w:rFonts w:eastAsia="Calibri" w:cs="Arial"/>
          <w:color w:val="000000"/>
          <w:sz w:val="24"/>
          <w:szCs w:val="24"/>
          <w:lang w:val="ro-RO" w:eastAsia="ro-RO"/>
        </w:rPr>
      </w:pPr>
    </w:p>
    <w:p w:rsidR="008144F3" w:rsidRPr="006B3D54" w:rsidRDefault="008144F3" w:rsidP="008144F3">
      <w:pPr>
        <w:pStyle w:val="Titlucapitol"/>
        <w:pBdr>
          <w:bottom w:val="double" w:sz="2" w:space="9" w:color="auto"/>
        </w:pBdr>
        <w:ind w:left="0" w:firstLine="0"/>
        <w:rPr>
          <w:rFonts w:ascii="Arial" w:hAnsi="Arial" w:cs="Arial"/>
          <w:caps w:val="0"/>
          <w:lang w:eastAsia="en-US"/>
        </w:rPr>
      </w:pPr>
      <w:bookmarkStart w:id="1" w:name="_Toc369514360"/>
      <w:r>
        <w:rPr>
          <w:rFonts w:ascii="Arial" w:hAnsi="Arial" w:cs="Arial"/>
          <w:caps w:val="0"/>
          <w:lang w:eastAsia="en-US"/>
        </w:rPr>
        <w:t>7</w:t>
      </w:r>
      <w:r w:rsidRPr="006B3D54">
        <w:rPr>
          <w:rFonts w:ascii="Arial" w:hAnsi="Arial" w:cs="Arial"/>
          <w:caps w:val="0"/>
          <w:lang w:eastAsia="en-US"/>
        </w:rPr>
        <w:t>.1</w:t>
      </w:r>
      <w:r w:rsidRPr="006B3D54">
        <w:rPr>
          <w:rFonts w:ascii="Arial" w:hAnsi="Arial" w:cs="Arial"/>
          <w:caps w:val="0"/>
          <w:lang w:eastAsia="en-US"/>
        </w:rPr>
        <w:tab/>
      </w:r>
      <w:r>
        <w:rPr>
          <w:rFonts w:ascii="Arial" w:hAnsi="Arial" w:cs="Arial"/>
          <w:caps w:val="0"/>
          <w:lang w:eastAsia="en-US"/>
        </w:rPr>
        <w:t>Rezumat</w:t>
      </w:r>
      <w:bookmarkEnd w:id="1"/>
    </w:p>
    <w:p w:rsidR="008144F3" w:rsidRPr="008144F3" w:rsidRDefault="008144F3" w:rsidP="008144F3">
      <w:pPr>
        <w:pStyle w:val="Text"/>
        <w:ind w:left="709"/>
        <w:rPr>
          <w:rFonts w:ascii="Arial" w:hAnsi="Arial" w:cs="Arial"/>
          <w:sz w:val="24"/>
        </w:rPr>
      </w:pPr>
      <w:r w:rsidRPr="008144F3">
        <w:rPr>
          <w:rFonts w:ascii="Arial" w:hAnsi="Arial" w:cs="Arial"/>
          <w:sz w:val="24"/>
        </w:rPr>
        <w:t>Scopul acestui capitol este acela de a prezenta măsurile pe termen lung (perioada 20</w:t>
      </w:r>
      <w:r>
        <w:rPr>
          <w:rFonts w:ascii="Arial" w:hAnsi="Arial" w:cs="Arial"/>
          <w:sz w:val="24"/>
        </w:rPr>
        <w:t>14</w:t>
      </w:r>
      <w:r w:rsidRPr="008144F3">
        <w:rPr>
          <w:rFonts w:ascii="Arial" w:hAnsi="Arial" w:cs="Arial"/>
          <w:sz w:val="24"/>
        </w:rPr>
        <w:t xml:space="preserve"> – 20</w:t>
      </w:r>
      <w:r>
        <w:rPr>
          <w:rFonts w:ascii="Arial" w:hAnsi="Arial" w:cs="Arial"/>
          <w:sz w:val="24"/>
        </w:rPr>
        <w:t>42</w:t>
      </w:r>
      <w:r w:rsidRPr="008144F3">
        <w:rPr>
          <w:rFonts w:ascii="Arial" w:hAnsi="Arial" w:cs="Arial"/>
          <w:sz w:val="24"/>
        </w:rPr>
        <w:t>) care sunt necesare pentru indeplinirea diverselor obiective, cum ar fi: îmbunătăţirea rapidă a problemelor depistate în sistemele de alimentare cu apă şi apă uzată; îndeplinirea standardelor cerute pentru sistemele de apă potabilă şi apă uzată; reducerea costurilor de operare într-o manieră suportabilă; sau îndeplinirea standardelor de sănătate şi siguranţă. In Anexa 7.3 se prezinta graficul de realizare a tuturor investiţiilor, pe componente. Rezultatul acestui capitol este lista de investiţii pe termen lung în sistemele de alimentare cu apă şi canalizare, care, în urma prioritizării, se va constitui în lista de investiţii pe termen scurt.</w:t>
      </w:r>
    </w:p>
    <w:p w:rsidR="008144F3" w:rsidRDefault="008144F3" w:rsidP="006A3A99">
      <w:pPr>
        <w:pStyle w:val="StandardtextCaracterCaracterCaracter"/>
        <w:spacing w:line="276" w:lineRule="auto"/>
        <w:ind w:left="708"/>
        <w:rPr>
          <w:rFonts w:eastAsia="Calibri" w:cs="Arial"/>
          <w:color w:val="000000"/>
          <w:sz w:val="24"/>
          <w:szCs w:val="24"/>
          <w:lang w:val="ro-RO" w:eastAsia="ro-RO"/>
        </w:rPr>
      </w:pPr>
    </w:p>
    <w:p w:rsidR="00FC6CC2" w:rsidRPr="006B3D54" w:rsidRDefault="003D5DBD" w:rsidP="00D175C5">
      <w:pPr>
        <w:pStyle w:val="Titlucapitol"/>
        <w:pBdr>
          <w:bottom w:val="double" w:sz="2" w:space="9" w:color="auto"/>
        </w:pBdr>
        <w:ind w:left="0" w:firstLine="0"/>
        <w:rPr>
          <w:rFonts w:ascii="Arial" w:hAnsi="Arial" w:cs="Arial"/>
          <w:caps w:val="0"/>
          <w:lang w:eastAsia="en-US"/>
        </w:rPr>
      </w:pPr>
      <w:bookmarkStart w:id="2" w:name="_Toc360108462"/>
      <w:bookmarkStart w:id="3" w:name="_Toc369514361"/>
      <w:r>
        <w:rPr>
          <w:rFonts w:ascii="Arial" w:hAnsi="Arial" w:cs="Arial"/>
          <w:caps w:val="0"/>
          <w:lang w:eastAsia="en-US"/>
        </w:rPr>
        <w:t>7</w:t>
      </w:r>
      <w:r w:rsidR="00FC6CC2" w:rsidRPr="006B3D54">
        <w:rPr>
          <w:rFonts w:ascii="Arial" w:hAnsi="Arial" w:cs="Arial"/>
          <w:caps w:val="0"/>
          <w:lang w:eastAsia="en-US"/>
        </w:rPr>
        <w:t>.</w:t>
      </w:r>
      <w:r w:rsidR="008144F3">
        <w:rPr>
          <w:rFonts w:ascii="Arial" w:hAnsi="Arial" w:cs="Arial"/>
          <w:caps w:val="0"/>
          <w:lang w:eastAsia="en-US"/>
        </w:rPr>
        <w:t>2</w:t>
      </w:r>
      <w:r w:rsidR="00FC6CC2" w:rsidRPr="006B3D54">
        <w:rPr>
          <w:rFonts w:ascii="Arial" w:hAnsi="Arial" w:cs="Arial"/>
          <w:caps w:val="0"/>
          <w:lang w:eastAsia="en-US"/>
        </w:rPr>
        <w:tab/>
      </w:r>
      <w:bookmarkEnd w:id="2"/>
      <w:r w:rsidR="000B480E">
        <w:rPr>
          <w:rFonts w:ascii="Arial" w:hAnsi="Arial" w:cs="Arial"/>
          <w:caps w:val="0"/>
          <w:lang w:eastAsia="en-US"/>
        </w:rPr>
        <w:t>Introducere</w:t>
      </w:r>
      <w:bookmarkEnd w:id="3"/>
    </w:p>
    <w:p w:rsidR="000B480E" w:rsidRDefault="000B480E" w:rsidP="000B480E">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Actualizarea prezentului</w:t>
      </w:r>
      <w:r w:rsidRPr="000B480E">
        <w:rPr>
          <w:rFonts w:ascii="Arial" w:hAnsi="Arial" w:cs="Arial"/>
          <w:color w:val="000000"/>
          <w:sz w:val="24"/>
          <w:szCs w:val="24"/>
          <w:lang w:eastAsia="ro-RO"/>
        </w:rPr>
        <w:t xml:space="preserve"> Master Plan a </w:t>
      </w:r>
      <w:r>
        <w:rPr>
          <w:rFonts w:ascii="Arial" w:hAnsi="Arial" w:cs="Arial"/>
          <w:color w:val="000000"/>
          <w:sz w:val="24"/>
          <w:szCs w:val="24"/>
          <w:lang w:eastAsia="ro-RO"/>
        </w:rPr>
        <w:t xml:space="preserve">necesitat si revizuirea </w:t>
      </w:r>
      <w:r w:rsidRPr="000B480E">
        <w:rPr>
          <w:rFonts w:ascii="Arial" w:hAnsi="Arial" w:cs="Arial"/>
          <w:color w:val="000000"/>
          <w:sz w:val="24"/>
          <w:szCs w:val="24"/>
          <w:lang w:eastAsia="ro-RO"/>
        </w:rPr>
        <w:t>plan</w:t>
      </w:r>
      <w:r>
        <w:rPr>
          <w:rFonts w:ascii="Arial" w:hAnsi="Arial" w:cs="Arial"/>
          <w:color w:val="000000"/>
          <w:sz w:val="24"/>
          <w:szCs w:val="24"/>
          <w:lang w:eastAsia="ro-RO"/>
        </w:rPr>
        <w:t>ului</w:t>
      </w:r>
      <w:r w:rsidRPr="000B480E">
        <w:rPr>
          <w:rFonts w:ascii="Arial" w:hAnsi="Arial" w:cs="Arial"/>
          <w:color w:val="000000"/>
          <w:sz w:val="24"/>
          <w:szCs w:val="24"/>
          <w:lang w:eastAsia="ro-RO"/>
        </w:rPr>
        <w:t xml:space="preserve"> de investiţii pe termen lung</w:t>
      </w:r>
      <w:r w:rsidR="00F52B20">
        <w:rPr>
          <w:rFonts w:ascii="Arial" w:hAnsi="Arial" w:cs="Arial"/>
          <w:color w:val="000000"/>
          <w:sz w:val="24"/>
          <w:szCs w:val="24"/>
          <w:lang w:eastAsia="ro-RO"/>
        </w:rPr>
        <w:t>,</w:t>
      </w:r>
      <w:r w:rsidRPr="000B480E">
        <w:rPr>
          <w:rFonts w:ascii="Arial" w:hAnsi="Arial" w:cs="Arial"/>
          <w:color w:val="000000"/>
          <w:sz w:val="24"/>
          <w:szCs w:val="24"/>
          <w:lang w:eastAsia="ro-RO"/>
        </w:rPr>
        <w:t xml:space="preserve"> cuprinzând toate măsurile de investiţii necesare pentru atingerea conformităţii depline cu regulamentele naţionale şi ale UE. Master Planul cuprinde o analiză a tuturor cercetărilor şi rezultatelor anterioare conform celor prezentate în Cap. 2 - Cap. 6. Principalele sarcini îndeplinite pentru definirea măsurilor de investiţii au fost </w:t>
      </w:r>
    </w:p>
    <w:p w:rsidR="000B480E" w:rsidRPr="000B480E" w:rsidRDefault="000B480E" w:rsidP="00995953">
      <w:pPr>
        <w:numPr>
          <w:ilvl w:val="0"/>
          <w:numId w:val="8"/>
        </w:numPr>
        <w:tabs>
          <w:tab w:val="clear" w:pos="960"/>
        </w:tabs>
        <w:spacing w:after="120" w:line="360" w:lineRule="auto"/>
        <w:ind w:left="714" w:hanging="5"/>
        <w:jc w:val="both"/>
        <w:rPr>
          <w:rFonts w:ascii="Arial" w:hAnsi="Arial" w:cs="Arial"/>
          <w:sz w:val="24"/>
          <w:szCs w:val="24"/>
          <w:lang w:val="it-IT"/>
        </w:rPr>
      </w:pPr>
      <w:r w:rsidRPr="000B480E">
        <w:rPr>
          <w:rFonts w:ascii="Arial" w:hAnsi="Arial" w:cs="Arial"/>
          <w:sz w:val="24"/>
          <w:szCs w:val="24"/>
          <w:lang w:val="it-IT"/>
        </w:rPr>
        <w:t>Compararea situaţiei actuale cu ţintele naţionale şi strategia judeţeană;</w:t>
      </w:r>
    </w:p>
    <w:p w:rsidR="000B480E" w:rsidRPr="000B480E" w:rsidRDefault="000B480E" w:rsidP="00995953">
      <w:pPr>
        <w:numPr>
          <w:ilvl w:val="0"/>
          <w:numId w:val="8"/>
        </w:numPr>
        <w:tabs>
          <w:tab w:val="clear" w:pos="960"/>
        </w:tabs>
        <w:spacing w:after="120" w:line="360" w:lineRule="auto"/>
        <w:ind w:left="714" w:hanging="5"/>
        <w:jc w:val="both"/>
        <w:rPr>
          <w:rFonts w:ascii="Arial" w:hAnsi="Arial" w:cs="Arial"/>
          <w:sz w:val="24"/>
          <w:szCs w:val="24"/>
          <w:lang w:val="it-IT"/>
        </w:rPr>
      </w:pPr>
      <w:r w:rsidRPr="000B480E">
        <w:rPr>
          <w:rFonts w:ascii="Arial" w:hAnsi="Arial" w:cs="Arial"/>
          <w:sz w:val="24"/>
          <w:szCs w:val="24"/>
          <w:lang w:val="it-IT"/>
        </w:rPr>
        <w:t xml:space="preserve">Analiza şi definirea aglomerărilor şi gruparilor de aglomerări pentru găsirea soluţiei celei mai eficiente din </w:t>
      </w:r>
      <w:r>
        <w:rPr>
          <w:rFonts w:ascii="Arial" w:hAnsi="Arial" w:cs="Arial"/>
          <w:sz w:val="24"/>
          <w:szCs w:val="24"/>
          <w:lang w:val="it-IT"/>
        </w:rPr>
        <w:t>punct de vedere al costurilor</w:t>
      </w:r>
      <w:r w:rsidRPr="000B480E">
        <w:rPr>
          <w:rFonts w:ascii="Arial" w:hAnsi="Arial" w:cs="Arial"/>
          <w:sz w:val="24"/>
          <w:szCs w:val="24"/>
          <w:lang w:val="it-IT"/>
        </w:rPr>
        <w:t xml:space="preserve">; </w:t>
      </w:r>
    </w:p>
    <w:p w:rsidR="000B480E" w:rsidRPr="00D533EB" w:rsidRDefault="000B480E" w:rsidP="00995953">
      <w:pPr>
        <w:numPr>
          <w:ilvl w:val="0"/>
          <w:numId w:val="8"/>
        </w:numPr>
        <w:tabs>
          <w:tab w:val="clear" w:pos="960"/>
        </w:tabs>
        <w:spacing w:after="120" w:line="360" w:lineRule="auto"/>
        <w:ind w:left="714" w:hanging="5"/>
        <w:jc w:val="both"/>
        <w:rPr>
          <w:rFonts w:ascii="Arial" w:hAnsi="Arial" w:cs="Arial"/>
          <w:sz w:val="24"/>
          <w:szCs w:val="24"/>
          <w:lang w:val="it-IT"/>
        </w:rPr>
      </w:pPr>
      <w:r>
        <w:rPr>
          <w:rFonts w:ascii="Arial" w:hAnsi="Arial" w:cs="Arial"/>
          <w:sz w:val="24"/>
          <w:szCs w:val="24"/>
          <w:lang w:val="it-IT"/>
        </w:rPr>
        <w:t xml:space="preserve">Determinarea </w:t>
      </w:r>
      <w:r w:rsidRPr="00D533EB">
        <w:rPr>
          <w:rFonts w:ascii="Arial" w:hAnsi="Arial" w:cs="Arial"/>
          <w:sz w:val="24"/>
          <w:szCs w:val="24"/>
          <w:lang w:val="it-IT"/>
        </w:rPr>
        <w:t>cererii de apă şi a volumelor de ape uzate generate, ţinând cont de toate scenariile relevante;</w:t>
      </w:r>
    </w:p>
    <w:p w:rsidR="000B480E" w:rsidRDefault="000B480E" w:rsidP="00995953">
      <w:pPr>
        <w:numPr>
          <w:ilvl w:val="0"/>
          <w:numId w:val="8"/>
        </w:numPr>
        <w:tabs>
          <w:tab w:val="clear" w:pos="960"/>
        </w:tabs>
        <w:spacing w:after="120" w:line="360" w:lineRule="auto"/>
        <w:ind w:left="714" w:hanging="5"/>
        <w:jc w:val="both"/>
        <w:rPr>
          <w:rFonts w:ascii="Arial" w:hAnsi="Arial" w:cs="Arial"/>
          <w:sz w:val="24"/>
          <w:szCs w:val="24"/>
          <w:lang w:val="it-IT"/>
        </w:rPr>
      </w:pPr>
      <w:r w:rsidRPr="00D533EB">
        <w:rPr>
          <w:rFonts w:ascii="Arial" w:hAnsi="Arial" w:cs="Arial"/>
          <w:sz w:val="24"/>
          <w:szCs w:val="24"/>
          <w:lang w:val="it-IT"/>
        </w:rPr>
        <w:lastRenderedPageBreak/>
        <w:t xml:space="preserve">Definirea tuturor parametrilor de proiectare relevanţi pentru infrastructura de apă şi ape uzate Pentru calcularea costurilor de investiţii pentru măsurile de investiţii s-a dezvoltat o Bază de Date cu Costuri Unitare (UCDB).  </w:t>
      </w:r>
      <w:r w:rsidRPr="000B480E">
        <w:rPr>
          <w:rFonts w:ascii="Arial" w:hAnsi="Arial" w:cs="Arial"/>
          <w:sz w:val="24"/>
          <w:szCs w:val="24"/>
          <w:lang w:val="it-IT"/>
        </w:rPr>
        <w:t>Această bază de date permite cuantificarea tuturor costurilor prin folosirea unei formule aritmetice pentru fiecare component în funcţie de consumatori, valori de deversare etc.. Drept rezultat final, se obţin costurile totale de investiţii, precum şi exploatare şi întreţinere pentru întregul orizont al</w:t>
      </w:r>
      <w:r w:rsidR="00F1564A">
        <w:rPr>
          <w:rFonts w:ascii="Arial" w:hAnsi="Arial" w:cs="Arial"/>
          <w:sz w:val="24"/>
          <w:szCs w:val="24"/>
          <w:lang w:val="it-IT"/>
        </w:rPr>
        <w:t xml:space="preserve"> proiectului;</w:t>
      </w:r>
    </w:p>
    <w:p w:rsidR="00F1564A" w:rsidRPr="00F1564A" w:rsidRDefault="00F1564A" w:rsidP="00995953">
      <w:pPr>
        <w:numPr>
          <w:ilvl w:val="0"/>
          <w:numId w:val="8"/>
        </w:numPr>
        <w:tabs>
          <w:tab w:val="clear" w:pos="960"/>
        </w:tabs>
        <w:spacing w:after="120" w:line="360" w:lineRule="auto"/>
        <w:ind w:left="714" w:hanging="5"/>
        <w:jc w:val="both"/>
        <w:rPr>
          <w:rFonts w:ascii="Arial" w:hAnsi="Arial" w:cs="Arial"/>
          <w:sz w:val="24"/>
          <w:szCs w:val="24"/>
          <w:lang w:val="it-IT"/>
        </w:rPr>
      </w:pPr>
      <w:r w:rsidRPr="00F1564A">
        <w:rPr>
          <w:rFonts w:ascii="Arial" w:hAnsi="Arial" w:cs="Arial"/>
          <w:sz w:val="24"/>
          <w:szCs w:val="24"/>
          <w:lang w:val="it-IT"/>
        </w:rPr>
        <w:t xml:space="preserve">investiţii, precum şi exploatare şi întreţinere pentru întregul orizont al proiectului. </w:t>
      </w:r>
    </w:p>
    <w:p w:rsidR="003D75B5" w:rsidRDefault="003D75B5" w:rsidP="00F1564A">
      <w:pPr>
        <w:pStyle w:val="Standardtext"/>
        <w:spacing w:line="240" w:lineRule="auto"/>
        <w:ind w:left="709"/>
        <w:outlineLvl w:val="0"/>
        <w:rPr>
          <w:rFonts w:cs="Arial"/>
          <w:b/>
          <w:bCs/>
          <w:sz w:val="24"/>
          <w:szCs w:val="24"/>
          <w:u w:val="single"/>
          <w:lang w:val="it-IT"/>
        </w:rPr>
      </w:pPr>
    </w:p>
    <w:p w:rsidR="00F1564A" w:rsidRPr="00F1564A" w:rsidRDefault="00F1564A" w:rsidP="00F1564A">
      <w:pPr>
        <w:pStyle w:val="Standardtext"/>
        <w:spacing w:line="240" w:lineRule="auto"/>
        <w:ind w:left="709"/>
        <w:outlineLvl w:val="0"/>
        <w:rPr>
          <w:rFonts w:cs="Arial"/>
          <w:b/>
          <w:bCs/>
          <w:sz w:val="24"/>
          <w:szCs w:val="24"/>
          <w:u w:val="single"/>
          <w:lang w:val="it-IT"/>
        </w:rPr>
      </w:pPr>
      <w:bookmarkStart w:id="4" w:name="_Toc369514362"/>
      <w:r w:rsidRPr="00F1564A">
        <w:rPr>
          <w:rFonts w:cs="Arial"/>
          <w:b/>
          <w:bCs/>
          <w:sz w:val="24"/>
          <w:szCs w:val="24"/>
          <w:u w:val="single"/>
          <w:lang w:val="it-IT"/>
        </w:rPr>
        <w:t>Alimentare cu apa:</w:t>
      </w:r>
      <w:bookmarkEnd w:id="4"/>
    </w:p>
    <w:p w:rsidR="00F1564A" w:rsidRPr="00F1564A" w:rsidRDefault="00F1564A" w:rsidP="00F1564A">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P</w:t>
      </w:r>
      <w:r w:rsidRPr="00F1564A">
        <w:rPr>
          <w:rFonts w:eastAsia="Calibri" w:cs="Arial"/>
          <w:color w:val="000000"/>
          <w:sz w:val="24"/>
          <w:szCs w:val="24"/>
          <w:lang w:val="ro-RO" w:eastAsia="ro-RO"/>
        </w:rPr>
        <w:t>lanul de investiţii pe termen lung pentru sistemele de alimentare cu apă</w:t>
      </w:r>
      <w:r>
        <w:rPr>
          <w:rFonts w:eastAsia="Calibri" w:cs="Arial"/>
          <w:color w:val="000000"/>
          <w:sz w:val="24"/>
          <w:szCs w:val="24"/>
          <w:lang w:val="ro-RO" w:eastAsia="ro-RO"/>
        </w:rPr>
        <w:t xml:space="preserve"> a fost elaborat</w:t>
      </w:r>
      <w:r w:rsidRPr="00F1564A">
        <w:rPr>
          <w:rFonts w:eastAsia="Calibri" w:cs="Arial"/>
          <w:color w:val="000000"/>
          <w:sz w:val="24"/>
          <w:szCs w:val="24"/>
          <w:lang w:val="ro-RO" w:eastAsia="ro-RO"/>
        </w:rPr>
        <w:t xml:space="preserve"> în funcţie de prioritatea pentru colectarea şi tratarea apelor reziduale.</w:t>
      </w:r>
    </w:p>
    <w:p w:rsidR="00D533EB" w:rsidRDefault="0076446C" w:rsidP="00F1564A">
      <w:pPr>
        <w:pStyle w:val="Standardtext"/>
        <w:ind w:left="709"/>
        <w:rPr>
          <w:rFonts w:eastAsia="Calibri" w:cs="Arial"/>
          <w:color w:val="000000"/>
          <w:sz w:val="24"/>
          <w:szCs w:val="24"/>
          <w:lang w:val="ro-RO" w:eastAsia="ro-RO"/>
        </w:rPr>
      </w:pPr>
      <w:r>
        <w:rPr>
          <w:rFonts w:eastAsia="Calibri" w:cs="Arial"/>
          <w:color w:val="000000"/>
          <w:sz w:val="24"/>
          <w:szCs w:val="24"/>
          <w:lang w:val="ro-RO" w:eastAsia="ro-RO"/>
        </w:rPr>
        <w:t>În Faza 2</w:t>
      </w:r>
      <w:r w:rsidR="00F1564A">
        <w:rPr>
          <w:rFonts w:eastAsia="Calibri" w:cs="Arial"/>
          <w:color w:val="000000"/>
          <w:sz w:val="24"/>
          <w:szCs w:val="24"/>
          <w:lang w:val="ro-RO" w:eastAsia="ro-RO"/>
        </w:rPr>
        <w:t xml:space="preserve"> (2014</w:t>
      </w:r>
      <w:r>
        <w:rPr>
          <w:rFonts w:eastAsia="Calibri" w:cs="Arial"/>
          <w:color w:val="000000"/>
          <w:sz w:val="24"/>
          <w:szCs w:val="24"/>
          <w:lang w:val="ro-RO" w:eastAsia="ro-RO"/>
        </w:rPr>
        <w:t xml:space="preserve"> - 2020</w:t>
      </w:r>
      <w:r w:rsidR="00F1564A" w:rsidRPr="00F1564A">
        <w:rPr>
          <w:rFonts w:eastAsia="Calibri" w:cs="Arial"/>
          <w:color w:val="000000"/>
          <w:sz w:val="24"/>
          <w:szCs w:val="24"/>
          <w:lang w:val="ro-RO" w:eastAsia="ro-RO"/>
        </w:rPr>
        <w:t xml:space="preserve">) toate aglomerările </w:t>
      </w:r>
      <w:r w:rsidR="00D533EB">
        <w:rPr>
          <w:rFonts w:eastAsia="Calibri" w:cs="Arial"/>
          <w:color w:val="000000"/>
          <w:sz w:val="24"/>
          <w:szCs w:val="24"/>
          <w:lang w:val="ro-RO" w:eastAsia="ro-RO"/>
        </w:rPr>
        <w:t xml:space="preserve">avand mai mult </w:t>
      </w:r>
      <w:r w:rsidR="00F1564A">
        <w:rPr>
          <w:rFonts w:eastAsia="Calibri" w:cs="Arial"/>
          <w:color w:val="000000"/>
          <w:sz w:val="24"/>
          <w:szCs w:val="24"/>
          <w:lang w:val="ro-RO" w:eastAsia="ro-RO"/>
        </w:rPr>
        <w:t>de 2.</w:t>
      </w:r>
      <w:r w:rsidR="00F1564A" w:rsidRPr="00F1564A">
        <w:rPr>
          <w:rFonts w:eastAsia="Calibri" w:cs="Arial"/>
          <w:color w:val="000000"/>
          <w:sz w:val="24"/>
          <w:szCs w:val="24"/>
          <w:lang w:val="ro-RO" w:eastAsia="ro-RO"/>
        </w:rPr>
        <w:t xml:space="preserve">000 </w:t>
      </w:r>
      <w:r w:rsidR="00F1564A">
        <w:rPr>
          <w:rFonts w:eastAsia="Calibri" w:cs="Arial"/>
          <w:color w:val="000000"/>
          <w:sz w:val="24"/>
          <w:szCs w:val="24"/>
          <w:lang w:val="ro-RO" w:eastAsia="ro-RO"/>
        </w:rPr>
        <w:t>L</w:t>
      </w:r>
      <w:r w:rsidR="00F1564A" w:rsidRPr="00F1564A">
        <w:rPr>
          <w:rFonts w:eastAsia="Calibri" w:cs="Arial"/>
          <w:color w:val="000000"/>
          <w:sz w:val="24"/>
          <w:szCs w:val="24"/>
          <w:lang w:val="ro-RO" w:eastAsia="ro-RO"/>
        </w:rPr>
        <w:t xml:space="preserve">E trebuie să ajungă la deplina conformitate cu UWWTP şi Tratatul de Aderare. </w:t>
      </w:r>
    </w:p>
    <w:p w:rsidR="00F1564A" w:rsidRDefault="00F1564A" w:rsidP="00F1564A">
      <w:pPr>
        <w:pStyle w:val="Standardtext"/>
        <w:ind w:left="709"/>
        <w:rPr>
          <w:rFonts w:eastAsia="Calibri" w:cs="Arial"/>
          <w:color w:val="000000"/>
          <w:sz w:val="24"/>
          <w:szCs w:val="24"/>
          <w:lang w:val="ro-RO" w:eastAsia="ro-RO"/>
        </w:rPr>
      </w:pPr>
      <w:r w:rsidRPr="00F1564A">
        <w:rPr>
          <w:rFonts w:eastAsia="Calibri" w:cs="Arial"/>
          <w:color w:val="000000"/>
          <w:sz w:val="24"/>
          <w:szCs w:val="24"/>
          <w:lang w:val="ro-RO" w:eastAsia="ro-RO"/>
        </w:rPr>
        <w:t>Aglomerări</w:t>
      </w:r>
      <w:r w:rsidR="009D2FDC">
        <w:rPr>
          <w:rFonts w:eastAsia="Calibri" w:cs="Arial"/>
          <w:color w:val="000000"/>
          <w:sz w:val="24"/>
          <w:szCs w:val="24"/>
          <w:lang w:val="ro-RO" w:eastAsia="ro-RO"/>
        </w:rPr>
        <w:t>le</w:t>
      </w:r>
      <w:r w:rsidRPr="00F1564A">
        <w:rPr>
          <w:rFonts w:eastAsia="Calibri" w:cs="Arial"/>
          <w:color w:val="000000"/>
          <w:sz w:val="24"/>
          <w:szCs w:val="24"/>
          <w:lang w:val="ro-RO" w:eastAsia="ro-RO"/>
        </w:rPr>
        <w:t xml:space="preserve"> selectate sunt:</w:t>
      </w:r>
    </w:p>
    <w:p w:rsidR="00F475B4" w:rsidRDefault="00F475B4" w:rsidP="00995953">
      <w:pPr>
        <w:pStyle w:val="Standardtext"/>
        <w:numPr>
          <w:ilvl w:val="0"/>
          <w:numId w:val="9"/>
        </w:numPr>
        <w:rPr>
          <w:rFonts w:eastAsia="Calibri"/>
          <w:color w:val="000000"/>
          <w:sz w:val="24"/>
          <w:szCs w:val="24"/>
          <w:lang w:val="ro-RO" w:eastAsia="ro-RO"/>
        </w:rPr>
        <w:sectPr w:rsidR="00F475B4" w:rsidSect="003D5DBD">
          <w:headerReference w:type="default" r:id="rId11"/>
          <w:type w:val="continuous"/>
          <w:pgSz w:w="11906" w:h="16838" w:code="9"/>
          <w:pgMar w:top="3657" w:right="862" w:bottom="1412" w:left="1418" w:header="709" w:footer="709" w:gutter="0"/>
          <w:cols w:space="708"/>
          <w:docGrid w:linePitch="360"/>
        </w:sectPr>
      </w:pP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Baleni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Beresti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Brahasesti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Cavadinesti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Cismele</w:t>
      </w:r>
    </w:p>
    <w:p w:rsidR="009D2FDC" w:rsidRPr="009D2FDC" w:rsidRDefault="009D2FDC" w:rsidP="00995953">
      <w:pPr>
        <w:pStyle w:val="Standardtext"/>
        <w:numPr>
          <w:ilvl w:val="0"/>
          <w:numId w:val="9"/>
        </w:numPr>
        <w:rPr>
          <w:rFonts w:eastAsia="Calibri" w:cs="Arial"/>
          <w:color w:val="000000"/>
          <w:sz w:val="24"/>
          <w:szCs w:val="24"/>
          <w:lang w:val="ro-RO" w:eastAsia="ro-RO"/>
        </w:rPr>
      </w:pPr>
      <w:r w:rsidRPr="009D2FDC">
        <w:rPr>
          <w:rFonts w:eastAsia="Calibri"/>
          <w:color w:val="000000"/>
          <w:sz w:val="24"/>
          <w:szCs w:val="24"/>
          <w:lang w:val="ro-RO" w:eastAsia="ro-RO"/>
        </w:rPr>
        <w:t>Corod</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Costache Negri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Cuca</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Cudalbi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Foltesti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Frumusita</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Galati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Ghidigeni</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Grivita</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Independenta</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 xml:space="preserve">Movilemi </w:t>
      </w:r>
    </w:p>
    <w:p w:rsidR="009D2FDC" w:rsidRDefault="009D2FDC"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Munteni</w:t>
      </w:r>
    </w:p>
    <w:p w:rsidR="000C0CB6" w:rsidRPr="009D2FDC" w:rsidRDefault="000C0CB6" w:rsidP="00995953">
      <w:pPr>
        <w:pStyle w:val="Standardtext"/>
        <w:numPr>
          <w:ilvl w:val="0"/>
          <w:numId w:val="9"/>
        </w:numPr>
        <w:rPr>
          <w:rFonts w:eastAsia="Calibri" w:cs="Arial"/>
          <w:color w:val="000000"/>
          <w:sz w:val="24"/>
          <w:szCs w:val="24"/>
          <w:lang w:val="ro-RO" w:eastAsia="ro-RO"/>
        </w:rPr>
      </w:pPr>
      <w:r w:rsidRPr="009D2FDC">
        <w:rPr>
          <w:rFonts w:eastAsia="Calibri" w:cs="Arial"/>
          <w:color w:val="000000"/>
          <w:sz w:val="24"/>
          <w:szCs w:val="24"/>
          <w:lang w:val="ro-RO" w:eastAsia="ro-RO"/>
        </w:rPr>
        <w:t>Namoloasa</w:t>
      </w:r>
    </w:p>
    <w:p w:rsidR="000C0CB6" w:rsidRDefault="000C0CB6"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Negrilesti</w:t>
      </w:r>
    </w:p>
    <w:p w:rsidR="000C0CB6" w:rsidRDefault="000C0CB6"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Nicoresti</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Piscu</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Rediu</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Schela</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Sendreni</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lastRenderedPageBreak/>
        <w:t>Smardan</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Targu Bujor</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Tecuci</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Tudor Vladimirescu</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Tepu</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Valea Marului</w:t>
      </w:r>
    </w:p>
    <w:p w:rsidR="00F475B4" w:rsidRDefault="00F475B4"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Vanatori</w:t>
      </w:r>
    </w:p>
    <w:p w:rsidR="00F475B4" w:rsidRDefault="00F475B4" w:rsidP="00F1564A">
      <w:pPr>
        <w:pStyle w:val="Standardtext"/>
        <w:ind w:left="709"/>
        <w:rPr>
          <w:rFonts w:eastAsia="Calibri"/>
          <w:color w:val="000000"/>
          <w:sz w:val="24"/>
          <w:szCs w:val="24"/>
          <w:lang w:val="ro-RO" w:eastAsia="ro-RO"/>
        </w:rPr>
        <w:sectPr w:rsidR="00F475B4" w:rsidSect="003D5DBD">
          <w:type w:val="continuous"/>
          <w:pgSz w:w="11906" w:h="16838" w:code="9"/>
          <w:pgMar w:top="3657" w:right="862" w:bottom="1412" w:left="1418" w:header="709" w:footer="709" w:gutter="0"/>
          <w:cols w:num="2" w:space="708"/>
          <w:docGrid w:linePitch="360"/>
        </w:sectPr>
      </w:pPr>
    </w:p>
    <w:p w:rsidR="00F1564A" w:rsidRPr="00F1564A" w:rsidRDefault="00F1564A" w:rsidP="00F1564A">
      <w:pPr>
        <w:pStyle w:val="Standardtext"/>
        <w:ind w:left="709"/>
        <w:rPr>
          <w:rFonts w:eastAsia="Calibri"/>
          <w:color w:val="000000"/>
          <w:sz w:val="24"/>
          <w:szCs w:val="24"/>
          <w:lang w:val="ro-RO" w:eastAsia="ro-RO"/>
        </w:rPr>
      </w:pPr>
      <w:r w:rsidRPr="00F1564A">
        <w:rPr>
          <w:rFonts w:eastAsia="Calibri"/>
          <w:color w:val="000000"/>
          <w:sz w:val="24"/>
          <w:szCs w:val="24"/>
          <w:lang w:val="ro-RO" w:eastAsia="ro-RO"/>
        </w:rPr>
        <w:lastRenderedPageBreak/>
        <w:t xml:space="preserve">Rata de </w:t>
      </w:r>
      <w:r w:rsidR="00F475B4">
        <w:rPr>
          <w:rFonts w:eastAsia="Calibri"/>
          <w:color w:val="000000"/>
          <w:sz w:val="24"/>
          <w:szCs w:val="24"/>
          <w:lang w:val="ro-RO" w:eastAsia="ro-RO"/>
        </w:rPr>
        <w:t>conectare</w:t>
      </w:r>
      <w:r w:rsidRPr="00F1564A">
        <w:rPr>
          <w:rFonts w:eastAsia="Calibri"/>
          <w:color w:val="000000"/>
          <w:sz w:val="24"/>
          <w:szCs w:val="24"/>
          <w:lang w:val="ro-RO" w:eastAsia="ro-RO"/>
        </w:rPr>
        <w:t xml:space="preserve"> înainte de proiect varia între 0% şi 99%. Dup</w:t>
      </w:r>
      <w:r w:rsidR="005231EF">
        <w:rPr>
          <w:rFonts w:eastAsia="Calibri"/>
          <w:color w:val="000000"/>
          <w:sz w:val="24"/>
          <w:szCs w:val="24"/>
          <w:lang w:val="ro-RO" w:eastAsia="ro-RO"/>
        </w:rPr>
        <w:t>a</w:t>
      </w:r>
      <w:r w:rsidRPr="00F1564A">
        <w:rPr>
          <w:rFonts w:eastAsia="Calibri"/>
          <w:color w:val="000000"/>
          <w:sz w:val="24"/>
          <w:szCs w:val="24"/>
          <w:lang w:val="ro-RO" w:eastAsia="ro-RO"/>
        </w:rPr>
        <w:t xml:space="preserve"> punerea în aplicare</w:t>
      </w:r>
      <w:r w:rsidR="00F475B4">
        <w:rPr>
          <w:rFonts w:eastAsia="Calibri"/>
          <w:color w:val="000000"/>
          <w:sz w:val="24"/>
          <w:szCs w:val="24"/>
          <w:lang w:val="ro-RO" w:eastAsia="ro-RO"/>
        </w:rPr>
        <w:t xml:space="preserve"> rata de conectare va fi </w:t>
      </w:r>
      <w:r w:rsidR="005E4A38">
        <w:rPr>
          <w:rFonts w:eastAsia="Calibri"/>
          <w:color w:val="000000"/>
          <w:sz w:val="24"/>
          <w:szCs w:val="24"/>
          <w:lang w:val="ro-RO" w:eastAsia="ro-RO"/>
        </w:rPr>
        <w:t xml:space="preserve">de </w:t>
      </w:r>
      <w:r w:rsidR="005E4A38" w:rsidRPr="000E686C">
        <w:rPr>
          <w:rFonts w:eastAsia="Calibri"/>
          <w:sz w:val="24"/>
          <w:szCs w:val="24"/>
          <w:lang w:val="ro-RO" w:eastAsia="ro-RO"/>
        </w:rPr>
        <w:t>aproximativ</w:t>
      </w:r>
      <w:r w:rsidRPr="000E686C">
        <w:rPr>
          <w:rFonts w:eastAsia="Calibri"/>
          <w:sz w:val="24"/>
          <w:szCs w:val="24"/>
          <w:lang w:val="ro-RO" w:eastAsia="ro-RO"/>
        </w:rPr>
        <w:t xml:space="preserve"> 99</w:t>
      </w:r>
      <w:r w:rsidR="005E4A38" w:rsidRPr="000E686C">
        <w:rPr>
          <w:rFonts w:eastAsia="Calibri"/>
          <w:sz w:val="24"/>
          <w:szCs w:val="24"/>
          <w:lang w:val="ro-RO" w:eastAsia="ro-RO"/>
        </w:rPr>
        <w:t>,2</w:t>
      </w:r>
      <w:r w:rsidRPr="000E686C">
        <w:rPr>
          <w:rFonts w:eastAsia="Calibri"/>
          <w:sz w:val="24"/>
          <w:szCs w:val="24"/>
          <w:lang w:val="ro-RO" w:eastAsia="ro-RO"/>
        </w:rPr>
        <w:t xml:space="preserve">%. Costurile de investiţii pentru aglomerarile prioritare sunt estimate la </w:t>
      </w:r>
      <w:r w:rsidR="007C6BE4">
        <w:rPr>
          <w:rFonts w:eastAsia="Calibri"/>
          <w:sz w:val="24"/>
          <w:szCs w:val="24"/>
          <w:lang w:val="ro-RO" w:eastAsia="ro-RO"/>
        </w:rPr>
        <w:t>95</w:t>
      </w:r>
      <w:r w:rsidR="00476939" w:rsidRPr="000E686C">
        <w:rPr>
          <w:rFonts w:eastAsia="Calibri"/>
          <w:sz w:val="24"/>
          <w:szCs w:val="24"/>
          <w:lang w:val="ro-RO" w:eastAsia="ro-RO"/>
        </w:rPr>
        <w:t>.</w:t>
      </w:r>
      <w:r w:rsidR="007C6BE4">
        <w:rPr>
          <w:rFonts w:eastAsia="Calibri"/>
          <w:sz w:val="24"/>
          <w:szCs w:val="24"/>
          <w:lang w:val="ro-RO" w:eastAsia="ro-RO"/>
        </w:rPr>
        <w:t>688</w:t>
      </w:r>
      <w:r w:rsidR="000E686C" w:rsidRPr="000E686C">
        <w:rPr>
          <w:rFonts w:eastAsia="Calibri"/>
          <w:sz w:val="24"/>
          <w:szCs w:val="24"/>
          <w:lang w:val="ro-RO" w:eastAsia="ro-RO"/>
        </w:rPr>
        <w:t xml:space="preserve"> mii</w:t>
      </w:r>
      <w:r w:rsidRPr="00F1564A">
        <w:rPr>
          <w:rFonts w:eastAsia="Calibri"/>
          <w:color w:val="000000"/>
          <w:sz w:val="24"/>
          <w:szCs w:val="24"/>
          <w:lang w:val="ro-RO" w:eastAsia="ro-RO"/>
        </w:rPr>
        <w:t xml:space="preserve"> euro. Această investiţie include cheltuieli neprevăzute, planificare, publicitat</w:t>
      </w:r>
      <w:r w:rsidR="005231EF">
        <w:rPr>
          <w:rFonts w:eastAsia="Calibri"/>
          <w:color w:val="000000"/>
          <w:sz w:val="24"/>
          <w:szCs w:val="24"/>
          <w:lang w:val="ro-RO" w:eastAsia="ro-RO"/>
        </w:rPr>
        <w:t>e şi costurile de supervizare. I</w:t>
      </w:r>
      <w:r w:rsidRPr="00F1564A">
        <w:rPr>
          <w:rFonts w:eastAsia="Calibri"/>
          <w:color w:val="000000"/>
          <w:sz w:val="24"/>
          <w:szCs w:val="24"/>
          <w:lang w:val="ro-RO" w:eastAsia="ro-RO"/>
        </w:rPr>
        <w:t>n</w:t>
      </w:r>
      <w:r w:rsidR="000E686C">
        <w:rPr>
          <w:rFonts w:eastAsia="Calibri"/>
          <w:color w:val="000000"/>
          <w:sz w:val="24"/>
          <w:szCs w:val="24"/>
          <w:lang w:val="ro-RO" w:eastAsia="ro-RO"/>
        </w:rPr>
        <w:t xml:space="preserve"> faza a </w:t>
      </w:r>
      <w:r w:rsidR="0076446C">
        <w:rPr>
          <w:rFonts w:eastAsia="Calibri"/>
          <w:color w:val="000000"/>
          <w:sz w:val="24"/>
          <w:szCs w:val="24"/>
          <w:lang w:val="ro-RO" w:eastAsia="ro-RO"/>
        </w:rPr>
        <w:t>3</w:t>
      </w:r>
      <w:r w:rsidR="000E686C">
        <w:rPr>
          <w:rFonts w:eastAsia="Calibri"/>
          <w:color w:val="000000"/>
          <w:sz w:val="24"/>
          <w:szCs w:val="24"/>
          <w:lang w:val="ro-RO" w:eastAsia="ro-RO"/>
        </w:rPr>
        <w:t>-a (2021</w:t>
      </w:r>
      <w:r w:rsidR="005E4A38">
        <w:rPr>
          <w:rFonts w:eastAsia="Calibri"/>
          <w:color w:val="000000"/>
          <w:sz w:val="24"/>
          <w:szCs w:val="24"/>
          <w:lang w:val="ro-RO" w:eastAsia="ro-RO"/>
        </w:rPr>
        <w:t xml:space="preserve"> - 202</w:t>
      </w:r>
      <w:r w:rsidR="000E686C">
        <w:rPr>
          <w:rFonts w:eastAsia="Calibri"/>
          <w:color w:val="000000"/>
          <w:sz w:val="24"/>
          <w:szCs w:val="24"/>
          <w:lang w:val="ro-RO" w:eastAsia="ro-RO"/>
        </w:rPr>
        <w:t>7</w:t>
      </w:r>
      <w:r w:rsidRPr="00F1564A">
        <w:rPr>
          <w:rFonts w:eastAsia="Calibri"/>
          <w:color w:val="000000"/>
          <w:sz w:val="24"/>
          <w:szCs w:val="24"/>
          <w:lang w:val="ro-RO" w:eastAsia="ro-RO"/>
        </w:rPr>
        <w:t xml:space="preserve">) toate comunele din </w:t>
      </w:r>
      <w:r w:rsidR="005E4A38">
        <w:rPr>
          <w:rFonts w:eastAsia="Calibri"/>
          <w:color w:val="000000"/>
          <w:sz w:val="24"/>
          <w:szCs w:val="24"/>
          <w:lang w:val="ro-RO" w:eastAsia="ro-RO"/>
        </w:rPr>
        <w:t>judetul Galati vor beneficia de</w:t>
      </w:r>
      <w:r w:rsidRPr="00F1564A">
        <w:rPr>
          <w:rFonts w:eastAsia="Calibri"/>
          <w:color w:val="000000"/>
          <w:sz w:val="24"/>
          <w:szCs w:val="24"/>
          <w:lang w:val="ro-RO" w:eastAsia="ro-RO"/>
        </w:rPr>
        <w:t xml:space="preserve"> un sistem de alimentare cu apă. Asta înseamnă că până în anul 20</w:t>
      </w:r>
      <w:r w:rsidR="000E686C">
        <w:rPr>
          <w:rFonts w:eastAsia="Calibri"/>
          <w:color w:val="000000"/>
          <w:sz w:val="24"/>
          <w:szCs w:val="24"/>
          <w:lang w:val="ro-RO" w:eastAsia="ro-RO"/>
        </w:rPr>
        <w:t>20</w:t>
      </w:r>
      <w:r w:rsidRPr="00F1564A">
        <w:rPr>
          <w:rFonts w:eastAsia="Calibri"/>
          <w:color w:val="000000"/>
          <w:sz w:val="24"/>
          <w:szCs w:val="24"/>
          <w:lang w:val="ro-RO" w:eastAsia="ro-RO"/>
        </w:rPr>
        <w:t xml:space="preserve"> toate comunele vor aju</w:t>
      </w:r>
      <w:r w:rsidR="000E686C">
        <w:rPr>
          <w:rFonts w:eastAsia="Calibri"/>
          <w:color w:val="000000"/>
          <w:sz w:val="24"/>
          <w:szCs w:val="24"/>
          <w:lang w:val="ro-RO" w:eastAsia="ro-RO"/>
        </w:rPr>
        <w:t>nge la o rata de conectare de 100</w:t>
      </w:r>
      <w:r w:rsidRPr="00F1564A">
        <w:rPr>
          <w:rFonts w:eastAsia="Calibri"/>
          <w:color w:val="000000"/>
          <w:sz w:val="24"/>
          <w:szCs w:val="24"/>
          <w:lang w:val="ro-RO" w:eastAsia="ro-RO"/>
        </w:rPr>
        <w:t xml:space="preserve">% în </w:t>
      </w:r>
      <w:r w:rsidR="005E4A38">
        <w:rPr>
          <w:rFonts w:eastAsia="Calibri"/>
          <w:color w:val="000000"/>
          <w:sz w:val="24"/>
          <w:szCs w:val="24"/>
          <w:lang w:val="ro-RO" w:eastAsia="ro-RO"/>
        </w:rPr>
        <w:t>alimentarea cu</w:t>
      </w:r>
      <w:r w:rsidRPr="00F1564A">
        <w:rPr>
          <w:rFonts w:eastAsia="Calibri"/>
          <w:color w:val="000000"/>
          <w:sz w:val="24"/>
          <w:szCs w:val="24"/>
          <w:lang w:val="ro-RO" w:eastAsia="ro-RO"/>
        </w:rPr>
        <w:t xml:space="preserve"> apă. Costurile mari de investiţii sunt aferente lucrarilor la  reţeaua de distribuţie.</w:t>
      </w:r>
    </w:p>
    <w:p w:rsidR="00F1564A" w:rsidRPr="00F1564A" w:rsidRDefault="005E4A38" w:rsidP="00F1564A">
      <w:pPr>
        <w:pStyle w:val="Standardtext"/>
        <w:ind w:left="709"/>
        <w:rPr>
          <w:rFonts w:eastAsia="Calibri"/>
          <w:color w:val="000000"/>
          <w:sz w:val="24"/>
          <w:szCs w:val="24"/>
          <w:lang w:val="ro-RO" w:eastAsia="ro-RO"/>
        </w:rPr>
      </w:pPr>
      <w:r>
        <w:rPr>
          <w:rFonts w:eastAsia="Calibri"/>
          <w:color w:val="000000"/>
          <w:sz w:val="24"/>
          <w:szCs w:val="24"/>
          <w:lang w:val="ro-RO" w:eastAsia="ro-RO"/>
        </w:rPr>
        <w:t>Pentru</w:t>
      </w:r>
      <w:r w:rsidR="000E686C">
        <w:rPr>
          <w:rFonts w:eastAsia="Calibri"/>
          <w:color w:val="000000"/>
          <w:sz w:val="24"/>
          <w:szCs w:val="24"/>
          <w:lang w:val="ro-RO" w:eastAsia="ro-RO"/>
        </w:rPr>
        <w:t xml:space="preserve"> faza </w:t>
      </w:r>
      <w:r>
        <w:rPr>
          <w:rFonts w:eastAsia="Calibri"/>
          <w:color w:val="000000"/>
          <w:sz w:val="24"/>
          <w:szCs w:val="24"/>
          <w:lang w:val="ro-RO" w:eastAsia="ro-RO"/>
        </w:rPr>
        <w:t>20</w:t>
      </w:r>
      <w:r w:rsidR="000E686C">
        <w:rPr>
          <w:rFonts w:eastAsia="Calibri"/>
          <w:color w:val="000000"/>
          <w:sz w:val="24"/>
          <w:szCs w:val="24"/>
          <w:lang w:val="ro-RO" w:eastAsia="ro-RO"/>
        </w:rPr>
        <w:t>28</w:t>
      </w:r>
      <w:r w:rsidR="00F1564A" w:rsidRPr="00F1564A">
        <w:rPr>
          <w:rFonts w:eastAsia="Calibri"/>
          <w:color w:val="000000"/>
          <w:sz w:val="24"/>
          <w:szCs w:val="24"/>
          <w:lang w:val="ro-RO" w:eastAsia="ro-RO"/>
        </w:rPr>
        <w:t xml:space="preserve"> - 20</w:t>
      </w:r>
      <w:r>
        <w:rPr>
          <w:rFonts w:eastAsia="Calibri"/>
          <w:color w:val="000000"/>
          <w:sz w:val="24"/>
          <w:szCs w:val="24"/>
          <w:lang w:val="ro-RO" w:eastAsia="ro-RO"/>
        </w:rPr>
        <w:t>42</w:t>
      </w:r>
      <w:r w:rsidR="00F1564A" w:rsidRPr="00F1564A">
        <w:rPr>
          <w:rFonts w:eastAsia="Calibri"/>
          <w:color w:val="000000"/>
          <w:sz w:val="24"/>
          <w:szCs w:val="24"/>
          <w:lang w:val="ro-RO" w:eastAsia="ro-RO"/>
        </w:rPr>
        <w:t xml:space="preserve">, </w:t>
      </w:r>
      <w:r>
        <w:rPr>
          <w:rFonts w:eastAsia="Calibri"/>
          <w:color w:val="000000"/>
          <w:sz w:val="24"/>
          <w:szCs w:val="24"/>
          <w:lang w:val="ro-RO" w:eastAsia="ro-RO"/>
        </w:rPr>
        <w:t>s-au avut</w:t>
      </w:r>
      <w:r w:rsidR="00F1564A" w:rsidRPr="00F1564A">
        <w:rPr>
          <w:rFonts w:eastAsia="Calibri"/>
          <w:color w:val="000000"/>
          <w:sz w:val="24"/>
          <w:szCs w:val="24"/>
          <w:lang w:val="ro-RO" w:eastAsia="ro-RO"/>
        </w:rPr>
        <w:t xml:space="preserve"> în vedere </w:t>
      </w:r>
      <w:r w:rsidR="000E686C">
        <w:rPr>
          <w:rFonts w:eastAsia="Calibri"/>
          <w:color w:val="000000"/>
          <w:sz w:val="24"/>
          <w:szCs w:val="24"/>
          <w:lang w:val="ro-RO" w:eastAsia="ro-RO"/>
        </w:rPr>
        <w:t xml:space="preserve">cu preponderenta </w:t>
      </w:r>
      <w:r w:rsidR="00F1564A" w:rsidRPr="00F1564A">
        <w:rPr>
          <w:rFonts w:eastAsia="Calibri"/>
          <w:color w:val="000000"/>
          <w:sz w:val="24"/>
          <w:szCs w:val="24"/>
          <w:lang w:val="ro-RO" w:eastAsia="ro-RO"/>
        </w:rPr>
        <w:t>costu</w:t>
      </w:r>
      <w:r>
        <w:rPr>
          <w:rFonts w:eastAsia="Calibri"/>
          <w:color w:val="000000"/>
          <w:sz w:val="24"/>
          <w:szCs w:val="24"/>
          <w:lang w:val="ro-RO" w:eastAsia="ro-RO"/>
        </w:rPr>
        <w:t xml:space="preserve">ri </w:t>
      </w:r>
      <w:r w:rsidR="00F1564A" w:rsidRPr="00F1564A">
        <w:rPr>
          <w:rFonts w:eastAsia="Calibri"/>
          <w:color w:val="000000"/>
          <w:sz w:val="24"/>
          <w:szCs w:val="24"/>
          <w:lang w:val="ro-RO" w:eastAsia="ro-RO"/>
        </w:rPr>
        <w:t>de reabilitare aechipamentelor mecanice şi electrice.</w:t>
      </w:r>
    </w:p>
    <w:p w:rsidR="00F1564A" w:rsidRDefault="005231EF" w:rsidP="00F1564A">
      <w:pPr>
        <w:pStyle w:val="Standardtext"/>
        <w:ind w:left="709"/>
        <w:rPr>
          <w:rFonts w:eastAsia="Calibri"/>
          <w:color w:val="000000"/>
          <w:sz w:val="24"/>
          <w:szCs w:val="24"/>
          <w:lang w:val="ro-RO" w:eastAsia="ro-RO"/>
        </w:rPr>
      </w:pPr>
      <w:r>
        <w:rPr>
          <w:rFonts w:eastAsia="Calibri"/>
          <w:color w:val="000000"/>
          <w:sz w:val="24"/>
          <w:szCs w:val="24"/>
          <w:lang w:val="ro-RO" w:eastAsia="ro-RO"/>
        </w:rPr>
        <w:t>In tabelul de mai jos sunt prezentate costurile</w:t>
      </w:r>
      <w:r w:rsidR="00F1564A" w:rsidRPr="00F1564A">
        <w:rPr>
          <w:rFonts w:eastAsia="Calibri"/>
          <w:color w:val="000000"/>
          <w:sz w:val="24"/>
          <w:szCs w:val="24"/>
          <w:lang w:val="ro-RO" w:eastAsia="ro-RO"/>
        </w:rPr>
        <w:t xml:space="preserve"> pe termen lung pentru investiţii în </w:t>
      </w:r>
      <w:r>
        <w:rPr>
          <w:rFonts w:eastAsia="Calibri"/>
          <w:color w:val="000000"/>
          <w:sz w:val="24"/>
          <w:szCs w:val="24"/>
          <w:lang w:val="ro-RO" w:eastAsia="ro-RO"/>
        </w:rPr>
        <w:t>sectorul de alimentare cu apa</w:t>
      </w:r>
      <w:r w:rsidR="00F1564A" w:rsidRPr="00F1564A">
        <w:rPr>
          <w:rFonts w:eastAsia="Calibri"/>
          <w:color w:val="000000"/>
          <w:sz w:val="24"/>
          <w:szCs w:val="24"/>
          <w:lang w:val="ro-RO" w:eastAsia="ro-RO"/>
        </w:rPr>
        <w:t>.</w:t>
      </w:r>
    </w:p>
    <w:p w:rsidR="00D533EB" w:rsidRPr="00D533EB" w:rsidRDefault="00D533EB" w:rsidP="00D533EB">
      <w:pPr>
        <w:spacing w:after="120"/>
        <w:ind w:left="709"/>
        <w:jc w:val="both"/>
        <w:rPr>
          <w:rFonts w:ascii="Arial" w:hAnsi="Arial" w:cs="Arial"/>
          <w:b/>
          <w:bCs/>
          <w:sz w:val="20"/>
          <w:lang w:val="it-IT"/>
        </w:rPr>
      </w:pPr>
      <w:bookmarkStart w:id="5" w:name="_Toc242855174"/>
      <w:r w:rsidRPr="00D533EB">
        <w:rPr>
          <w:rFonts w:ascii="Arial" w:hAnsi="Arial" w:cs="Arial"/>
          <w:b/>
          <w:bCs/>
          <w:sz w:val="20"/>
          <w:lang w:val="it-IT"/>
        </w:rPr>
        <w:t>Tab. 7.1</w:t>
      </w:r>
      <w:bookmarkEnd w:id="5"/>
      <w:r w:rsidR="008144F3">
        <w:rPr>
          <w:rFonts w:ascii="Arial" w:hAnsi="Arial" w:cs="Arial"/>
          <w:b/>
          <w:bCs/>
          <w:sz w:val="20"/>
          <w:lang w:val="it-IT"/>
        </w:rPr>
        <w:t xml:space="preserve"> </w:t>
      </w:r>
      <w:r w:rsidRPr="00D533EB">
        <w:rPr>
          <w:rStyle w:val="shorttext"/>
          <w:rFonts w:ascii="Arial" w:hAnsi="Arial" w:cs="Arial"/>
          <w:b/>
          <w:bCs/>
          <w:sz w:val="20"/>
          <w:shd w:val="clear" w:color="auto" w:fill="FFFFFF"/>
          <w:lang w:val="it-IT"/>
        </w:rPr>
        <w:t>Costul de investiţii pe termen lung pentru sistemele de alimentare cu apa [mii de euro]</w:t>
      </w:r>
    </w:p>
    <w:tbl>
      <w:tblPr>
        <w:tblW w:w="8789" w:type="dxa"/>
        <w:tblInd w:w="779" w:type="dxa"/>
        <w:tblLayout w:type="fixed"/>
        <w:tblCellMar>
          <w:left w:w="70" w:type="dxa"/>
          <w:right w:w="70" w:type="dxa"/>
        </w:tblCellMar>
        <w:tblLook w:val="04A0"/>
      </w:tblPr>
      <w:tblGrid>
        <w:gridCol w:w="640"/>
        <w:gridCol w:w="1722"/>
        <w:gridCol w:w="1560"/>
        <w:gridCol w:w="1465"/>
        <w:gridCol w:w="1417"/>
        <w:gridCol w:w="1985"/>
      </w:tblGrid>
      <w:tr w:rsidR="00BE64FE" w:rsidRPr="00D533EB" w:rsidTr="005231EF">
        <w:trPr>
          <w:trHeight w:val="612"/>
        </w:trPr>
        <w:tc>
          <w:tcPr>
            <w:tcW w:w="640" w:type="dxa"/>
            <w:tcBorders>
              <w:top w:val="single" w:sz="4" w:space="0" w:color="auto"/>
              <w:left w:val="single" w:sz="8" w:space="0" w:color="auto"/>
              <w:bottom w:val="single" w:sz="4" w:space="0" w:color="auto"/>
              <w:right w:val="single" w:sz="4" w:space="0" w:color="auto"/>
            </w:tcBorders>
            <w:shd w:val="pct5" w:color="auto" w:fill="auto"/>
            <w:noWrap/>
            <w:vAlign w:val="center"/>
          </w:tcPr>
          <w:p w:rsidR="00BE64FE" w:rsidRPr="00D533EB" w:rsidRDefault="00BE64FE" w:rsidP="00C17C38">
            <w:pPr>
              <w:spacing w:before="40" w:after="40"/>
              <w:jc w:val="both"/>
              <w:rPr>
                <w:rFonts w:ascii="Arial" w:hAnsi="Arial" w:cs="Arial"/>
                <w:b/>
                <w:bCs/>
                <w:sz w:val="20"/>
                <w:lang w:val="en-GB" w:eastAsia="de-AT"/>
              </w:rPr>
            </w:pPr>
            <w:r w:rsidRPr="00D533EB">
              <w:rPr>
                <w:rFonts w:ascii="Arial" w:hAnsi="Arial" w:cs="Arial"/>
                <w:b/>
                <w:bCs/>
                <w:sz w:val="20"/>
                <w:lang w:val="en-GB" w:eastAsia="de-AT"/>
              </w:rPr>
              <w:t xml:space="preserve">Nr. </w:t>
            </w:r>
          </w:p>
        </w:tc>
        <w:tc>
          <w:tcPr>
            <w:tcW w:w="1722" w:type="dxa"/>
            <w:tcBorders>
              <w:top w:val="single" w:sz="4" w:space="0" w:color="auto"/>
              <w:left w:val="nil"/>
              <w:bottom w:val="single" w:sz="4" w:space="0" w:color="auto"/>
              <w:right w:val="single" w:sz="4" w:space="0" w:color="auto"/>
            </w:tcBorders>
            <w:shd w:val="pct5" w:color="auto" w:fill="auto"/>
            <w:vAlign w:val="center"/>
          </w:tcPr>
          <w:p w:rsidR="00BE64FE" w:rsidRPr="00420666" w:rsidRDefault="00BE64FE" w:rsidP="00420666">
            <w:pPr>
              <w:spacing w:before="40" w:after="40"/>
              <w:jc w:val="center"/>
              <w:rPr>
                <w:rFonts w:ascii="Arial" w:hAnsi="Arial" w:cs="Arial"/>
                <w:b/>
                <w:bCs/>
                <w:sz w:val="20"/>
                <w:szCs w:val="20"/>
                <w:lang w:val="en-GB" w:eastAsia="de-AT"/>
              </w:rPr>
            </w:pPr>
            <w:r w:rsidRPr="00420666">
              <w:rPr>
                <w:rFonts w:ascii="Arial" w:hAnsi="Arial" w:cs="Arial"/>
                <w:b/>
                <w:bCs/>
                <w:sz w:val="20"/>
                <w:szCs w:val="20"/>
                <w:lang w:val="en-GB" w:eastAsia="de-AT"/>
              </w:rPr>
              <w:t>Componenta de Investiţii</w:t>
            </w:r>
          </w:p>
        </w:tc>
        <w:tc>
          <w:tcPr>
            <w:tcW w:w="1560" w:type="dxa"/>
            <w:tcBorders>
              <w:top w:val="single" w:sz="4" w:space="0" w:color="auto"/>
              <w:left w:val="single" w:sz="8" w:space="0" w:color="auto"/>
              <w:bottom w:val="single" w:sz="4" w:space="0" w:color="auto"/>
              <w:right w:val="single" w:sz="8" w:space="0" w:color="auto"/>
            </w:tcBorders>
            <w:shd w:val="pct5" w:color="auto" w:fill="auto"/>
            <w:vAlign w:val="center"/>
          </w:tcPr>
          <w:p w:rsidR="00BE64FE" w:rsidRPr="00D533EB" w:rsidRDefault="00BE64FE" w:rsidP="00420666">
            <w:pPr>
              <w:spacing w:before="40" w:after="40"/>
              <w:jc w:val="center"/>
              <w:rPr>
                <w:rFonts w:ascii="Arial" w:hAnsi="Arial" w:cs="Arial"/>
                <w:b/>
                <w:bCs/>
                <w:sz w:val="20"/>
                <w:lang w:val="en-GB" w:eastAsia="de-AT"/>
              </w:rPr>
            </w:pPr>
            <w:r w:rsidRPr="00D533EB">
              <w:rPr>
                <w:rFonts w:ascii="Arial" w:hAnsi="Arial" w:cs="Arial"/>
                <w:b/>
                <w:bCs/>
                <w:sz w:val="20"/>
                <w:lang w:val="en-GB" w:eastAsia="de-AT"/>
              </w:rPr>
              <w:t>Costul total al investitiei</w:t>
            </w:r>
          </w:p>
        </w:tc>
        <w:tc>
          <w:tcPr>
            <w:tcW w:w="1465" w:type="dxa"/>
            <w:tcBorders>
              <w:top w:val="single" w:sz="4" w:space="0" w:color="auto"/>
              <w:left w:val="single" w:sz="8" w:space="0" w:color="auto"/>
              <w:bottom w:val="single" w:sz="4" w:space="0" w:color="auto"/>
              <w:right w:val="single" w:sz="8" w:space="0" w:color="auto"/>
            </w:tcBorders>
            <w:shd w:val="pct5" w:color="auto" w:fill="auto"/>
          </w:tcPr>
          <w:p w:rsidR="00BE64FE" w:rsidRPr="00D533EB" w:rsidRDefault="00BE64FE" w:rsidP="000373FF">
            <w:pPr>
              <w:spacing w:before="40" w:after="40"/>
              <w:jc w:val="center"/>
              <w:rPr>
                <w:rFonts w:ascii="Arial" w:hAnsi="Arial" w:cs="Arial"/>
                <w:b/>
                <w:bCs/>
                <w:sz w:val="20"/>
                <w:lang w:val="en-GB" w:eastAsia="de-AT"/>
              </w:rPr>
            </w:pPr>
            <w:r>
              <w:rPr>
                <w:rFonts w:ascii="Arial" w:hAnsi="Arial" w:cs="Arial"/>
                <w:b/>
                <w:bCs/>
                <w:sz w:val="20"/>
                <w:lang w:val="en-GB" w:eastAsia="de-AT"/>
              </w:rPr>
              <w:t>Faza 1 2014 - 2020</w:t>
            </w:r>
          </w:p>
        </w:tc>
        <w:tc>
          <w:tcPr>
            <w:tcW w:w="1417" w:type="dxa"/>
            <w:tcBorders>
              <w:top w:val="single" w:sz="4" w:space="0" w:color="auto"/>
              <w:left w:val="single" w:sz="8" w:space="0" w:color="auto"/>
              <w:bottom w:val="single" w:sz="4" w:space="0" w:color="auto"/>
              <w:right w:val="single" w:sz="8" w:space="0" w:color="auto"/>
            </w:tcBorders>
            <w:shd w:val="pct5" w:color="auto" w:fill="auto"/>
          </w:tcPr>
          <w:p w:rsidR="005231EF" w:rsidRDefault="00BE64FE" w:rsidP="00BE64FE">
            <w:pPr>
              <w:spacing w:before="40" w:after="40"/>
              <w:jc w:val="center"/>
              <w:rPr>
                <w:rFonts w:ascii="Arial" w:hAnsi="Arial" w:cs="Arial"/>
                <w:b/>
                <w:bCs/>
                <w:sz w:val="20"/>
                <w:lang w:val="en-GB" w:eastAsia="de-AT"/>
              </w:rPr>
            </w:pPr>
            <w:r>
              <w:rPr>
                <w:rFonts w:ascii="Arial" w:hAnsi="Arial" w:cs="Arial"/>
                <w:b/>
                <w:bCs/>
                <w:sz w:val="20"/>
                <w:lang w:val="en-GB" w:eastAsia="de-AT"/>
              </w:rPr>
              <w:t xml:space="preserve">Faza 2 </w:t>
            </w:r>
          </w:p>
          <w:p w:rsidR="00BE64FE" w:rsidRPr="00D533EB" w:rsidRDefault="00BE64FE" w:rsidP="00BE64FE">
            <w:pPr>
              <w:spacing w:before="40" w:after="40"/>
              <w:jc w:val="center"/>
              <w:rPr>
                <w:rFonts w:ascii="Arial" w:hAnsi="Arial" w:cs="Arial"/>
                <w:b/>
                <w:bCs/>
                <w:sz w:val="20"/>
                <w:lang w:val="en-GB" w:eastAsia="de-AT"/>
              </w:rPr>
            </w:pPr>
            <w:r>
              <w:rPr>
                <w:rFonts w:ascii="Arial" w:hAnsi="Arial" w:cs="Arial"/>
                <w:b/>
                <w:bCs/>
                <w:sz w:val="20"/>
                <w:lang w:val="en-GB" w:eastAsia="de-AT"/>
              </w:rPr>
              <w:t>2021-2027</w:t>
            </w:r>
          </w:p>
        </w:tc>
        <w:tc>
          <w:tcPr>
            <w:tcW w:w="1985" w:type="dxa"/>
            <w:tcBorders>
              <w:top w:val="single" w:sz="4" w:space="0" w:color="auto"/>
              <w:left w:val="single" w:sz="8" w:space="0" w:color="auto"/>
              <w:bottom w:val="single" w:sz="4" w:space="0" w:color="auto"/>
              <w:right w:val="single" w:sz="8" w:space="0" w:color="auto"/>
            </w:tcBorders>
            <w:shd w:val="pct5" w:color="auto" w:fill="auto"/>
          </w:tcPr>
          <w:p w:rsidR="005231EF" w:rsidRDefault="00BE64FE" w:rsidP="00BE64FE">
            <w:pPr>
              <w:spacing w:before="40" w:after="40"/>
              <w:jc w:val="center"/>
              <w:rPr>
                <w:rFonts w:ascii="Arial" w:hAnsi="Arial" w:cs="Arial"/>
                <w:b/>
                <w:bCs/>
                <w:sz w:val="20"/>
                <w:lang w:val="en-GB" w:eastAsia="de-AT"/>
              </w:rPr>
            </w:pPr>
            <w:r>
              <w:rPr>
                <w:rFonts w:ascii="Arial" w:hAnsi="Arial" w:cs="Arial"/>
                <w:b/>
                <w:bCs/>
                <w:sz w:val="20"/>
                <w:lang w:val="en-GB" w:eastAsia="de-AT"/>
              </w:rPr>
              <w:t>Faza 3</w:t>
            </w:r>
          </w:p>
          <w:p w:rsidR="00BE64FE" w:rsidRPr="00D533EB" w:rsidRDefault="00BE64FE" w:rsidP="00BE64FE">
            <w:pPr>
              <w:spacing w:before="40" w:after="40"/>
              <w:jc w:val="center"/>
              <w:rPr>
                <w:rFonts w:ascii="Arial" w:hAnsi="Arial" w:cs="Arial"/>
                <w:b/>
                <w:bCs/>
                <w:sz w:val="20"/>
                <w:lang w:val="en-GB" w:eastAsia="de-AT"/>
              </w:rPr>
            </w:pPr>
            <w:r>
              <w:rPr>
                <w:rFonts w:ascii="Arial" w:hAnsi="Arial" w:cs="Arial"/>
                <w:b/>
                <w:bCs/>
                <w:sz w:val="20"/>
                <w:lang w:val="en-GB" w:eastAsia="de-AT"/>
              </w:rPr>
              <w:t>2028 - 204</w:t>
            </w:r>
            <w:r w:rsidR="005231EF">
              <w:rPr>
                <w:rFonts w:ascii="Arial" w:hAnsi="Arial" w:cs="Arial"/>
                <w:b/>
                <w:bCs/>
                <w:sz w:val="20"/>
                <w:lang w:val="en-GB" w:eastAsia="de-AT"/>
              </w:rPr>
              <w:t>2</w:t>
            </w:r>
          </w:p>
        </w:tc>
      </w:tr>
      <w:tr w:rsidR="00BE64FE" w:rsidRPr="00D533EB" w:rsidTr="005231EF">
        <w:trPr>
          <w:trHeight w:val="406"/>
        </w:trPr>
        <w:tc>
          <w:tcPr>
            <w:tcW w:w="640" w:type="dxa"/>
            <w:tcBorders>
              <w:top w:val="single" w:sz="4" w:space="0" w:color="auto"/>
              <w:left w:val="single" w:sz="8" w:space="0" w:color="auto"/>
              <w:bottom w:val="single" w:sz="4" w:space="0" w:color="auto"/>
              <w:right w:val="single" w:sz="4" w:space="0" w:color="auto"/>
            </w:tcBorders>
            <w:shd w:val="clear" w:color="auto" w:fill="auto"/>
            <w:noWrap/>
          </w:tcPr>
          <w:p w:rsidR="00BE64FE" w:rsidRPr="00D533EB" w:rsidRDefault="00BE64FE" w:rsidP="00C17C38">
            <w:pPr>
              <w:spacing w:before="40" w:after="40"/>
              <w:jc w:val="both"/>
              <w:rPr>
                <w:rFonts w:ascii="Arial" w:hAnsi="Arial" w:cs="Arial"/>
                <w:b/>
                <w:bCs/>
                <w:sz w:val="20"/>
                <w:lang w:val="en-GB" w:eastAsia="de-AT"/>
              </w:rPr>
            </w:pPr>
            <w:r w:rsidRPr="00D533EB">
              <w:rPr>
                <w:rFonts w:ascii="Arial" w:hAnsi="Arial" w:cs="Arial"/>
                <w:b/>
                <w:bCs/>
                <w:sz w:val="20"/>
                <w:lang w:val="en-GB" w:eastAsia="de-AT"/>
              </w:rPr>
              <w:t>1</w:t>
            </w:r>
          </w:p>
        </w:tc>
        <w:tc>
          <w:tcPr>
            <w:tcW w:w="8149" w:type="dxa"/>
            <w:gridSpan w:val="5"/>
            <w:tcBorders>
              <w:top w:val="single" w:sz="4" w:space="0" w:color="auto"/>
              <w:left w:val="nil"/>
              <w:bottom w:val="single" w:sz="4" w:space="0" w:color="auto"/>
              <w:right w:val="single" w:sz="8" w:space="0" w:color="auto"/>
            </w:tcBorders>
            <w:shd w:val="clear" w:color="auto" w:fill="auto"/>
          </w:tcPr>
          <w:p w:rsidR="00BE64FE" w:rsidRPr="00D533EB" w:rsidRDefault="00E12D02" w:rsidP="00C17C38">
            <w:pPr>
              <w:spacing w:before="40" w:after="40"/>
              <w:ind w:right="470"/>
              <w:jc w:val="both"/>
              <w:rPr>
                <w:rFonts w:ascii="Arial" w:hAnsi="Arial" w:cs="Arial"/>
                <w:b/>
                <w:bCs/>
                <w:sz w:val="20"/>
                <w:lang w:val="en-GB" w:eastAsia="de-AT"/>
              </w:rPr>
            </w:pPr>
            <w:r>
              <w:rPr>
                <w:rFonts w:ascii="Arial" w:hAnsi="Arial" w:cs="Arial"/>
                <w:b/>
                <w:bCs/>
                <w:sz w:val="20"/>
                <w:lang w:val="en-GB" w:eastAsia="de-AT"/>
              </w:rPr>
              <w:t>Ali</w:t>
            </w:r>
            <w:r w:rsidR="005231EF">
              <w:rPr>
                <w:rFonts w:ascii="Arial" w:hAnsi="Arial" w:cs="Arial"/>
                <w:b/>
                <w:bCs/>
                <w:sz w:val="20"/>
                <w:lang w:val="en-GB" w:eastAsia="de-AT"/>
              </w:rPr>
              <w:t>m</w:t>
            </w:r>
            <w:r w:rsidR="00C7513B">
              <w:rPr>
                <w:rFonts w:ascii="Arial" w:hAnsi="Arial" w:cs="Arial"/>
                <w:b/>
                <w:bCs/>
                <w:sz w:val="20"/>
                <w:lang w:val="en-GB" w:eastAsia="de-AT"/>
              </w:rPr>
              <w:t>e</w:t>
            </w:r>
            <w:r w:rsidR="005231EF">
              <w:rPr>
                <w:rFonts w:ascii="Arial" w:hAnsi="Arial" w:cs="Arial"/>
                <w:b/>
                <w:bCs/>
                <w:sz w:val="20"/>
                <w:lang w:val="en-GB" w:eastAsia="de-AT"/>
              </w:rPr>
              <w:t>ntare cu apa</w:t>
            </w:r>
          </w:p>
        </w:tc>
      </w:tr>
      <w:tr w:rsidR="00BE64FE" w:rsidRPr="00D533EB" w:rsidTr="005231EF">
        <w:trPr>
          <w:trHeight w:val="412"/>
        </w:trPr>
        <w:tc>
          <w:tcPr>
            <w:tcW w:w="640" w:type="dxa"/>
            <w:tcBorders>
              <w:top w:val="nil"/>
              <w:left w:val="single" w:sz="8" w:space="0" w:color="auto"/>
              <w:bottom w:val="single" w:sz="4" w:space="0" w:color="auto"/>
              <w:right w:val="single" w:sz="4" w:space="0" w:color="auto"/>
            </w:tcBorders>
            <w:shd w:val="clear" w:color="auto" w:fill="auto"/>
            <w:noWrap/>
            <w:vAlign w:val="center"/>
          </w:tcPr>
          <w:p w:rsidR="00BE64FE" w:rsidRPr="00D533EB" w:rsidRDefault="00BE64FE" w:rsidP="000373FF">
            <w:pPr>
              <w:rPr>
                <w:rFonts w:ascii="Arial" w:hAnsi="Arial" w:cs="Arial"/>
                <w:sz w:val="20"/>
                <w:lang w:val="de-AT" w:eastAsia="de-AT"/>
              </w:rPr>
            </w:pPr>
            <w:r w:rsidRPr="00D533EB">
              <w:rPr>
                <w:rFonts w:ascii="Arial" w:hAnsi="Arial" w:cs="Arial"/>
                <w:sz w:val="20"/>
                <w:lang w:val="de-AT" w:eastAsia="de-AT"/>
              </w:rPr>
              <w:lastRenderedPageBreak/>
              <w:t>1.1</w:t>
            </w:r>
          </w:p>
        </w:tc>
        <w:tc>
          <w:tcPr>
            <w:tcW w:w="1722" w:type="dxa"/>
            <w:tcBorders>
              <w:top w:val="nil"/>
              <w:left w:val="nil"/>
              <w:bottom w:val="single" w:sz="4" w:space="0" w:color="auto"/>
              <w:right w:val="single" w:sz="4" w:space="0" w:color="auto"/>
            </w:tcBorders>
            <w:shd w:val="clear" w:color="auto" w:fill="auto"/>
          </w:tcPr>
          <w:p w:rsidR="00BE64FE" w:rsidRPr="00D533EB" w:rsidRDefault="00BE64FE" w:rsidP="000373FF">
            <w:pPr>
              <w:rPr>
                <w:rFonts w:ascii="Arial" w:hAnsi="Arial" w:cs="Arial"/>
                <w:sz w:val="20"/>
                <w:lang w:val="de-AT" w:eastAsia="de-AT"/>
              </w:rPr>
            </w:pPr>
            <w:r w:rsidRPr="00D533EB">
              <w:rPr>
                <w:rFonts w:ascii="Arial" w:hAnsi="Arial" w:cs="Arial"/>
                <w:sz w:val="20"/>
                <w:lang w:val="de-AT" w:eastAsia="de-AT"/>
              </w:rPr>
              <w:t>Captarea Apei</w:t>
            </w:r>
          </w:p>
        </w:tc>
        <w:tc>
          <w:tcPr>
            <w:tcW w:w="1560" w:type="dxa"/>
            <w:tcBorders>
              <w:top w:val="nil"/>
              <w:left w:val="single" w:sz="8" w:space="0" w:color="auto"/>
              <w:bottom w:val="single" w:sz="4" w:space="0" w:color="auto"/>
              <w:right w:val="single" w:sz="8" w:space="0" w:color="auto"/>
            </w:tcBorders>
            <w:shd w:val="clear" w:color="auto" w:fill="auto"/>
            <w:vAlign w:val="center"/>
          </w:tcPr>
          <w:p w:rsidR="00BE64FE" w:rsidRPr="00D533EB" w:rsidRDefault="00476939" w:rsidP="00476939">
            <w:pPr>
              <w:ind w:right="290"/>
              <w:jc w:val="center"/>
              <w:rPr>
                <w:rFonts w:ascii="Arial" w:hAnsi="Arial" w:cs="Arial"/>
                <w:sz w:val="20"/>
                <w:lang w:val="de-AT" w:eastAsia="de-AT"/>
              </w:rPr>
            </w:pPr>
            <w:r>
              <w:rPr>
                <w:rFonts w:ascii="Arial" w:hAnsi="Arial" w:cs="Arial"/>
                <w:sz w:val="20"/>
                <w:lang w:val="de-AT" w:eastAsia="de-AT"/>
              </w:rPr>
              <w:t>5154,8</w:t>
            </w:r>
          </w:p>
        </w:tc>
        <w:tc>
          <w:tcPr>
            <w:tcW w:w="1465" w:type="dxa"/>
            <w:tcBorders>
              <w:top w:val="nil"/>
              <w:left w:val="single" w:sz="8" w:space="0" w:color="auto"/>
              <w:bottom w:val="single" w:sz="4" w:space="0" w:color="auto"/>
              <w:right w:val="single" w:sz="8" w:space="0" w:color="auto"/>
            </w:tcBorders>
            <w:vAlign w:val="center"/>
          </w:tcPr>
          <w:p w:rsidR="00BE64FE" w:rsidRPr="00D533EB" w:rsidRDefault="00476939" w:rsidP="00476939">
            <w:pPr>
              <w:spacing w:before="40" w:after="40"/>
              <w:ind w:right="170"/>
              <w:jc w:val="center"/>
              <w:rPr>
                <w:rFonts w:ascii="Arial" w:hAnsi="Arial" w:cs="Arial"/>
                <w:bCs/>
                <w:sz w:val="20"/>
                <w:lang w:val="en-GB" w:eastAsia="de-AT"/>
              </w:rPr>
            </w:pPr>
            <w:r>
              <w:rPr>
                <w:rFonts w:ascii="Arial" w:hAnsi="Arial" w:cs="Arial"/>
                <w:bCs/>
                <w:sz w:val="20"/>
                <w:lang w:val="en-GB" w:eastAsia="de-AT"/>
              </w:rPr>
              <w:t>2357,9</w:t>
            </w:r>
          </w:p>
        </w:tc>
        <w:tc>
          <w:tcPr>
            <w:tcW w:w="1417" w:type="dxa"/>
            <w:tcBorders>
              <w:top w:val="nil"/>
              <w:left w:val="single" w:sz="8" w:space="0" w:color="auto"/>
              <w:bottom w:val="single" w:sz="4" w:space="0" w:color="auto"/>
              <w:right w:val="single" w:sz="8" w:space="0" w:color="auto"/>
            </w:tcBorders>
            <w:vAlign w:val="center"/>
          </w:tcPr>
          <w:p w:rsidR="00BE64FE" w:rsidRPr="00D533EB" w:rsidRDefault="00476939" w:rsidP="00476939">
            <w:pPr>
              <w:spacing w:before="40" w:after="40"/>
              <w:ind w:right="50"/>
              <w:jc w:val="center"/>
              <w:rPr>
                <w:rFonts w:ascii="Arial" w:hAnsi="Arial" w:cs="Arial"/>
                <w:bCs/>
                <w:sz w:val="20"/>
                <w:lang w:val="en-GB" w:eastAsia="de-AT"/>
              </w:rPr>
            </w:pPr>
            <w:r>
              <w:rPr>
                <w:rFonts w:ascii="Arial" w:hAnsi="Arial" w:cs="Arial"/>
                <w:bCs/>
                <w:sz w:val="20"/>
                <w:lang w:val="en-GB" w:eastAsia="de-AT"/>
              </w:rPr>
              <w:t>1239,1</w:t>
            </w:r>
          </w:p>
        </w:tc>
        <w:tc>
          <w:tcPr>
            <w:tcW w:w="1985" w:type="dxa"/>
            <w:tcBorders>
              <w:top w:val="nil"/>
              <w:left w:val="single" w:sz="8" w:space="0" w:color="auto"/>
              <w:bottom w:val="single" w:sz="4" w:space="0" w:color="auto"/>
              <w:right w:val="single" w:sz="8" w:space="0" w:color="auto"/>
            </w:tcBorders>
            <w:vAlign w:val="center"/>
          </w:tcPr>
          <w:p w:rsidR="00BE64FE" w:rsidRPr="00D533EB" w:rsidRDefault="00476939" w:rsidP="00476939">
            <w:pPr>
              <w:spacing w:before="40" w:after="40"/>
              <w:ind w:right="50"/>
              <w:jc w:val="center"/>
              <w:rPr>
                <w:rFonts w:ascii="Arial" w:hAnsi="Arial" w:cs="Arial"/>
                <w:bCs/>
                <w:sz w:val="20"/>
                <w:lang w:val="en-GB" w:eastAsia="de-AT"/>
              </w:rPr>
            </w:pPr>
            <w:r>
              <w:rPr>
                <w:rFonts w:ascii="Arial" w:hAnsi="Arial" w:cs="Arial"/>
                <w:bCs/>
                <w:sz w:val="20"/>
                <w:lang w:val="en-GB" w:eastAsia="de-AT"/>
              </w:rPr>
              <w:t>1557,8</w:t>
            </w:r>
          </w:p>
        </w:tc>
      </w:tr>
      <w:tr w:rsidR="00BE64FE" w:rsidRPr="00D533EB" w:rsidTr="005231EF">
        <w:trPr>
          <w:trHeight w:val="431"/>
        </w:trPr>
        <w:tc>
          <w:tcPr>
            <w:tcW w:w="640" w:type="dxa"/>
            <w:tcBorders>
              <w:top w:val="nil"/>
              <w:left w:val="single" w:sz="8" w:space="0" w:color="auto"/>
              <w:bottom w:val="single" w:sz="4" w:space="0" w:color="auto"/>
              <w:right w:val="single" w:sz="4" w:space="0" w:color="auto"/>
            </w:tcBorders>
            <w:shd w:val="clear" w:color="auto" w:fill="auto"/>
            <w:noWrap/>
            <w:vAlign w:val="center"/>
          </w:tcPr>
          <w:p w:rsidR="00BE64FE" w:rsidRPr="00D533EB" w:rsidRDefault="00BE64FE" w:rsidP="000373FF">
            <w:pPr>
              <w:rPr>
                <w:rFonts w:ascii="Arial" w:hAnsi="Arial" w:cs="Arial"/>
                <w:sz w:val="20"/>
                <w:lang w:val="de-AT" w:eastAsia="de-AT"/>
              </w:rPr>
            </w:pPr>
            <w:r w:rsidRPr="00D533EB">
              <w:rPr>
                <w:rFonts w:ascii="Arial" w:hAnsi="Arial" w:cs="Arial"/>
                <w:sz w:val="20"/>
                <w:lang w:val="de-AT" w:eastAsia="de-AT"/>
              </w:rPr>
              <w:t>1.2</w:t>
            </w:r>
          </w:p>
        </w:tc>
        <w:tc>
          <w:tcPr>
            <w:tcW w:w="1722" w:type="dxa"/>
            <w:tcBorders>
              <w:top w:val="nil"/>
              <w:left w:val="nil"/>
              <w:bottom w:val="single" w:sz="4" w:space="0" w:color="auto"/>
              <w:right w:val="single" w:sz="4" w:space="0" w:color="auto"/>
            </w:tcBorders>
            <w:shd w:val="clear" w:color="auto" w:fill="auto"/>
          </w:tcPr>
          <w:p w:rsidR="00BE64FE" w:rsidRPr="00D533EB" w:rsidRDefault="00BE64FE" w:rsidP="000373FF">
            <w:pPr>
              <w:rPr>
                <w:rFonts w:ascii="Arial" w:hAnsi="Arial" w:cs="Arial"/>
                <w:sz w:val="20"/>
                <w:lang w:val="de-AT" w:eastAsia="de-AT"/>
              </w:rPr>
            </w:pPr>
            <w:r w:rsidRPr="00D533EB">
              <w:rPr>
                <w:rFonts w:ascii="Arial" w:hAnsi="Arial" w:cs="Arial"/>
                <w:sz w:val="20"/>
                <w:lang w:val="de-AT" w:eastAsia="de-AT"/>
              </w:rPr>
              <w:t xml:space="preserve">Tratarea Apei </w:t>
            </w:r>
          </w:p>
        </w:tc>
        <w:tc>
          <w:tcPr>
            <w:tcW w:w="1560" w:type="dxa"/>
            <w:tcBorders>
              <w:top w:val="nil"/>
              <w:left w:val="single" w:sz="8" w:space="0" w:color="auto"/>
              <w:bottom w:val="single" w:sz="4" w:space="0" w:color="auto"/>
              <w:right w:val="single" w:sz="8" w:space="0" w:color="auto"/>
            </w:tcBorders>
            <w:shd w:val="clear" w:color="auto" w:fill="auto"/>
            <w:vAlign w:val="center"/>
          </w:tcPr>
          <w:p w:rsidR="00BE64FE" w:rsidRPr="00D533EB" w:rsidRDefault="00476939" w:rsidP="00476939">
            <w:pPr>
              <w:ind w:right="290"/>
              <w:jc w:val="center"/>
              <w:rPr>
                <w:rFonts w:ascii="Arial" w:hAnsi="Arial" w:cs="Arial"/>
                <w:sz w:val="20"/>
              </w:rPr>
            </w:pPr>
            <w:r>
              <w:rPr>
                <w:rFonts w:ascii="Arial" w:hAnsi="Arial" w:cs="Arial"/>
                <w:sz w:val="20"/>
              </w:rPr>
              <w:t>3856,6</w:t>
            </w:r>
          </w:p>
        </w:tc>
        <w:tc>
          <w:tcPr>
            <w:tcW w:w="1465" w:type="dxa"/>
            <w:tcBorders>
              <w:top w:val="nil"/>
              <w:left w:val="single" w:sz="8" w:space="0" w:color="auto"/>
              <w:bottom w:val="single" w:sz="4" w:space="0" w:color="auto"/>
              <w:right w:val="single" w:sz="8" w:space="0" w:color="auto"/>
            </w:tcBorders>
            <w:vAlign w:val="center"/>
          </w:tcPr>
          <w:p w:rsidR="00BE64FE" w:rsidRPr="00D533EB" w:rsidRDefault="00476939" w:rsidP="00476939">
            <w:pPr>
              <w:spacing w:before="40" w:after="40"/>
              <w:ind w:right="170"/>
              <w:jc w:val="center"/>
              <w:rPr>
                <w:rFonts w:ascii="Arial" w:hAnsi="Arial" w:cs="Arial"/>
                <w:sz w:val="20"/>
              </w:rPr>
            </w:pPr>
            <w:r>
              <w:rPr>
                <w:rFonts w:ascii="Arial" w:hAnsi="Arial" w:cs="Arial"/>
                <w:sz w:val="20"/>
              </w:rPr>
              <w:t>2218,2</w:t>
            </w:r>
          </w:p>
        </w:tc>
        <w:tc>
          <w:tcPr>
            <w:tcW w:w="1417" w:type="dxa"/>
            <w:tcBorders>
              <w:top w:val="nil"/>
              <w:left w:val="single" w:sz="8" w:space="0" w:color="auto"/>
              <w:bottom w:val="single" w:sz="4" w:space="0" w:color="auto"/>
              <w:right w:val="single" w:sz="8" w:space="0" w:color="auto"/>
            </w:tcBorders>
            <w:vAlign w:val="center"/>
          </w:tcPr>
          <w:p w:rsidR="00BE64FE" w:rsidRPr="00D533EB" w:rsidRDefault="00476939" w:rsidP="00476939">
            <w:pPr>
              <w:spacing w:before="40" w:after="40"/>
              <w:ind w:right="50"/>
              <w:jc w:val="center"/>
              <w:rPr>
                <w:rFonts w:ascii="Arial" w:hAnsi="Arial" w:cs="Arial"/>
                <w:sz w:val="20"/>
              </w:rPr>
            </w:pPr>
            <w:r>
              <w:rPr>
                <w:rFonts w:ascii="Arial" w:hAnsi="Arial" w:cs="Arial"/>
                <w:sz w:val="20"/>
              </w:rPr>
              <w:t>867,5</w:t>
            </w:r>
          </w:p>
        </w:tc>
        <w:tc>
          <w:tcPr>
            <w:tcW w:w="1985" w:type="dxa"/>
            <w:tcBorders>
              <w:top w:val="nil"/>
              <w:left w:val="single" w:sz="8" w:space="0" w:color="auto"/>
              <w:bottom w:val="single" w:sz="4" w:space="0" w:color="auto"/>
              <w:right w:val="single" w:sz="8" w:space="0" w:color="auto"/>
            </w:tcBorders>
            <w:vAlign w:val="center"/>
          </w:tcPr>
          <w:p w:rsidR="00BE64FE" w:rsidRPr="00D533EB" w:rsidRDefault="00476939" w:rsidP="00476939">
            <w:pPr>
              <w:spacing w:before="40" w:after="40"/>
              <w:ind w:right="50"/>
              <w:jc w:val="center"/>
              <w:rPr>
                <w:rFonts w:ascii="Arial" w:hAnsi="Arial" w:cs="Arial"/>
                <w:sz w:val="20"/>
              </w:rPr>
            </w:pPr>
            <w:r>
              <w:rPr>
                <w:rFonts w:ascii="Arial" w:hAnsi="Arial" w:cs="Arial"/>
                <w:sz w:val="20"/>
              </w:rPr>
              <w:t>770,9</w:t>
            </w:r>
          </w:p>
        </w:tc>
      </w:tr>
      <w:tr w:rsidR="00BE64FE" w:rsidRPr="00D533EB" w:rsidTr="005231EF">
        <w:trPr>
          <w:trHeight w:val="362"/>
        </w:trPr>
        <w:tc>
          <w:tcPr>
            <w:tcW w:w="640" w:type="dxa"/>
            <w:tcBorders>
              <w:top w:val="nil"/>
              <w:left w:val="single" w:sz="8" w:space="0" w:color="auto"/>
              <w:bottom w:val="single" w:sz="4" w:space="0" w:color="auto"/>
              <w:right w:val="single" w:sz="4" w:space="0" w:color="auto"/>
            </w:tcBorders>
            <w:shd w:val="clear" w:color="auto" w:fill="auto"/>
            <w:noWrap/>
            <w:vAlign w:val="center"/>
          </w:tcPr>
          <w:p w:rsidR="00BE64FE" w:rsidRPr="00D533EB" w:rsidRDefault="00BE64FE" w:rsidP="000373FF">
            <w:pPr>
              <w:rPr>
                <w:rFonts w:ascii="Arial" w:hAnsi="Arial" w:cs="Arial"/>
                <w:i/>
                <w:sz w:val="20"/>
                <w:lang w:val="de-AT" w:eastAsia="de-AT"/>
              </w:rPr>
            </w:pPr>
            <w:r w:rsidRPr="00D533EB">
              <w:rPr>
                <w:rFonts w:ascii="Arial" w:hAnsi="Arial" w:cs="Arial"/>
                <w:sz w:val="20"/>
                <w:lang w:val="de-AT" w:eastAsia="de-AT"/>
              </w:rPr>
              <w:t>1.3</w:t>
            </w:r>
          </w:p>
        </w:tc>
        <w:tc>
          <w:tcPr>
            <w:tcW w:w="1722" w:type="dxa"/>
            <w:tcBorders>
              <w:top w:val="nil"/>
              <w:left w:val="nil"/>
              <w:bottom w:val="single" w:sz="4" w:space="0" w:color="auto"/>
              <w:right w:val="single" w:sz="4" w:space="0" w:color="auto"/>
            </w:tcBorders>
            <w:shd w:val="clear" w:color="auto" w:fill="auto"/>
          </w:tcPr>
          <w:p w:rsidR="00BE64FE" w:rsidRPr="00D533EB" w:rsidRDefault="00476939" w:rsidP="00476939">
            <w:pPr>
              <w:rPr>
                <w:rFonts w:ascii="Arial" w:hAnsi="Arial" w:cs="Arial"/>
                <w:i/>
                <w:sz w:val="20"/>
                <w:lang w:val="de-AT" w:eastAsia="de-AT"/>
              </w:rPr>
            </w:pPr>
            <w:r>
              <w:rPr>
                <w:rStyle w:val="shorttext"/>
                <w:shd w:val="clear" w:color="auto" w:fill="FFFFFF"/>
              </w:rPr>
              <w:t>Aductiuni</w:t>
            </w:r>
          </w:p>
        </w:tc>
        <w:tc>
          <w:tcPr>
            <w:tcW w:w="1560" w:type="dxa"/>
            <w:tcBorders>
              <w:top w:val="nil"/>
              <w:left w:val="single" w:sz="8" w:space="0" w:color="auto"/>
              <w:bottom w:val="single" w:sz="4" w:space="0" w:color="auto"/>
              <w:right w:val="single" w:sz="8" w:space="0" w:color="auto"/>
            </w:tcBorders>
            <w:shd w:val="clear" w:color="auto" w:fill="auto"/>
            <w:vAlign w:val="center"/>
          </w:tcPr>
          <w:p w:rsidR="00BE64FE" w:rsidRPr="00D533EB" w:rsidRDefault="00476939" w:rsidP="007C6BE4">
            <w:pPr>
              <w:ind w:right="290"/>
              <w:jc w:val="center"/>
              <w:rPr>
                <w:rFonts w:ascii="Arial" w:hAnsi="Arial" w:cs="Arial"/>
                <w:sz w:val="20"/>
              </w:rPr>
            </w:pPr>
            <w:r>
              <w:rPr>
                <w:rFonts w:ascii="Arial" w:hAnsi="Arial" w:cs="Arial"/>
                <w:sz w:val="20"/>
              </w:rPr>
              <w:t>9</w:t>
            </w:r>
            <w:r w:rsidR="007C6BE4">
              <w:rPr>
                <w:rFonts w:ascii="Arial" w:hAnsi="Arial" w:cs="Arial"/>
                <w:sz w:val="20"/>
              </w:rPr>
              <w:t>351</w:t>
            </w:r>
            <w:r>
              <w:rPr>
                <w:rFonts w:ascii="Arial" w:hAnsi="Arial" w:cs="Arial"/>
                <w:sz w:val="20"/>
              </w:rPr>
              <w:t>,8</w:t>
            </w:r>
          </w:p>
        </w:tc>
        <w:tc>
          <w:tcPr>
            <w:tcW w:w="1465" w:type="dxa"/>
            <w:tcBorders>
              <w:top w:val="nil"/>
              <w:left w:val="single" w:sz="8" w:space="0" w:color="auto"/>
              <w:bottom w:val="single" w:sz="4" w:space="0" w:color="auto"/>
              <w:right w:val="single" w:sz="8" w:space="0" w:color="auto"/>
            </w:tcBorders>
            <w:vAlign w:val="center"/>
          </w:tcPr>
          <w:p w:rsidR="00BE64FE" w:rsidRPr="00D533EB" w:rsidRDefault="007C6BE4" w:rsidP="007C6BE4">
            <w:pPr>
              <w:ind w:right="170"/>
              <w:jc w:val="center"/>
              <w:rPr>
                <w:rFonts w:ascii="Arial" w:hAnsi="Arial" w:cs="Arial"/>
                <w:sz w:val="20"/>
              </w:rPr>
            </w:pPr>
            <w:r>
              <w:rPr>
                <w:rFonts w:ascii="Arial" w:hAnsi="Arial" w:cs="Arial"/>
                <w:sz w:val="20"/>
              </w:rPr>
              <w:t>7540</w:t>
            </w:r>
            <w:r w:rsidR="00476939">
              <w:rPr>
                <w:rFonts w:ascii="Arial" w:hAnsi="Arial" w:cs="Arial"/>
                <w:sz w:val="20"/>
              </w:rPr>
              <w:t>,1</w:t>
            </w:r>
          </w:p>
        </w:tc>
        <w:tc>
          <w:tcPr>
            <w:tcW w:w="1417"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rPr>
            </w:pPr>
            <w:r>
              <w:rPr>
                <w:rFonts w:ascii="Arial" w:hAnsi="Arial" w:cs="Arial"/>
                <w:sz w:val="20"/>
              </w:rPr>
              <w:t>1811,7</w:t>
            </w:r>
          </w:p>
        </w:tc>
        <w:tc>
          <w:tcPr>
            <w:tcW w:w="1985"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rPr>
            </w:pPr>
            <w:r>
              <w:rPr>
                <w:rFonts w:ascii="Arial" w:hAnsi="Arial" w:cs="Arial"/>
                <w:sz w:val="20"/>
              </w:rPr>
              <w:t>-</w:t>
            </w:r>
          </w:p>
        </w:tc>
      </w:tr>
      <w:tr w:rsidR="00BE64FE" w:rsidRPr="00D533EB" w:rsidTr="005231EF">
        <w:trPr>
          <w:trHeight w:val="625"/>
        </w:trPr>
        <w:tc>
          <w:tcPr>
            <w:tcW w:w="640" w:type="dxa"/>
            <w:tcBorders>
              <w:top w:val="nil"/>
              <w:left w:val="single" w:sz="8" w:space="0" w:color="auto"/>
              <w:bottom w:val="single" w:sz="4" w:space="0" w:color="auto"/>
              <w:right w:val="single" w:sz="4" w:space="0" w:color="auto"/>
            </w:tcBorders>
            <w:shd w:val="clear" w:color="auto" w:fill="auto"/>
            <w:noWrap/>
            <w:vAlign w:val="center"/>
          </w:tcPr>
          <w:p w:rsidR="00BE64FE" w:rsidRPr="00D533EB" w:rsidRDefault="00BE64FE" w:rsidP="000373FF">
            <w:pPr>
              <w:rPr>
                <w:rFonts w:ascii="Arial" w:hAnsi="Arial" w:cs="Arial"/>
                <w:i/>
                <w:sz w:val="20"/>
                <w:lang w:val="de-AT" w:eastAsia="de-AT"/>
              </w:rPr>
            </w:pPr>
            <w:r w:rsidRPr="00D533EB">
              <w:rPr>
                <w:rFonts w:ascii="Arial" w:hAnsi="Arial" w:cs="Arial"/>
                <w:sz w:val="20"/>
                <w:lang w:val="de-AT" w:eastAsia="de-AT"/>
              </w:rPr>
              <w:t>1.4</w:t>
            </w:r>
          </w:p>
        </w:tc>
        <w:tc>
          <w:tcPr>
            <w:tcW w:w="1722" w:type="dxa"/>
            <w:tcBorders>
              <w:top w:val="nil"/>
              <w:left w:val="nil"/>
              <w:bottom w:val="single" w:sz="4" w:space="0" w:color="auto"/>
              <w:right w:val="single" w:sz="4" w:space="0" w:color="auto"/>
            </w:tcBorders>
            <w:shd w:val="clear" w:color="auto" w:fill="auto"/>
          </w:tcPr>
          <w:p w:rsidR="00BE64FE" w:rsidRPr="00D533EB" w:rsidRDefault="00476939" w:rsidP="000373FF">
            <w:pPr>
              <w:rPr>
                <w:rFonts w:ascii="Arial" w:hAnsi="Arial" w:cs="Arial"/>
                <w:i/>
                <w:sz w:val="20"/>
                <w:lang w:val="de-AT" w:eastAsia="de-AT"/>
              </w:rPr>
            </w:pPr>
            <w:r>
              <w:rPr>
                <w:rFonts w:ascii="Arial" w:hAnsi="Arial" w:cs="Arial"/>
                <w:sz w:val="20"/>
                <w:lang w:val="de-AT" w:eastAsia="de-AT"/>
              </w:rPr>
              <w:t>Statii</w:t>
            </w:r>
            <w:r w:rsidR="00BE64FE" w:rsidRPr="00D533EB">
              <w:rPr>
                <w:rFonts w:ascii="Arial" w:hAnsi="Arial" w:cs="Arial"/>
                <w:sz w:val="20"/>
                <w:lang w:val="de-AT" w:eastAsia="de-AT"/>
              </w:rPr>
              <w:t xml:space="preserve"> de Pompare</w:t>
            </w:r>
            <w:r>
              <w:rPr>
                <w:rFonts w:ascii="Arial" w:hAnsi="Arial" w:cs="Arial"/>
                <w:sz w:val="20"/>
                <w:lang w:val="de-AT" w:eastAsia="de-AT"/>
              </w:rPr>
              <w:t xml:space="preserve"> si Rezervoare</w:t>
            </w:r>
          </w:p>
        </w:tc>
        <w:tc>
          <w:tcPr>
            <w:tcW w:w="1560" w:type="dxa"/>
            <w:tcBorders>
              <w:top w:val="nil"/>
              <w:left w:val="single" w:sz="8" w:space="0" w:color="auto"/>
              <w:bottom w:val="single" w:sz="4" w:space="0" w:color="auto"/>
              <w:right w:val="single" w:sz="8" w:space="0" w:color="auto"/>
            </w:tcBorders>
            <w:shd w:val="clear" w:color="auto" w:fill="auto"/>
            <w:vAlign w:val="center"/>
          </w:tcPr>
          <w:p w:rsidR="00BE64FE" w:rsidRPr="00D533EB" w:rsidRDefault="00476939" w:rsidP="007C6BE4">
            <w:pPr>
              <w:ind w:right="290"/>
              <w:jc w:val="center"/>
              <w:rPr>
                <w:rFonts w:ascii="Arial" w:hAnsi="Arial" w:cs="Arial"/>
                <w:sz w:val="20"/>
              </w:rPr>
            </w:pPr>
            <w:r>
              <w:rPr>
                <w:rFonts w:ascii="Arial" w:hAnsi="Arial" w:cs="Arial"/>
                <w:sz w:val="20"/>
              </w:rPr>
              <w:t>1136</w:t>
            </w:r>
            <w:r w:rsidR="007C6BE4">
              <w:rPr>
                <w:rFonts w:ascii="Arial" w:hAnsi="Arial" w:cs="Arial"/>
                <w:sz w:val="20"/>
              </w:rPr>
              <w:t>4</w:t>
            </w:r>
            <w:r>
              <w:rPr>
                <w:rFonts w:ascii="Arial" w:hAnsi="Arial" w:cs="Arial"/>
                <w:sz w:val="20"/>
              </w:rPr>
              <w:t>,4</w:t>
            </w:r>
          </w:p>
        </w:tc>
        <w:tc>
          <w:tcPr>
            <w:tcW w:w="1465" w:type="dxa"/>
            <w:tcBorders>
              <w:top w:val="nil"/>
              <w:left w:val="single" w:sz="8" w:space="0" w:color="auto"/>
              <w:bottom w:val="single" w:sz="4" w:space="0" w:color="auto"/>
              <w:right w:val="single" w:sz="8" w:space="0" w:color="auto"/>
            </w:tcBorders>
            <w:vAlign w:val="center"/>
          </w:tcPr>
          <w:p w:rsidR="00BE64FE" w:rsidRPr="00D533EB" w:rsidRDefault="00476939" w:rsidP="007C6BE4">
            <w:pPr>
              <w:ind w:right="170"/>
              <w:jc w:val="center"/>
              <w:rPr>
                <w:rFonts w:ascii="Arial" w:hAnsi="Arial" w:cs="Arial"/>
                <w:sz w:val="20"/>
                <w:lang w:val="de-AT" w:eastAsia="de-AT"/>
              </w:rPr>
            </w:pPr>
            <w:r>
              <w:rPr>
                <w:rFonts w:ascii="Arial" w:hAnsi="Arial" w:cs="Arial"/>
                <w:sz w:val="20"/>
                <w:lang w:val="de-AT" w:eastAsia="de-AT"/>
              </w:rPr>
              <w:t>528</w:t>
            </w:r>
            <w:r w:rsidR="007C6BE4">
              <w:rPr>
                <w:rFonts w:ascii="Arial" w:hAnsi="Arial" w:cs="Arial"/>
                <w:sz w:val="20"/>
                <w:lang w:val="de-AT" w:eastAsia="de-AT"/>
              </w:rPr>
              <w:t>1</w:t>
            </w:r>
            <w:r>
              <w:rPr>
                <w:rFonts w:ascii="Arial" w:hAnsi="Arial" w:cs="Arial"/>
                <w:sz w:val="20"/>
                <w:lang w:val="de-AT" w:eastAsia="de-AT"/>
              </w:rPr>
              <w:t>,1</w:t>
            </w:r>
          </w:p>
        </w:tc>
        <w:tc>
          <w:tcPr>
            <w:tcW w:w="1417"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lang w:val="de-AT" w:eastAsia="de-AT"/>
              </w:rPr>
            </w:pPr>
            <w:r>
              <w:rPr>
                <w:rFonts w:ascii="Arial" w:hAnsi="Arial" w:cs="Arial"/>
                <w:sz w:val="20"/>
                <w:lang w:val="de-AT" w:eastAsia="de-AT"/>
              </w:rPr>
              <w:t>2623,5</w:t>
            </w:r>
          </w:p>
        </w:tc>
        <w:tc>
          <w:tcPr>
            <w:tcW w:w="1985"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lang w:val="de-AT" w:eastAsia="de-AT"/>
              </w:rPr>
            </w:pPr>
            <w:r>
              <w:rPr>
                <w:rFonts w:ascii="Arial" w:hAnsi="Arial" w:cs="Arial"/>
                <w:sz w:val="20"/>
                <w:lang w:val="de-AT" w:eastAsia="de-AT"/>
              </w:rPr>
              <w:t>3459,2</w:t>
            </w:r>
          </w:p>
        </w:tc>
      </w:tr>
      <w:tr w:rsidR="00BE64FE" w:rsidRPr="00D533EB" w:rsidTr="005231EF">
        <w:trPr>
          <w:trHeight w:val="559"/>
        </w:trPr>
        <w:tc>
          <w:tcPr>
            <w:tcW w:w="640" w:type="dxa"/>
            <w:tcBorders>
              <w:top w:val="nil"/>
              <w:left w:val="single" w:sz="8" w:space="0" w:color="auto"/>
              <w:bottom w:val="single" w:sz="4" w:space="0" w:color="auto"/>
              <w:right w:val="single" w:sz="4" w:space="0" w:color="auto"/>
            </w:tcBorders>
            <w:shd w:val="clear" w:color="auto" w:fill="auto"/>
            <w:noWrap/>
            <w:vAlign w:val="center"/>
          </w:tcPr>
          <w:p w:rsidR="00BE64FE" w:rsidRPr="00D533EB" w:rsidRDefault="00BE64FE" w:rsidP="000373FF">
            <w:pPr>
              <w:rPr>
                <w:rFonts w:ascii="Arial" w:hAnsi="Arial" w:cs="Arial"/>
                <w:i/>
                <w:sz w:val="20"/>
                <w:lang w:val="de-AT" w:eastAsia="de-AT"/>
              </w:rPr>
            </w:pPr>
            <w:r w:rsidRPr="00D533EB">
              <w:rPr>
                <w:rFonts w:ascii="Arial" w:hAnsi="Arial" w:cs="Arial"/>
                <w:sz w:val="20"/>
                <w:lang w:val="de-AT" w:eastAsia="de-AT"/>
              </w:rPr>
              <w:t>1.5</w:t>
            </w:r>
          </w:p>
        </w:tc>
        <w:tc>
          <w:tcPr>
            <w:tcW w:w="1722" w:type="dxa"/>
            <w:tcBorders>
              <w:top w:val="nil"/>
              <w:left w:val="nil"/>
              <w:bottom w:val="single" w:sz="4" w:space="0" w:color="auto"/>
              <w:right w:val="single" w:sz="4" w:space="0" w:color="auto"/>
            </w:tcBorders>
            <w:shd w:val="clear" w:color="auto" w:fill="auto"/>
          </w:tcPr>
          <w:p w:rsidR="00BE64FE" w:rsidRPr="00D533EB" w:rsidRDefault="00BE64FE" w:rsidP="000373FF">
            <w:pPr>
              <w:rPr>
                <w:rFonts w:ascii="Arial" w:hAnsi="Arial" w:cs="Arial"/>
                <w:i/>
                <w:sz w:val="20"/>
                <w:lang w:val="de-AT" w:eastAsia="de-AT"/>
              </w:rPr>
            </w:pPr>
            <w:r w:rsidRPr="00D533EB">
              <w:rPr>
                <w:rFonts w:ascii="Arial" w:hAnsi="Arial" w:cs="Arial"/>
                <w:sz w:val="20"/>
                <w:lang w:eastAsia="de-AT"/>
              </w:rPr>
              <w:t>Retea de Distributie</w:t>
            </w:r>
          </w:p>
        </w:tc>
        <w:tc>
          <w:tcPr>
            <w:tcW w:w="1560" w:type="dxa"/>
            <w:tcBorders>
              <w:top w:val="nil"/>
              <w:left w:val="single" w:sz="8" w:space="0" w:color="auto"/>
              <w:bottom w:val="single" w:sz="4" w:space="0" w:color="auto"/>
              <w:right w:val="single" w:sz="8" w:space="0" w:color="auto"/>
            </w:tcBorders>
            <w:shd w:val="clear" w:color="auto" w:fill="auto"/>
            <w:vAlign w:val="center"/>
          </w:tcPr>
          <w:p w:rsidR="00BE64FE" w:rsidRPr="00D533EB" w:rsidRDefault="00476939" w:rsidP="007C6BE4">
            <w:pPr>
              <w:ind w:right="290"/>
              <w:jc w:val="center"/>
              <w:rPr>
                <w:rFonts w:ascii="Arial" w:hAnsi="Arial" w:cs="Arial"/>
                <w:sz w:val="20"/>
              </w:rPr>
            </w:pPr>
            <w:r>
              <w:rPr>
                <w:rFonts w:ascii="Arial" w:hAnsi="Arial" w:cs="Arial"/>
                <w:sz w:val="20"/>
              </w:rPr>
              <w:t>15</w:t>
            </w:r>
            <w:r w:rsidR="007C6BE4">
              <w:rPr>
                <w:rFonts w:ascii="Arial" w:hAnsi="Arial" w:cs="Arial"/>
                <w:sz w:val="20"/>
              </w:rPr>
              <w:t>8491</w:t>
            </w:r>
            <w:r>
              <w:rPr>
                <w:rFonts w:ascii="Arial" w:hAnsi="Arial" w:cs="Arial"/>
                <w:sz w:val="20"/>
              </w:rPr>
              <w:t>,6</w:t>
            </w:r>
          </w:p>
        </w:tc>
        <w:tc>
          <w:tcPr>
            <w:tcW w:w="1465" w:type="dxa"/>
            <w:tcBorders>
              <w:top w:val="nil"/>
              <w:left w:val="single" w:sz="8" w:space="0" w:color="auto"/>
              <w:bottom w:val="single" w:sz="4" w:space="0" w:color="auto"/>
              <w:right w:val="single" w:sz="8" w:space="0" w:color="auto"/>
            </w:tcBorders>
            <w:vAlign w:val="center"/>
          </w:tcPr>
          <w:p w:rsidR="00BE64FE" w:rsidRPr="00D533EB" w:rsidRDefault="00476939" w:rsidP="007C6BE4">
            <w:pPr>
              <w:ind w:right="170"/>
              <w:jc w:val="center"/>
              <w:rPr>
                <w:rFonts w:ascii="Arial" w:hAnsi="Arial" w:cs="Arial"/>
                <w:sz w:val="20"/>
              </w:rPr>
            </w:pPr>
            <w:r>
              <w:rPr>
                <w:rFonts w:ascii="Arial" w:hAnsi="Arial" w:cs="Arial"/>
                <w:sz w:val="20"/>
              </w:rPr>
              <w:t>7</w:t>
            </w:r>
            <w:r w:rsidR="007C6BE4">
              <w:rPr>
                <w:rFonts w:ascii="Arial" w:hAnsi="Arial" w:cs="Arial"/>
                <w:sz w:val="20"/>
              </w:rPr>
              <w:t>9</w:t>
            </w:r>
            <w:r>
              <w:rPr>
                <w:rFonts w:ascii="Arial" w:hAnsi="Arial" w:cs="Arial"/>
                <w:sz w:val="20"/>
              </w:rPr>
              <w:t>.</w:t>
            </w:r>
            <w:r w:rsidR="007C6BE4">
              <w:rPr>
                <w:rFonts w:ascii="Arial" w:hAnsi="Arial" w:cs="Arial"/>
                <w:sz w:val="20"/>
              </w:rPr>
              <w:t>030</w:t>
            </w:r>
          </w:p>
        </w:tc>
        <w:tc>
          <w:tcPr>
            <w:tcW w:w="1417"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lang w:val="de-AT" w:eastAsia="de-AT"/>
              </w:rPr>
            </w:pPr>
            <w:r>
              <w:rPr>
                <w:rFonts w:ascii="Arial" w:hAnsi="Arial" w:cs="Arial"/>
                <w:sz w:val="20"/>
                <w:lang w:val="de-AT" w:eastAsia="de-AT"/>
              </w:rPr>
              <w:t>26.838,5</w:t>
            </w:r>
          </w:p>
        </w:tc>
        <w:tc>
          <w:tcPr>
            <w:tcW w:w="1985"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lang w:val="de-AT" w:eastAsia="de-AT"/>
              </w:rPr>
            </w:pPr>
            <w:r>
              <w:rPr>
                <w:rFonts w:ascii="Arial" w:hAnsi="Arial" w:cs="Arial"/>
                <w:sz w:val="20"/>
                <w:lang w:val="de-AT" w:eastAsia="de-AT"/>
              </w:rPr>
              <w:t>52.623,1</w:t>
            </w:r>
          </w:p>
        </w:tc>
      </w:tr>
      <w:tr w:rsidR="00BE64FE" w:rsidRPr="00D533EB" w:rsidTr="005231EF">
        <w:trPr>
          <w:trHeight w:val="425"/>
        </w:trPr>
        <w:tc>
          <w:tcPr>
            <w:tcW w:w="2362" w:type="dxa"/>
            <w:gridSpan w:val="2"/>
            <w:tcBorders>
              <w:top w:val="nil"/>
              <w:left w:val="single" w:sz="8" w:space="0" w:color="auto"/>
              <w:bottom w:val="single" w:sz="4" w:space="0" w:color="auto"/>
              <w:right w:val="single" w:sz="4" w:space="0" w:color="auto"/>
            </w:tcBorders>
            <w:shd w:val="clear" w:color="auto" w:fill="auto"/>
            <w:noWrap/>
            <w:vAlign w:val="center"/>
          </w:tcPr>
          <w:p w:rsidR="00BE64FE" w:rsidRPr="000373FF" w:rsidRDefault="00BE64FE" w:rsidP="000373FF">
            <w:pPr>
              <w:rPr>
                <w:rFonts w:ascii="Arial" w:hAnsi="Arial" w:cs="Arial"/>
                <w:b/>
                <w:sz w:val="20"/>
                <w:lang w:val="de-AT" w:eastAsia="de-AT"/>
              </w:rPr>
            </w:pPr>
            <w:r w:rsidRPr="000373FF">
              <w:rPr>
                <w:rFonts w:ascii="Arial" w:hAnsi="Arial" w:cs="Arial"/>
                <w:b/>
                <w:sz w:val="20"/>
                <w:lang w:val="de-AT" w:eastAsia="de-AT"/>
              </w:rPr>
              <w:t>Total</w:t>
            </w:r>
          </w:p>
        </w:tc>
        <w:tc>
          <w:tcPr>
            <w:tcW w:w="1560" w:type="dxa"/>
            <w:tcBorders>
              <w:top w:val="nil"/>
              <w:left w:val="single" w:sz="8" w:space="0" w:color="auto"/>
              <w:bottom w:val="single" w:sz="4" w:space="0" w:color="auto"/>
              <w:right w:val="single" w:sz="8" w:space="0" w:color="auto"/>
            </w:tcBorders>
            <w:shd w:val="clear" w:color="auto" w:fill="auto"/>
            <w:vAlign w:val="center"/>
          </w:tcPr>
          <w:p w:rsidR="00BE64FE" w:rsidRPr="00D533EB" w:rsidRDefault="00476939" w:rsidP="007C6BE4">
            <w:pPr>
              <w:ind w:right="290"/>
              <w:jc w:val="center"/>
              <w:rPr>
                <w:rFonts w:ascii="Arial" w:hAnsi="Arial" w:cs="Arial"/>
                <w:sz w:val="20"/>
              </w:rPr>
            </w:pPr>
            <w:r>
              <w:rPr>
                <w:rFonts w:ascii="Arial" w:hAnsi="Arial" w:cs="Arial"/>
                <w:sz w:val="20"/>
              </w:rPr>
              <w:t>18</w:t>
            </w:r>
            <w:r w:rsidR="007C6BE4">
              <w:rPr>
                <w:rFonts w:ascii="Arial" w:hAnsi="Arial" w:cs="Arial"/>
                <w:sz w:val="20"/>
              </w:rPr>
              <w:t>8</w:t>
            </w:r>
            <w:r w:rsidR="00C7513B">
              <w:rPr>
                <w:rFonts w:ascii="Arial" w:hAnsi="Arial" w:cs="Arial"/>
                <w:sz w:val="20"/>
              </w:rPr>
              <w:t>.</w:t>
            </w:r>
            <w:r w:rsidR="007C6BE4">
              <w:rPr>
                <w:rFonts w:ascii="Arial" w:hAnsi="Arial" w:cs="Arial"/>
                <w:sz w:val="20"/>
              </w:rPr>
              <w:t>219</w:t>
            </w:r>
            <w:r>
              <w:rPr>
                <w:rFonts w:ascii="Arial" w:hAnsi="Arial" w:cs="Arial"/>
                <w:sz w:val="20"/>
              </w:rPr>
              <w:t>,2</w:t>
            </w:r>
          </w:p>
        </w:tc>
        <w:tc>
          <w:tcPr>
            <w:tcW w:w="1465" w:type="dxa"/>
            <w:tcBorders>
              <w:top w:val="nil"/>
              <w:left w:val="single" w:sz="8" w:space="0" w:color="auto"/>
              <w:bottom w:val="single" w:sz="4" w:space="0" w:color="auto"/>
              <w:right w:val="single" w:sz="8" w:space="0" w:color="auto"/>
            </w:tcBorders>
            <w:vAlign w:val="center"/>
          </w:tcPr>
          <w:p w:rsidR="00BE64FE" w:rsidRPr="00D533EB" w:rsidRDefault="00476939" w:rsidP="007C6BE4">
            <w:pPr>
              <w:ind w:right="170"/>
              <w:jc w:val="center"/>
              <w:rPr>
                <w:rFonts w:ascii="Arial" w:hAnsi="Arial" w:cs="Arial"/>
                <w:sz w:val="20"/>
                <w:lang w:val="de-AT" w:eastAsia="de-AT"/>
              </w:rPr>
            </w:pPr>
            <w:r w:rsidRPr="00601BBE">
              <w:rPr>
                <w:rFonts w:ascii="Arial" w:hAnsi="Arial" w:cs="Arial"/>
                <w:sz w:val="20"/>
                <w:lang w:val="de-AT" w:eastAsia="de-AT"/>
              </w:rPr>
              <w:t>96.</w:t>
            </w:r>
            <w:r w:rsidR="007C6BE4" w:rsidRPr="00601BBE">
              <w:rPr>
                <w:rFonts w:ascii="Arial" w:hAnsi="Arial" w:cs="Arial"/>
                <w:sz w:val="20"/>
                <w:lang w:val="de-AT" w:eastAsia="de-AT"/>
              </w:rPr>
              <w:t>428</w:t>
            </w:r>
          </w:p>
        </w:tc>
        <w:tc>
          <w:tcPr>
            <w:tcW w:w="1417"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lang w:val="de-AT" w:eastAsia="de-AT"/>
              </w:rPr>
            </w:pPr>
            <w:r>
              <w:rPr>
                <w:rFonts w:ascii="Arial" w:hAnsi="Arial" w:cs="Arial"/>
                <w:sz w:val="20"/>
                <w:lang w:val="de-AT" w:eastAsia="de-AT"/>
              </w:rPr>
              <w:t>33.380,2</w:t>
            </w:r>
          </w:p>
        </w:tc>
        <w:tc>
          <w:tcPr>
            <w:tcW w:w="1985" w:type="dxa"/>
            <w:tcBorders>
              <w:top w:val="nil"/>
              <w:left w:val="single" w:sz="8" w:space="0" w:color="auto"/>
              <w:bottom w:val="single" w:sz="4" w:space="0" w:color="auto"/>
              <w:right w:val="single" w:sz="8" w:space="0" w:color="auto"/>
            </w:tcBorders>
            <w:vAlign w:val="center"/>
          </w:tcPr>
          <w:p w:rsidR="00BE64FE" w:rsidRPr="00D533EB" w:rsidRDefault="00476939" w:rsidP="00476939">
            <w:pPr>
              <w:ind w:right="50"/>
              <w:jc w:val="center"/>
              <w:rPr>
                <w:rFonts w:ascii="Arial" w:hAnsi="Arial" w:cs="Arial"/>
                <w:sz w:val="20"/>
                <w:lang w:val="de-AT" w:eastAsia="de-AT"/>
              </w:rPr>
            </w:pPr>
            <w:r>
              <w:rPr>
                <w:rFonts w:ascii="Arial" w:hAnsi="Arial" w:cs="Arial"/>
                <w:sz w:val="20"/>
                <w:lang w:val="de-AT" w:eastAsia="de-AT"/>
              </w:rPr>
              <w:t>58.411</w:t>
            </w:r>
          </w:p>
        </w:tc>
      </w:tr>
    </w:tbl>
    <w:p w:rsidR="005231EF" w:rsidRDefault="005231EF" w:rsidP="006473EC">
      <w:pPr>
        <w:pStyle w:val="Standardtext"/>
        <w:spacing w:line="240" w:lineRule="auto"/>
        <w:ind w:left="709"/>
        <w:outlineLvl w:val="0"/>
        <w:rPr>
          <w:rFonts w:cs="Arial"/>
          <w:b/>
          <w:bCs/>
          <w:sz w:val="24"/>
          <w:szCs w:val="24"/>
          <w:u w:val="single"/>
          <w:lang w:val="it-IT"/>
        </w:rPr>
      </w:pPr>
    </w:p>
    <w:p w:rsidR="00754C7C" w:rsidRDefault="00754C7C" w:rsidP="006473EC">
      <w:pPr>
        <w:pStyle w:val="Standardtext"/>
        <w:spacing w:line="240" w:lineRule="auto"/>
        <w:ind w:left="709"/>
        <w:outlineLvl w:val="0"/>
        <w:rPr>
          <w:rFonts w:cs="Arial"/>
          <w:b/>
          <w:bCs/>
          <w:sz w:val="24"/>
          <w:szCs w:val="24"/>
          <w:u w:val="single"/>
          <w:lang w:val="it-IT"/>
        </w:rPr>
      </w:pPr>
    </w:p>
    <w:p w:rsidR="006473EC" w:rsidRPr="006473EC" w:rsidRDefault="006473EC" w:rsidP="006473EC">
      <w:pPr>
        <w:pStyle w:val="Standardtext"/>
        <w:spacing w:line="240" w:lineRule="auto"/>
        <w:ind w:left="709"/>
        <w:outlineLvl w:val="0"/>
        <w:rPr>
          <w:rFonts w:cs="Arial"/>
          <w:b/>
          <w:bCs/>
          <w:sz w:val="24"/>
          <w:szCs w:val="24"/>
          <w:u w:val="single"/>
          <w:lang w:val="it-IT"/>
        </w:rPr>
      </w:pPr>
      <w:bookmarkStart w:id="6" w:name="_Toc369514363"/>
      <w:r w:rsidRPr="006473EC">
        <w:rPr>
          <w:rFonts w:cs="Arial"/>
          <w:b/>
          <w:bCs/>
          <w:sz w:val="24"/>
          <w:szCs w:val="24"/>
          <w:u w:val="single"/>
          <w:lang w:val="it-IT"/>
        </w:rPr>
        <w:t>Apa uzata</w:t>
      </w:r>
      <w:bookmarkEnd w:id="6"/>
    </w:p>
    <w:p w:rsidR="006473EC" w:rsidRPr="002114D0" w:rsidRDefault="006473EC" w:rsidP="005231EF">
      <w:pPr>
        <w:spacing w:after="120" w:line="360" w:lineRule="auto"/>
        <w:ind w:left="709"/>
        <w:jc w:val="both"/>
        <w:rPr>
          <w:rFonts w:ascii="Arial" w:hAnsi="Arial" w:cs="Arial"/>
          <w:sz w:val="24"/>
          <w:szCs w:val="24"/>
          <w:lang w:eastAsia="ro-RO"/>
        </w:rPr>
      </w:pPr>
      <w:r w:rsidRPr="002114D0">
        <w:rPr>
          <w:rFonts w:ascii="Arial" w:hAnsi="Arial" w:cs="Arial"/>
          <w:sz w:val="24"/>
          <w:szCs w:val="24"/>
          <w:lang w:eastAsia="ro-RO"/>
        </w:rPr>
        <w:t>Acest capitol rezuma costurile de investiţii pe termen lung, pentru fiecare aglomerare şi pentru toate categoriile. Costurile de investiţii pe termen lung pentru o aglomerare definita sunt defalcate în următoarele categorii de cost</w:t>
      </w:r>
      <w:r w:rsidR="005231EF">
        <w:rPr>
          <w:rFonts w:ascii="Arial" w:hAnsi="Arial" w:cs="Arial"/>
          <w:sz w:val="24"/>
          <w:szCs w:val="24"/>
          <w:lang w:eastAsia="ro-RO"/>
        </w:rPr>
        <w:t>:</w:t>
      </w:r>
      <w:r w:rsidRPr="002114D0">
        <w:rPr>
          <w:rFonts w:ascii="Arial" w:hAnsi="Arial" w:cs="Arial"/>
          <w:sz w:val="24"/>
          <w:szCs w:val="24"/>
          <w:lang w:eastAsia="ro-RO"/>
        </w:rPr>
        <w:t xml:space="preserve"> staţie de epurare, colector principal, staţie de pompare şi reţeaua de canalizare. </w:t>
      </w:r>
      <w:r w:rsidR="005231EF">
        <w:rPr>
          <w:rFonts w:ascii="Arial" w:hAnsi="Arial" w:cs="Arial"/>
          <w:sz w:val="24"/>
          <w:szCs w:val="24"/>
          <w:lang w:eastAsia="ro-RO"/>
        </w:rPr>
        <w:t>I</w:t>
      </w:r>
      <w:r w:rsidRPr="002114D0">
        <w:rPr>
          <w:rFonts w:ascii="Arial" w:hAnsi="Arial" w:cs="Arial"/>
          <w:sz w:val="24"/>
          <w:szCs w:val="24"/>
          <w:lang w:eastAsia="ro-RO"/>
        </w:rPr>
        <w:t xml:space="preserve">n Faza </w:t>
      </w:r>
      <w:r w:rsidR="0076446C">
        <w:rPr>
          <w:rFonts w:ascii="Arial" w:hAnsi="Arial" w:cs="Arial"/>
          <w:sz w:val="24"/>
          <w:szCs w:val="24"/>
          <w:lang w:eastAsia="ro-RO"/>
        </w:rPr>
        <w:t xml:space="preserve">a </w:t>
      </w:r>
      <w:r w:rsidR="005231EF">
        <w:rPr>
          <w:rFonts w:ascii="Arial" w:hAnsi="Arial" w:cs="Arial"/>
          <w:sz w:val="24"/>
          <w:szCs w:val="24"/>
          <w:lang w:eastAsia="ro-RO"/>
        </w:rPr>
        <w:t>2</w:t>
      </w:r>
      <w:r w:rsidR="0076446C">
        <w:rPr>
          <w:rFonts w:ascii="Arial" w:hAnsi="Arial" w:cs="Arial"/>
          <w:sz w:val="24"/>
          <w:szCs w:val="24"/>
          <w:lang w:eastAsia="ro-RO"/>
        </w:rPr>
        <w:t>-a</w:t>
      </w:r>
      <w:r w:rsidRPr="002114D0">
        <w:rPr>
          <w:rFonts w:ascii="Arial" w:hAnsi="Arial" w:cs="Arial"/>
          <w:sz w:val="24"/>
          <w:szCs w:val="24"/>
          <w:lang w:eastAsia="ro-RO"/>
        </w:rPr>
        <w:t xml:space="preserve"> (201</w:t>
      </w:r>
      <w:r w:rsidR="00B672C4" w:rsidRPr="002114D0">
        <w:rPr>
          <w:rFonts w:ascii="Arial" w:hAnsi="Arial" w:cs="Arial"/>
          <w:sz w:val="24"/>
          <w:szCs w:val="24"/>
          <w:lang w:eastAsia="ro-RO"/>
        </w:rPr>
        <w:t>4</w:t>
      </w:r>
      <w:r w:rsidR="005231EF">
        <w:rPr>
          <w:rFonts w:ascii="Arial" w:hAnsi="Arial" w:cs="Arial"/>
          <w:sz w:val="24"/>
          <w:szCs w:val="24"/>
          <w:lang w:eastAsia="ro-RO"/>
        </w:rPr>
        <w:t xml:space="preserve"> - 2020</w:t>
      </w:r>
      <w:r w:rsidRPr="002114D0">
        <w:rPr>
          <w:rFonts w:ascii="Arial" w:hAnsi="Arial" w:cs="Arial"/>
          <w:sz w:val="24"/>
          <w:szCs w:val="24"/>
          <w:lang w:eastAsia="ro-RO"/>
        </w:rPr>
        <w:t xml:space="preserve">) toate aglomerările </w:t>
      </w:r>
      <w:r w:rsidR="00B672C4" w:rsidRPr="002114D0">
        <w:rPr>
          <w:rFonts w:ascii="Arial" w:hAnsi="Arial" w:cs="Arial"/>
          <w:sz w:val="24"/>
          <w:szCs w:val="24"/>
          <w:lang w:eastAsia="ro-RO"/>
        </w:rPr>
        <w:t xml:space="preserve">cu </w:t>
      </w:r>
      <w:r w:rsidRPr="002114D0">
        <w:rPr>
          <w:rFonts w:ascii="Arial" w:hAnsi="Arial" w:cs="Arial"/>
          <w:sz w:val="24"/>
          <w:szCs w:val="24"/>
          <w:lang w:eastAsia="ro-RO"/>
        </w:rPr>
        <w:t>peste 2.000 L.E. trebuie s</w:t>
      </w:r>
      <w:r w:rsidR="005231EF">
        <w:rPr>
          <w:rFonts w:ascii="Arial" w:hAnsi="Arial" w:cs="Arial"/>
          <w:sz w:val="24"/>
          <w:szCs w:val="24"/>
          <w:lang w:eastAsia="ro-RO"/>
        </w:rPr>
        <w:t>a</w:t>
      </w:r>
      <w:r w:rsidRPr="002114D0">
        <w:rPr>
          <w:rFonts w:ascii="Arial" w:hAnsi="Arial" w:cs="Arial"/>
          <w:sz w:val="24"/>
          <w:szCs w:val="24"/>
          <w:lang w:eastAsia="ro-RO"/>
        </w:rPr>
        <w:t xml:space="preserve"> ajungă la deplina confo</w:t>
      </w:r>
      <w:r w:rsidR="00C17C38" w:rsidRPr="002114D0">
        <w:rPr>
          <w:rFonts w:ascii="Arial" w:hAnsi="Arial" w:cs="Arial"/>
          <w:sz w:val="24"/>
          <w:szCs w:val="24"/>
          <w:lang w:eastAsia="ro-RO"/>
        </w:rPr>
        <w:t xml:space="preserve">rmitate cu </w:t>
      </w:r>
      <w:r w:rsidR="0076446C">
        <w:rPr>
          <w:rFonts w:ascii="Arial" w:hAnsi="Arial" w:cs="Arial"/>
          <w:sz w:val="24"/>
          <w:szCs w:val="24"/>
          <w:lang w:eastAsia="ro-RO"/>
        </w:rPr>
        <w:t xml:space="preserve">termenele de conformare din </w:t>
      </w:r>
      <w:r w:rsidR="00C17C38" w:rsidRPr="002114D0">
        <w:rPr>
          <w:rFonts w:ascii="Arial" w:hAnsi="Arial" w:cs="Arial"/>
          <w:sz w:val="24"/>
          <w:szCs w:val="24"/>
          <w:lang w:eastAsia="ro-RO"/>
        </w:rPr>
        <w:t>Tratatul de Aderare.</w:t>
      </w:r>
    </w:p>
    <w:p w:rsidR="00C17C38" w:rsidRPr="00152494" w:rsidRDefault="00C17C38" w:rsidP="00C17C38">
      <w:pPr>
        <w:pStyle w:val="Standardtext"/>
        <w:ind w:left="709"/>
        <w:rPr>
          <w:rFonts w:eastAsia="Calibri" w:cs="Arial"/>
          <w:color w:val="000000"/>
          <w:sz w:val="18"/>
          <w:szCs w:val="18"/>
          <w:lang w:val="ro-RO" w:eastAsia="ro-RO"/>
        </w:rPr>
      </w:pPr>
      <w:r w:rsidRPr="00F1564A">
        <w:rPr>
          <w:rFonts w:eastAsia="Calibri" w:cs="Arial"/>
          <w:color w:val="000000"/>
          <w:sz w:val="24"/>
          <w:szCs w:val="24"/>
          <w:lang w:val="ro-RO" w:eastAsia="ro-RO"/>
        </w:rPr>
        <w:t>Aglomerări</w:t>
      </w:r>
      <w:r>
        <w:rPr>
          <w:rFonts w:eastAsia="Calibri" w:cs="Arial"/>
          <w:color w:val="000000"/>
          <w:sz w:val="24"/>
          <w:szCs w:val="24"/>
          <w:lang w:val="ro-RO" w:eastAsia="ro-RO"/>
        </w:rPr>
        <w:t>le</w:t>
      </w:r>
      <w:r w:rsidRPr="00F1564A">
        <w:rPr>
          <w:rFonts w:eastAsia="Calibri" w:cs="Arial"/>
          <w:color w:val="000000"/>
          <w:sz w:val="24"/>
          <w:szCs w:val="24"/>
          <w:lang w:val="ro-RO" w:eastAsia="ro-RO"/>
        </w:rPr>
        <w:t xml:space="preserve"> selectate sunt:</w:t>
      </w:r>
    </w:p>
    <w:p w:rsidR="00C17C38" w:rsidRDefault="00C17C38" w:rsidP="00995953">
      <w:pPr>
        <w:pStyle w:val="Standardtext"/>
        <w:numPr>
          <w:ilvl w:val="0"/>
          <w:numId w:val="9"/>
        </w:numPr>
        <w:rPr>
          <w:rFonts w:eastAsia="Calibri"/>
          <w:color w:val="000000"/>
          <w:sz w:val="24"/>
          <w:szCs w:val="24"/>
          <w:lang w:val="ro-RO" w:eastAsia="ro-RO"/>
        </w:rPr>
        <w:sectPr w:rsidR="00C17C38" w:rsidSect="003D5DBD">
          <w:headerReference w:type="default" r:id="rId12"/>
          <w:type w:val="continuous"/>
          <w:pgSz w:w="11906" w:h="16838" w:code="9"/>
          <w:pgMar w:top="3657" w:right="862" w:bottom="1412" w:left="1418" w:header="709" w:footer="709" w:gutter="0"/>
          <w:cols w:space="708"/>
          <w:docGrid w:linePitch="360"/>
        </w:sectPr>
      </w:pP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Baleni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Beresti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Brahasesti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Cavadinesti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Cismele</w:t>
      </w:r>
    </w:p>
    <w:p w:rsidR="00C17C38" w:rsidRPr="009D2FDC" w:rsidRDefault="00C17C38" w:rsidP="00995953">
      <w:pPr>
        <w:pStyle w:val="Standardtext"/>
        <w:numPr>
          <w:ilvl w:val="0"/>
          <w:numId w:val="9"/>
        </w:numPr>
        <w:rPr>
          <w:rFonts w:eastAsia="Calibri" w:cs="Arial"/>
          <w:color w:val="000000"/>
          <w:sz w:val="24"/>
          <w:szCs w:val="24"/>
          <w:lang w:val="ro-RO" w:eastAsia="ro-RO"/>
        </w:rPr>
      </w:pPr>
      <w:r w:rsidRPr="009D2FDC">
        <w:rPr>
          <w:rFonts w:eastAsia="Calibri"/>
          <w:color w:val="000000"/>
          <w:sz w:val="24"/>
          <w:szCs w:val="24"/>
          <w:lang w:val="ro-RO" w:eastAsia="ro-RO"/>
        </w:rPr>
        <w:t>Corod</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Costache Negri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Cuca</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Cudalbi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Foltesti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Frumusita</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Ghidigeni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Grivita</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Independenta</w:t>
      </w:r>
    </w:p>
    <w:p w:rsidR="00152494" w:rsidRDefault="00152494"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Mastacani</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Movile</w:t>
      </w:r>
      <w:r w:rsidR="00152494">
        <w:rPr>
          <w:rFonts w:eastAsia="Calibri"/>
          <w:color w:val="000000"/>
          <w:sz w:val="24"/>
          <w:szCs w:val="24"/>
          <w:lang w:val="ro-RO" w:eastAsia="ro-RO"/>
        </w:rPr>
        <w:t>n</w:t>
      </w:r>
      <w:r>
        <w:rPr>
          <w:rFonts w:eastAsia="Calibri"/>
          <w:color w:val="000000"/>
          <w:sz w:val="24"/>
          <w:szCs w:val="24"/>
          <w:lang w:val="ro-RO" w:eastAsia="ro-RO"/>
        </w:rPr>
        <w:t xml:space="preserve">i </w:t>
      </w:r>
    </w:p>
    <w:p w:rsidR="00C17C38" w:rsidRDefault="00C17C38" w:rsidP="00995953">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Munteni</w:t>
      </w:r>
    </w:p>
    <w:p w:rsidR="00C17C38" w:rsidRPr="009D2FDC" w:rsidRDefault="00C17C38" w:rsidP="00995953">
      <w:pPr>
        <w:pStyle w:val="Standardtext"/>
        <w:numPr>
          <w:ilvl w:val="0"/>
          <w:numId w:val="9"/>
        </w:numPr>
        <w:rPr>
          <w:rFonts w:eastAsia="Calibri" w:cs="Arial"/>
          <w:color w:val="000000"/>
          <w:sz w:val="24"/>
          <w:szCs w:val="24"/>
          <w:lang w:val="ro-RO" w:eastAsia="ro-RO"/>
        </w:rPr>
      </w:pPr>
      <w:r w:rsidRPr="009D2FDC">
        <w:rPr>
          <w:rFonts w:eastAsia="Calibri" w:cs="Arial"/>
          <w:color w:val="000000"/>
          <w:sz w:val="24"/>
          <w:szCs w:val="24"/>
          <w:lang w:val="ro-RO" w:eastAsia="ro-RO"/>
        </w:rPr>
        <w:t>Namoloasa</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Negrilesti</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Nicoresti</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Piscu</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Rediu</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Schela</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lastRenderedPageBreak/>
        <w:t>Sendreni</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Smardan</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Targu Bujor</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Tecuci</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Tudor Vladimirescu</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Tepu</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Valea Marului</w:t>
      </w:r>
    </w:p>
    <w:p w:rsidR="00C17C38" w:rsidRDefault="00C17C38" w:rsidP="00995953">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Vanatori</w:t>
      </w:r>
    </w:p>
    <w:p w:rsidR="00C17C38" w:rsidRDefault="00C17C38" w:rsidP="00C17C38">
      <w:pPr>
        <w:pStyle w:val="Standardtext"/>
        <w:ind w:left="709"/>
        <w:rPr>
          <w:rFonts w:eastAsia="Calibri"/>
          <w:color w:val="000000"/>
          <w:sz w:val="24"/>
          <w:szCs w:val="24"/>
          <w:lang w:val="ro-RO" w:eastAsia="ro-RO"/>
        </w:rPr>
        <w:sectPr w:rsidR="00C17C38" w:rsidSect="003D5DBD">
          <w:type w:val="continuous"/>
          <w:pgSz w:w="11906" w:h="16838" w:code="9"/>
          <w:pgMar w:top="3657" w:right="862" w:bottom="1412" w:left="1418" w:header="709" w:footer="709" w:gutter="0"/>
          <w:cols w:num="2" w:space="708"/>
          <w:docGrid w:linePitch="360"/>
        </w:sectPr>
      </w:pPr>
    </w:p>
    <w:p w:rsidR="006473EC" w:rsidRPr="006473EC" w:rsidRDefault="006473EC" w:rsidP="006473EC">
      <w:pPr>
        <w:pStyle w:val="Standardtext"/>
        <w:ind w:left="709"/>
        <w:rPr>
          <w:rFonts w:eastAsia="Calibri"/>
          <w:color w:val="000000"/>
          <w:sz w:val="24"/>
          <w:szCs w:val="24"/>
          <w:lang w:val="ro-RO" w:eastAsia="ro-RO"/>
        </w:rPr>
      </w:pPr>
      <w:r w:rsidRPr="006473EC">
        <w:rPr>
          <w:rFonts w:eastAsia="Calibri"/>
          <w:color w:val="000000"/>
          <w:sz w:val="24"/>
          <w:szCs w:val="24"/>
          <w:lang w:val="ro-RO" w:eastAsia="ro-RO"/>
        </w:rPr>
        <w:lastRenderedPageBreak/>
        <w:t>Următorul tabel oferă un rezumat al costurilor de investiţii, pentru fiecare categorie de investiţii.</w:t>
      </w:r>
    </w:p>
    <w:p w:rsidR="00C17C38" w:rsidRPr="003D5DBD" w:rsidRDefault="00C17C38" w:rsidP="00C17C38">
      <w:pPr>
        <w:spacing w:after="120"/>
        <w:ind w:left="709"/>
        <w:jc w:val="both"/>
        <w:rPr>
          <w:rFonts w:ascii="Arial" w:hAnsi="Arial"/>
          <w:b/>
        </w:rPr>
      </w:pPr>
      <w:bookmarkStart w:id="7" w:name="_Toc242855175"/>
      <w:r w:rsidRPr="003D5DBD">
        <w:rPr>
          <w:rFonts w:ascii="Arial" w:hAnsi="Arial" w:cs="Arial"/>
          <w:b/>
          <w:bCs/>
          <w:sz w:val="20"/>
          <w:lang w:val="it-IT"/>
        </w:rPr>
        <w:t>Tab. 7.2</w:t>
      </w:r>
      <w:bookmarkEnd w:id="7"/>
      <w:r w:rsidR="008144F3">
        <w:rPr>
          <w:rFonts w:ascii="Arial" w:hAnsi="Arial" w:cs="Arial"/>
          <w:b/>
          <w:bCs/>
          <w:sz w:val="20"/>
          <w:lang w:val="it-IT"/>
        </w:rPr>
        <w:t xml:space="preserve"> </w:t>
      </w:r>
      <w:r w:rsidRPr="003D5DBD">
        <w:rPr>
          <w:rFonts w:ascii="Arial" w:hAnsi="Arial"/>
          <w:b/>
        </w:rPr>
        <w:t>Prezentarea c</w:t>
      </w:r>
      <w:r w:rsidR="00E3317D">
        <w:rPr>
          <w:rFonts w:ascii="Arial" w:hAnsi="Arial"/>
          <w:b/>
        </w:rPr>
        <w:t xml:space="preserve">osturilor de investiţii totale </w:t>
      </w:r>
      <w:r w:rsidRPr="003D5DBD">
        <w:rPr>
          <w:rFonts w:ascii="Arial" w:hAnsi="Arial"/>
          <w:b/>
        </w:rPr>
        <w:t>pentru fiecare categorie pentru instalaţiile apelor reziduale [mii de euro]</w:t>
      </w:r>
    </w:p>
    <w:tbl>
      <w:tblPr>
        <w:tblW w:w="8789" w:type="dxa"/>
        <w:tblInd w:w="779" w:type="dxa"/>
        <w:tblLayout w:type="fixed"/>
        <w:tblCellMar>
          <w:left w:w="70" w:type="dxa"/>
          <w:right w:w="70" w:type="dxa"/>
        </w:tblCellMar>
        <w:tblLook w:val="04A0"/>
      </w:tblPr>
      <w:tblGrid>
        <w:gridCol w:w="709"/>
        <w:gridCol w:w="1559"/>
        <w:gridCol w:w="1654"/>
        <w:gridCol w:w="1465"/>
        <w:gridCol w:w="1417"/>
        <w:gridCol w:w="1985"/>
      </w:tblGrid>
      <w:tr w:rsidR="00152494" w:rsidRPr="00D533EB" w:rsidTr="00152494">
        <w:trPr>
          <w:trHeight w:val="612"/>
        </w:trPr>
        <w:tc>
          <w:tcPr>
            <w:tcW w:w="709" w:type="dxa"/>
            <w:tcBorders>
              <w:top w:val="single" w:sz="4" w:space="0" w:color="auto"/>
              <w:left w:val="single" w:sz="8" w:space="0" w:color="auto"/>
              <w:bottom w:val="single" w:sz="4" w:space="0" w:color="auto"/>
              <w:right w:val="single" w:sz="4" w:space="0" w:color="auto"/>
            </w:tcBorders>
            <w:shd w:val="pct5" w:color="auto" w:fill="auto"/>
            <w:noWrap/>
            <w:vAlign w:val="center"/>
          </w:tcPr>
          <w:p w:rsidR="00152494" w:rsidRPr="00D533EB" w:rsidRDefault="00152494" w:rsidP="002409EE">
            <w:pPr>
              <w:spacing w:before="40" w:after="40"/>
              <w:jc w:val="both"/>
              <w:rPr>
                <w:rFonts w:ascii="Arial" w:hAnsi="Arial" w:cs="Arial"/>
                <w:b/>
                <w:bCs/>
                <w:sz w:val="20"/>
                <w:lang w:val="en-GB" w:eastAsia="de-AT"/>
              </w:rPr>
            </w:pPr>
            <w:r w:rsidRPr="00D533EB">
              <w:rPr>
                <w:rFonts w:ascii="Arial" w:hAnsi="Arial" w:cs="Arial"/>
                <w:b/>
                <w:bCs/>
                <w:sz w:val="20"/>
                <w:lang w:val="en-GB" w:eastAsia="de-AT"/>
              </w:rPr>
              <w:t xml:space="preserve">Nr. </w:t>
            </w:r>
          </w:p>
        </w:tc>
        <w:tc>
          <w:tcPr>
            <w:tcW w:w="1559" w:type="dxa"/>
            <w:tcBorders>
              <w:top w:val="single" w:sz="4" w:space="0" w:color="auto"/>
              <w:left w:val="nil"/>
              <w:bottom w:val="single" w:sz="4" w:space="0" w:color="auto"/>
              <w:right w:val="single" w:sz="4" w:space="0" w:color="auto"/>
            </w:tcBorders>
            <w:shd w:val="pct5" w:color="auto" w:fill="auto"/>
            <w:vAlign w:val="center"/>
          </w:tcPr>
          <w:p w:rsidR="00152494" w:rsidRPr="00420666" w:rsidRDefault="00152494" w:rsidP="002409EE">
            <w:pPr>
              <w:spacing w:before="40" w:after="40"/>
              <w:jc w:val="center"/>
              <w:rPr>
                <w:rFonts w:ascii="Arial" w:hAnsi="Arial" w:cs="Arial"/>
                <w:b/>
                <w:bCs/>
                <w:sz w:val="20"/>
                <w:szCs w:val="20"/>
                <w:lang w:val="en-GB" w:eastAsia="de-AT"/>
              </w:rPr>
            </w:pPr>
            <w:r w:rsidRPr="00420666">
              <w:rPr>
                <w:rFonts w:ascii="Arial" w:hAnsi="Arial" w:cs="Arial"/>
                <w:b/>
                <w:bCs/>
                <w:sz w:val="20"/>
                <w:szCs w:val="20"/>
                <w:lang w:val="en-GB" w:eastAsia="de-AT"/>
              </w:rPr>
              <w:t>Componenta de Investiţii</w:t>
            </w:r>
          </w:p>
        </w:tc>
        <w:tc>
          <w:tcPr>
            <w:tcW w:w="1654" w:type="dxa"/>
            <w:tcBorders>
              <w:top w:val="single" w:sz="4" w:space="0" w:color="auto"/>
              <w:left w:val="single" w:sz="8" w:space="0" w:color="auto"/>
              <w:bottom w:val="single" w:sz="4" w:space="0" w:color="auto"/>
              <w:right w:val="single" w:sz="8" w:space="0" w:color="auto"/>
            </w:tcBorders>
            <w:shd w:val="pct5" w:color="auto" w:fill="auto"/>
            <w:vAlign w:val="center"/>
          </w:tcPr>
          <w:p w:rsidR="00152494" w:rsidRPr="00D533EB" w:rsidRDefault="00152494" w:rsidP="002409EE">
            <w:pPr>
              <w:spacing w:before="40" w:after="40"/>
              <w:jc w:val="center"/>
              <w:rPr>
                <w:rFonts w:ascii="Arial" w:hAnsi="Arial" w:cs="Arial"/>
                <w:b/>
                <w:bCs/>
                <w:sz w:val="20"/>
                <w:lang w:val="en-GB" w:eastAsia="de-AT"/>
              </w:rPr>
            </w:pPr>
            <w:r w:rsidRPr="00D533EB">
              <w:rPr>
                <w:rFonts w:ascii="Arial" w:hAnsi="Arial" w:cs="Arial"/>
                <w:b/>
                <w:bCs/>
                <w:sz w:val="20"/>
                <w:lang w:val="en-GB" w:eastAsia="de-AT"/>
              </w:rPr>
              <w:t>Costul total al investitiei</w:t>
            </w:r>
          </w:p>
        </w:tc>
        <w:tc>
          <w:tcPr>
            <w:tcW w:w="1465" w:type="dxa"/>
            <w:tcBorders>
              <w:top w:val="single" w:sz="4" w:space="0" w:color="auto"/>
              <w:left w:val="single" w:sz="8" w:space="0" w:color="auto"/>
              <w:bottom w:val="single" w:sz="4" w:space="0" w:color="auto"/>
              <w:right w:val="single" w:sz="8" w:space="0" w:color="auto"/>
            </w:tcBorders>
            <w:shd w:val="pct5" w:color="auto" w:fill="auto"/>
          </w:tcPr>
          <w:p w:rsidR="00152494" w:rsidRPr="00D533EB" w:rsidRDefault="00152494" w:rsidP="002409EE">
            <w:pPr>
              <w:spacing w:before="40" w:after="40"/>
              <w:jc w:val="center"/>
              <w:rPr>
                <w:rFonts w:ascii="Arial" w:hAnsi="Arial" w:cs="Arial"/>
                <w:b/>
                <w:bCs/>
                <w:sz w:val="20"/>
                <w:lang w:val="en-GB" w:eastAsia="de-AT"/>
              </w:rPr>
            </w:pPr>
            <w:r>
              <w:rPr>
                <w:rFonts w:ascii="Arial" w:hAnsi="Arial" w:cs="Arial"/>
                <w:b/>
                <w:bCs/>
                <w:sz w:val="20"/>
                <w:lang w:val="en-GB" w:eastAsia="de-AT"/>
              </w:rPr>
              <w:t>Faza 1 2014 - 2020</w:t>
            </w:r>
          </w:p>
        </w:tc>
        <w:tc>
          <w:tcPr>
            <w:tcW w:w="1417" w:type="dxa"/>
            <w:tcBorders>
              <w:top w:val="single" w:sz="4" w:space="0" w:color="auto"/>
              <w:left w:val="single" w:sz="8" w:space="0" w:color="auto"/>
              <w:bottom w:val="single" w:sz="4" w:space="0" w:color="auto"/>
              <w:right w:val="single" w:sz="8" w:space="0" w:color="auto"/>
            </w:tcBorders>
            <w:shd w:val="pct5" w:color="auto" w:fill="auto"/>
          </w:tcPr>
          <w:p w:rsidR="00152494" w:rsidRDefault="00152494" w:rsidP="002409EE">
            <w:pPr>
              <w:spacing w:before="40" w:after="40"/>
              <w:jc w:val="center"/>
              <w:rPr>
                <w:rFonts w:ascii="Arial" w:hAnsi="Arial" w:cs="Arial"/>
                <w:b/>
                <w:bCs/>
                <w:sz w:val="20"/>
                <w:lang w:val="en-GB" w:eastAsia="de-AT"/>
              </w:rPr>
            </w:pPr>
            <w:r>
              <w:rPr>
                <w:rFonts w:ascii="Arial" w:hAnsi="Arial" w:cs="Arial"/>
                <w:b/>
                <w:bCs/>
                <w:sz w:val="20"/>
                <w:lang w:val="en-GB" w:eastAsia="de-AT"/>
              </w:rPr>
              <w:t xml:space="preserve">Faza 2 </w:t>
            </w:r>
          </w:p>
          <w:p w:rsidR="00152494" w:rsidRPr="00D533EB" w:rsidRDefault="00152494" w:rsidP="002409EE">
            <w:pPr>
              <w:spacing w:before="40" w:after="40"/>
              <w:jc w:val="center"/>
              <w:rPr>
                <w:rFonts w:ascii="Arial" w:hAnsi="Arial" w:cs="Arial"/>
                <w:b/>
                <w:bCs/>
                <w:sz w:val="20"/>
                <w:lang w:val="en-GB" w:eastAsia="de-AT"/>
              </w:rPr>
            </w:pPr>
            <w:r>
              <w:rPr>
                <w:rFonts w:ascii="Arial" w:hAnsi="Arial" w:cs="Arial"/>
                <w:b/>
                <w:bCs/>
                <w:sz w:val="20"/>
                <w:lang w:val="en-GB" w:eastAsia="de-AT"/>
              </w:rPr>
              <w:t>2021-2027</w:t>
            </w:r>
          </w:p>
        </w:tc>
        <w:tc>
          <w:tcPr>
            <w:tcW w:w="1985" w:type="dxa"/>
            <w:tcBorders>
              <w:top w:val="single" w:sz="4" w:space="0" w:color="auto"/>
              <w:left w:val="single" w:sz="8" w:space="0" w:color="auto"/>
              <w:bottom w:val="single" w:sz="4" w:space="0" w:color="auto"/>
              <w:right w:val="single" w:sz="8" w:space="0" w:color="auto"/>
            </w:tcBorders>
            <w:shd w:val="pct5" w:color="auto" w:fill="auto"/>
          </w:tcPr>
          <w:p w:rsidR="00152494" w:rsidRDefault="00152494" w:rsidP="002409EE">
            <w:pPr>
              <w:spacing w:before="40" w:after="40"/>
              <w:jc w:val="center"/>
              <w:rPr>
                <w:rFonts w:ascii="Arial" w:hAnsi="Arial" w:cs="Arial"/>
                <w:b/>
                <w:bCs/>
                <w:sz w:val="20"/>
                <w:lang w:val="en-GB" w:eastAsia="de-AT"/>
              </w:rPr>
            </w:pPr>
            <w:r>
              <w:rPr>
                <w:rFonts w:ascii="Arial" w:hAnsi="Arial" w:cs="Arial"/>
                <w:b/>
                <w:bCs/>
                <w:sz w:val="20"/>
                <w:lang w:val="en-GB" w:eastAsia="de-AT"/>
              </w:rPr>
              <w:t>Faza 3</w:t>
            </w:r>
          </w:p>
          <w:p w:rsidR="00152494" w:rsidRPr="00D533EB" w:rsidRDefault="00152494" w:rsidP="002409EE">
            <w:pPr>
              <w:spacing w:before="40" w:after="40"/>
              <w:jc w:val="center"/>
              <w:rPr>
                <w:rFonts w:ascii="Arial" w:hAnsi="Arial" w:cs="Arial"/>
                <w:b/>
                <w:bCs/>
                <w:sz w:val="20"/>
                <w:lang w:val="en-GB" w:eastAsia="de-AT"/>
              </w:rPr>
            </w:pPr>
            <w:r>
              <w:rPr>
                <w:rFonts w:ascii="Arial" w:hAnsi="Arial" w:cs="Arial"/>
                <w:b/>
                <w:bCs/>
                <w:sz w:val="20"/>
                <w:lang w:val="en-GB" w:eastAsia="de-AT"/>
              </w:rPr>
              <w:t>2028 - 2042</w:t>
            </w:r>
          </w:p>
        </w:tc>
      </w:tr>
    </w:tbl>
    <w:tbl>
      <w:tblPr>
        <w:tblStyle w:val="GrilTabel"/>
        <w:tblW w:w="0" w:type="auto"/>
        <w:tblInd w:w="817" w:type="dxa"/>
        <w:tblLook w:val="04A0"/>
      </w:tblPr>
      <w:tblGrid>
        <w:gridCol w:w="709"/>
        <w:gridCol w:w="1559"/>
        <w:gridCol w:w="1559"/>
        <w:gridCol w:w="1538"/>
        <w:gridCol w:w="1439"/>
        <w:gridCol w:w="1985"/>
      </w:tblGrid>
      <w:tr w:rsidR="00152494" w:rsidRPr="00152494" w:rsidTr="002409EE">
        <w:tc>
          <w:tcPr>
            <w:tcW w:w="709" w:type="dxa"/>
            <w:vAlign w:val="center"/>
          </w:tcPr>
          <w:p w:rsidR="00152494" w:rsidRPr="00152494" w:rsidRDefault="00152494" w:rsidP="008B4189">
            <w:pPr>
              <w:spacing w:after="120"/>
              <w:rPr>
                <w:rFonts w:ascii="Arial" w:hAnsi="Arial" w:cs="Arial"/>
                <w:b/>
                <w:bCs/>
                <w:sz w:val="20"/>
                <w:lang w:val="it-IT"/>
              </w:rPr>
            </w:pPr>
            <w:r w:rsidRPr="00152494">
              <w:rPr>
                <w:rFonts w:ascii="Arial" w:hAnsi="Arial" w:cs="Arial"/>
                <w:b/>
                <w:bCs/>
                <w:sz w:val="20"/>
                <w:lang w:val="it-IT"/>
              </w:rPr>
              <w:t>2</w:t>
            </w:r>
          </w:p>
        </w:tc>
        <w:tc>
          <w:tcPr>
            <w:tcW w:w="8080" w:type="dxa"/>
            <w:gridSpan w:val="5"/>
          </w:tcPr>
          <w:p w:rsidR="00152494" w:rsidRPr="00152494" w:rsidRDefault="00152494" w:rsidP="00C17C38">
            <w:pPr>
              <w:spacing w:after="120"/>
              <w:jc w:val="both"/>
              <w:rPr>
                <w:rFonts w:ascii="Arial" w:hAnsi="Arial" w:cs="Arial"/>
                <w:b/>
                <w:bCs/>
                <w:sz w:val="20"/>
                <w:lang w:val="it-IT"/>
              </w:rPr>
            </w:pPr>
            <w:r w:rsidRPr="00152494">
              <w:rPr>
                <w:rFonts w:ascii="Arial" w:hAnsi="Arial" w:cs="Arial"/>
                <w:b/>
                <w:bCs/>
                <w:sz w:val="20"/>
                <w:lang w:val="it-IT"/>
              </w:rPr>
              <w:t>Apa uzata</w:t>
            </w:r>
          </w:p>
        </w:tc>
      </w:tr>
      <w:tr w:rsidR="00152494" w:rsidRPr="008B4189" w:rsidTr="00061AD7">
        <w:tc>
          <w:tcPr>
            <w:tcW w:w="709" w:type="dxa"/>
            <w:vAlign w:val="center"/>
          </w:tcPr>
          <w:p w:rsidR="00152494" w:rsidRPr="008B4189" w:rsidRDefault="00152494" w:rsidP="008B4189">
            <w:pPr>
              <w:spacing w:after="120"/>
              <w:rPr>
                <w:rFonts w:ascii="Arial" w:hAnsi="Arial" w:cs="Arial"/>
                <w:bCs/>
                <w:sz w:val="20"/>
                <w:lang w:val="it-IT"/>
              </w:rPr>
            </w:pPr>
            <w:r>
              <w:rPr>
                <w:rFonts w:ascii="Arial" w:hAnsi="Arial" w:cs="Arial"/>
                <w:bCs/>
                <w:sz w:val="20"/>
                <w:lang w:val="it-IT"/>
              </w:rPr>
              <w:t>2</w:t>
            </w:r>
            <w:r w:rsidRPr="008B4189">
              <w:rPr>
                <w:rFonts w:ascii="Arial" w:hAnsi="Arial" w:cs="Arial"/>
                <w:bCs/>
                <w:sz w:val="20"/>
                <w:lang w:val="it-IT"/>
              </w:rPr>
              <w:t>.1</w:t>
            </w:r>
          </w:p>
        </w:tc>
        <w:tc>
          <w:tcPr>
            <w:tcW w:w="1559" w:type="dxa"/>
          </w:tcPr>
          <w:p w:rsidR="00152494" w:rsidRPr="008B4189" w:rsidRDefault="00152494" w:rsidP="00C17C38">
            <w:pPr>
              <w:spacing w:after="120"/>
              <w:jc w:val="both"/>
              <w:rPr>
                <w:rFonts w:ascii="Arial" w:hAnsi="Arial" w:cs="Arial"/>
                <w:bCs/>
                <w:sz w:val="20"/>
                <w:lang w:val="it-IT"/>
              </w:rPr>
            </w:pPr>
            <w:r w:rsidRPr="008B4189">
              <w:rPr>
                <w:rFonts w:ascii="Arial" w:hAnsi="Arial" w:cs="Arial"/>
                <w:bCs/>
                <w:sz w:val="20"/>
                <w:lang w:val="it-IT"/>
              </w:rPr>
              <w:t>SEAU</w:t>
            </w:r>
          </w:p>
        </w:tc>
        <w:tc>
          <w:tcPr>
            <w:tcW w:w="1559" w:type="dxa"/>
            <w:vAlign w:val="center"/>
          </w:tcPr>
          <w:p w:rsidR="00152494" w:rsidRPr="008B4189" w:rsidRDefault="00061AD7" w:rsidP="007C6BE4">
            <w:pPr>
              <w:spacing w:after="120"/>
              <w:jc w:val="center"/>
              <w:rPr>
                <w:rFonts w:ascii="Arial" w:hAnsi="Arial" w:cs="Arial"/>
                <w:bCs/>
                <w:sz w:val="20"/>
                <w:lang w:val="it-IT"/>
              </w:rPr>
            </w:pPr>
            <w:r>
              <w:rPr>
                <w:rFonts w:ascii="Arial" w:hAnsi="Arial" w:cs="Arial"/>
                <w:bCs/>
                <w:sz w:val="20"/>
                <w:lang w:val="it-IT"/>
              </w:rPr>
              <w:t>107.87</w:t>
            </w:r>
            <w:r w:rsidR="007C6BE4">
              <w:rPr>
                <w:rFonts w:ascii="Arial" w:hAnsi="Arial" w:cs="Arial"/>
                <w:bCs/>
                <w:sz w:val="20"/>
                <w:lang w:val="it-IT"/>
              </w:rPr>
              <w:t>3</w:t>
            </w:r>
          </w:p>
        </w:tc>
        <w:tc>
          <w:tcPr>
            <w:tcW w:w="1538" w:type="dxa"/>
            <w:vAlign w:val="center"/>
          </w:tcPr>
          <w:p w:rsidR="00152494" w:rsidRPr="008B4189" w:rsidRDefault="003D2C73" w:rsidP="007C6BE4">
            <w:pPr>
              <w:spacing w:after="120"/>
              <w:jc w:val="center"/>
              <w:rPr>
                <w:rFonts w:ascii="Arial" w:hAnsi="Arial" w:cs="Arial"/>
                <w:bCs/>
                <w:sz w:val="20"/>
                <w:lang w:val="it-IT"/>
              </w:rPr>
            </w:pPr>
            <w:r>
              <w:rPr>
                <w:rFonts w:ascii="Arial" w:hAnsi="Arial" w:cs="Arial"/>
                <w:bCs/>
                <w:sz w:val="20"/>
                <w:lang w:val="it-IT"/>
              </w:rPr>
              <w:t>49.21</w:t>
            </w:r>
            <w:r w:rsidR="007C6BE4">
              <w:rPr>
                <w:rFonts w:ascii="Arial" w:hAnsi="Arial" w:cs="Arial"/>
                <w:bCs/>
                <w:sz w:val="20"/>
                <w:lang w:val="it-IT"/>
              </w:rPr>
              <w:t>5</w:t>
            </w:r>
          </w:p>
        </w:tc>
        <w:tc>
          <w:tcPr>
            <w:tcW w:w="1439" w:type="dxa"/>
            <w:vAlign w:val="center"/>
          </w:tcPr>
          <w:p w:rsidR="00152494" w:rsidRPr="008B4189" w:rsidRDefault="003D2C73" w:rsidP="00061AD7">
            <w:pPr>
              <w:spacing w:after="120"/>
              <w:jc w:val="center"/>
              <w:rPr>
                <w:rFonts w:ascii="Arial" w:hAnsi="Arial" w:cs="Arial"/>
                <w:bCs/>
                <w:sz w:val="20"/>
                <w:lang w:val="it-IT"/>
              </w:rPr>
            </w:pPr>
            <w:r>
              <w:rPr>
                <w:rFonts w:ascii="Arial" w:hAnsi="Arial" w:cs="Arial"/>
                <w:bCs/>
                <w:sz w:val="20"/>
                <w:lang w:val="it-IT"/>
              </w:rPr>
              <w:t>12.553</w:t>
            </w:r>
          </w:p>
        </w:tc>
        <w:tc>
          <w:tcPr>
            <w:tcW w:w="1985" w:type="dxa"/>
            <w:vAlign w:val="center"/>
          </w:tcPr>
          <w:p w:rsidR="00152494" w:rsidRPr="008B4189" w:rsidRDefault="003D2C73" w:rsidP="00061AD7">
            <w:pPr>
              <w:spacing w:after="120"/>
              <w:jc w:val="center"/>
              <w:rPr>
                <w:rFonts w:ascii="Arial" w:hAnsi="Arial" w:cs="Arial"/>
                <w:bCs/>
                <w:sz w:val="20"/>
                <w:lang w:val="it-IT"/>
              </w:rPr>
            </w:pPr>
            <w:r>
              <w:rPr>
                <w:rFonts w:ascii="Arial" w:hAnsi="Arial" w:cs="Arial"/>
                <w:bCs/>
                <w:sz w:val="20"/>
                <w:lang w:val="it-IT"/>
              </w:rPr>
              <w:t>46.105</w:t>
            </w:r>
          </w:p>
        </w:tc>
      </w:tr>
      <w:tr w:rsidR="00152494" w:rsidRPr="008B4189" w:rsidTr="00061AD7">
        <w:tc>
          <w:tcPr>
            <w:tcW w:w="709" w:type="dxa"/>
            <w:vAlign w:val="center"/>
          </w:tcPr>
          <w:p w:rsidR="00152494" w:rsidRPr="008B4189" w:rsidRDefault="00152494" w:rsidP="008B4189">
            <w:pPr>
              <w:spacing w:after="120"/>
              <w:rPr>
                <w:rFonts w:ascii="Arial" w:hAnsi="Arial" w:cs="Arial"/>
                <w:bCs/>
                <w:sz w:val="20"/>
                <w:lang w:val="it-IT"/>
              </w:rPr>
            </w:pPr>
            <w:r w:rsidRPr="008B4189">
              <w:rPr>
                <w:rFonts w:ascii="Arial" w:hAnsi="Arial" w:cs="Arial"/>
                <w:bCs/>
                <w:sz w:val="20"/>
                <w:lang w:val="it-IT"/>
              </w:rPr>
              <w:t>2.2</w:t>
            </w:r>
          </w:p>
        </w:tc>
        <w:tc>
          <w:tcPr>
            <w:tcW w:w="1559" w:type="dxa"/>
          </w:tcPr>
          <w:p w:rsidR="00152494" w:rsidRPr="008B4189" w:rsidRDefault="00152494" w:rsidP="00C17C38">
            <w:pPr>
              <w:spacing w:after="120"/>
              <w:jc w:val="both"/>
              <w:rPr>
                <w:rFonts w:ascii="Arial" w:hAnsi="Arial" w:cs="Arial"/>
                <w:bCs/>
                <w:sz w:val="20"/>
                <w:lang w:val="it-IT"/>
              </w:rPr>
            </w:pPr>
            <w:r w:rsidRPr="008B4189">
              <w:rPr>
                <w:rFonts w:ascii="Arial" w:hAnsi="Arial" w:cs="Arial"/>
                <w:bCs/>
                <w:sz w:val="20"/>
                <w:lang w:val="it-IT"/>
              </w:rPr>
              <w:t>Colector principal</w:t>
            </w:r>
            <w:r w:rsidR="00061AD7">
              <w:rPr>
                <w:rFonts w:ascii="Arial" w:hAnsi="Arial" w:cs="Arial"/>
                <w:bCs/>
                <w:sz w:val="20"/>
                <w:lang w:val="it-IT"/>
              </w:rPr>
              <w:t xml:space="preserve"> si conducte de transfer</w:t>
            </w:r>
          </w:p>
        </w:tc>
        <w:tc>
          <w:tcPr>
            <w:tcW w:w="1559"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31.404</w:t>
            </w:r>
          </w:p>
        </w:tc>
        <w:tc>
          <w:tcPr>
            <w:tcW w:w="1538"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12.820</w:t>
            </w:r>
          </w:p>
        </w:tc>
        <w:tc>
          <w:tcPr>
            <w:tcW w:w="1439"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9.292</w:t>
            </w:r>
          </w:p>
        </w:tc>
        <w:tc>
          <w:tcPr>
            <w:tcW w:w="1985"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9.292</w:t>
            </w:r>
          </w:p>
        </w:tc>
      </w:tr>
      <w:tr w:rsidR="00152494" w:rsidRPr="008B4189" w:rsidTr="00061AD7">
        <w:tc>
          <w:tcPr>
            <w:tcW w:w="709" w:type="dxa"/>
            <w:vAlign w:val="center"/>
          </w:tcPr>
          <w:p w:rsidR="00152494" w:rsidRPr="008B4189" w:rsidRDefault="00152494" w:rsidP="008B4189">
            <w:pPr>
              <w:spacing w:after="120"/>
              <w:rPr>
                <w:rFonts w:ascii="Arial" w:hAnsi="Arial" w:cs="Arial"/>
                <w:bCs/>
                <w:sz w:val="20"/>
                <w:lang w:val="it-IT"/>
              </w:rPr>
            </w:pPr>
            <w:r w:rsidRPr="008B4189">
              <w:rPr>
                <w:rFonts w:ascii="Arial" w:hAnsi="Arial" w:cs="Arial"/>
                <w:bCs/>
                <w:sz w:val="20"/>
                <w:lang w:val="it-IT"/>
              </w:rPr>
              <w:t>2.3</w:t>
            </w:r>
          </w:p>
        </w:tc>
        <w:tc>
          <w:tcPr>
            <w:tcW w:w="1559" w:type="dxa"/>
          </w:tcPr>
          <w:p w:rsidR="00152494" w:rsidRPr="008B4189" w:rsidRDefault="00152494" w:rsidP="00C17C38">
            <w:pPr>
              <w:spacing w:after="120"/>
              <w:jc w:val="both"/>
              <w:rPr>
                <w:rFonts w:ascii="Arial" w:hAnsi="Arial" w:cs="Arial"/>
                <w:bCs/>
                <w:sz w:val="20"/>
                <w:lang w:val="it-IT"/>
              </w:rPr>
            </w:pPr>
            <w:r w:rsidRPr="008B4189">
              <w:rPr>
                <w:rFonts w:ascii="Arial" w:hAnsi="Arial" w:cs="Arial"/>
                <w:bCs/>
                <w:sz w:val="20"/>
                <w:lang w:val="it-IT"/>
              </w:rPr>
              <w:t>Statii pompare</w:t>
            </w:r>
          </w:p>
        </w:tc>
        <w:tc>
          <w:tcPr>
            <w:tcW w:w="1559" w:type="dxa"/>
            <w:vAlign w:val="center"/>
          </w:tcPr>
          <w:p w:rsidR="00152494" w:rsidRPr="008B4189" w:rsidRDefault="00061AD7" w:rsidP="007C6BE4">
            <w:pPr>
              <w:spacing w:after="120"/>
              <w:jc w:val="center"/>
              <w:rPr>
                <w:rFonts w:ascii="Arial" w:hAnsi="Arial" w:cs="Arial"/>
                <w:bCs/>
                <w:sz w:val="20"/>
                <w:lang w:val="it-IT"/>
              </w:rPr>
            </w:pPr>
            <w:r>
              <w:rPr>
                <w:rFonts w:ascii="Arial" w:hAnsi="Arial" w:cs="Arial"/>
                <w:bCs/>
                <w:sz w:val="20"/>
                <w:lang w:val="it-IT"/>
              </w:rPr>
              <w:t>1</w:t>
            </w:r>
            <w:r w:rsidR="007C6BE4">
              <w:rPr>
                <w:rFonts w:ascii="Arial" w:hAnsi="Arial" w:cs="Arial"/>
                <w:bCs/>
                <w:sz w:val="20"/>
                <w:lang w:val="it-IT"/>
              </w:rPr>
              <w:t>0</w:t>
            </w:r>
            <w:r>
              <w:rPr>
                <w:rFonts w:ascii="Arial" w:hAnsi="Arial" w:cs="Arial"/>
                <w:bCs/>
                <w:sz w:val="20"/>
                <w:lang w:val="it-IT"/>
              </w:rPr>
              <w:t>.</w:t>
            </w:r>
            <w:r w:rsidR="007C6BE4">
              <w:rPr>
                <w:rFonts w:ascii="Arial" w:hAnsi="Arial" w:cs="Arial"/>
                <w:bCs/>
                <w:sz w:val="20"/>
                <w:lang w:val="it-IT"/>
              </w:rPr>
              <w:t>680</w:t>
            </w:r>
          </w:p>
        </w:tc>
        <w:tc>
          <w:tcPr>
            <w:tcW w:w="1538" w:type="dxa"/>
            <w:vAlign w:val="center"/>
          </w:tcPr>
          <w:p w:rsidR="00152494" w:rsidRPr="008B4189" w:rsidRDefault="007C6BE4" w:rsidP="007C6BE4">
            <w:pPr>
              <w:spacing w:after="120"/>
              <w:jc w:val="center"/>
              <w:rPr>
                <w:rFonts w:ascii="Arial" w:hAnsi="Arial" w:cs="Arial"/>
                <w:bCs/>
                <w:sz w:val="20"/>
                <w:lang w:val="it-IT"/>
              </w:rPr>
            </w:pPr>
            <w:r>
              <w:rPr>
                <w:rFonts w:ascii="Arial" w:hAnsi="Arial" w:cs="Arial"/>
                <w:bCs/>
                <w:sz w:val="20"/>
                <w:lang w:val="it-IT"/>
              </w:rPr>
              <w:t>6</w:t>
            </w:r>
            <w:r w:rsidR="00061AD7">
              <w:rPr>
                <w:rFonts w:ascii="Arial" w:hAnsi="Arial" w:cs="Arial"/>
                <w:bCs/>
                <w:sz w:val="20"/>
                <w:lang w:val="it-IT"/>
              </w:rPr>
              <w:t>.</w:t>
            </w:r>
            <w:r>
              <w:rPr>
                <w:rFonts w:ascii="Arial" w:hAnsi="Arial" w:cs="Arial"/>
                <w:bCs/>
                <w:sz w:val="20"/>
                <w:lang w:val="it-IT"/>
              </w:rPr>
              <w:t>350</w:t>
            </w:r>
          </w:p>
        </w:tc>
        <w:tc>
          <w:tcPr>
            <w:tcW w:w="1439"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866</w:t>
            </w:r>
          </w:p>
        </w:tc>
        <w:tc>
          <w:tcPr>
            <w:tcW w:w="1985"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3464</w:t>
            </w:r>
          </w:p>
        </w:tc>
      </w:tr>
      <w:tr w:rsidR="00152494" w:rsidRPr="008B4189" w:rsidTr="00061AD7">
        <w:tc>
          <w:tcPr>
            <w:tcW w:w="709" w:type="dxa"/>
            <w:vAlign w:val="center"/>
          </w:tcPr>
          <w:p w:rsidR="00152494" w:rsidRPr="008B4189" w:rsidRDefault="00152494" w:rsidP="008B4189">
            <w:pPr>
              <w:spacing w:after="120"/>
              <w:rPr>
                <w:rFonts w:ascii="Arial" w:hAnsi="Arial" w:cs="Arial"/>
                <w:bCs/>
                <w:sz w:val="20"/>
                <w:lang w:val="it-IT"/>
              </w:rPr>
            </w:pPr>
            <w:r w:rsidRPr="008B4189">
              <w:rPr>
                <w:rFonts w:ascii="Arial" w:hAnsi="Arial" w:cs="Arial"/>
                <w:bCs/>
                <w:sz w:val="20"/>
                <w:lang w:val="it-IT"/>
              </w:rPr>
              <w:t>2.4</w:t>
            </w:r>
          </w:p>
        </w:tc>
        <w:tc>
          <w:tcPr>
            <w:tcW w:w="1559" w:type="dxa"/>
          </w:tcPr>
          <w:p w:rsidR="00152494" w:rsidRPr="008B4189" w:rsidRDefault="00152494" w:rsidP="00C17C38">
            <w:pPr>
              <w:spacing w:after="120"/>
              <w:jc w:val="both"/>
              <w:rPr>
                <w:rFonts w:ascii="Arial" w:hAnsi="Arial" w:cs="Arial"/>
                <w:bCs/>
                <w:sz w:val="20"/>
                <w:lang w:val="it-IT"/>
              </w:rPr>
            </w:pPr>
            <w:r w:rsidRPr="008B4189">
              <w:rPr>
                <w:rFonts w:ascii="Arial" w:hAnsi="Arial" w:cs="Arial"/>
                <w:bCs/>
                <w:sz w:val="20"/>
                <w:lang w:val="it-IT"/>
              </w:rPr>
              <w:t>Retea de canalizare</w:t>
            </w:r>
          </w:p>
        </w:tc>
        <w:tc>
          <w:tcPr>
            <w:tcW w:w="1559" w:type="dxa"/>
            <w:vAlign w:val="center"/>
          </w:tcPr>
          <w:p w:rsidR="00152494" w:rsidRPr="008B4189" w:rsidRDefault="00061AD7" w:rsidP="007C6BE4">
            <w:pPr>
              <w:spacing w:after="120"/>
              <w:jc w:val="center"/>
              <w:rPr>
                <w:rFonts w:ascii="Arial" w:hAnsi="Arial" w:cs="Arial"/>
                <w:bCs/>
                <w:sz w:val="20"/>
                <w:lang w:val="it-IT"/>
              </w:rPr>
            </w:pPr>
            <w:r>
              <w:rPr>
                <w:rFonts w:ascii="Arial" w:hAnsi="Arial" w:cs="Arial"/>
                <w:bCs/>
                <w:sz w:val="20"/>
                <w:lang w:val="it-IT"/>
              </w:rPr>
              <w:t>2</w:t>
            </w:r>
            <w:r w:rsidR="007C6BE4">
              <w:rPr>
                <w:rFonts w:ascii="Arial" w:hAnsi="Arial" w:cs="Arial"/>
                <w:bCs/>
                <w:sz w:val="20"/>
                <w:lang w:val="it-IT"/>
              </w:rPr>
              <w:t>21</w:t>
            </w:r>
            <w:r>
              <w:rPr>
                <w:rFonts w:ascii="Arial" w:hAnsi="Arial" w:cs="Arial"/>
                <w:bCs/>
                <w:sz w:val="20"/>
                <w:lang w:val="it-IT"/>
              </w:rPr>
              <w:t>.</w:t>
            </w:r>
            <w:r w:rsidR="007C6BE4">
              <w:rPr>
                <w:rFonts w:ascii="Arial" w:hAnsi="Arial" w:cs="Arial"/>
                <w:bCs/>
                <w:sz w:val="20"/>
                <w:lang w:val="it-IT"/>
              </w:rPr>
              <w:t>983</w:t>
            </w:r>
          </w:p>
        </w:tc>
        <w:tc>
          <w:tcPr>
            <w:tcW w:w="1538" w:type="dxa"/>
            <w:vAlign w:val="center"/>
          </w:tcPr>
          <w:p w:rsidR="00152494" w:rsidRPr="008B4189" w:rsidRDefault="00061AD7" w:rsidP="007C6BE4">
            <w:pPr>
              <w:spacing w:after="120"/>
              <w:jc w:val="center"/>
              <w:rPr>
                <w:rFonts w:ascii="Arial" w:hAnsi="Arial" w:cs="Arial"/>
                <w:bCs/>
                <w:sz w:val="20"/>
                <w:lang w:val="it-IT"/>
              </w:rPr>
            </w:pPr>
            <w:r>
              <w:rPr>
                <w:rFonts w:ascii="Arial" w:hAnsi="Arial" w:cs="Arial"/>
                <w:bCs/>
                <w:sz w:val="20"/>
                <w:lang w:val="it-IT"/>
              </w:rPr>
              <w:t>1</w:t>
            </w:r>
            <w:r w:rsidR="007C6BE4">
              <w:rPr>
                <w:rFonts w:ascii="Arial" w:hAnsi="Arial" w:cs="Arial"/>
                <w:bCs/>
                <w:sz w:val="20"/>
                <w:lang w:val="it-IT"/>
              </w:rPr>
              <w:t>13</w:t>
            </w:r>
            <w:r>
              <w:rPr>
                <w:rFonts w:ascii="Arial" w:hAnsi="Arial" w:cs="Arial"/>
                <w:bCs/>
                <w:sz w:val="20"/>
                <w:lang w:val="it-IT"/>
              </w:rPr>
              <w:t>.</w:t>
            </w:r>
            <w:r w:rsidR="007C6BE4">
              <w:rPr>
                <w:rFonts w:ascii="Arial" w:hAnsi="Arial" w:cs="Arial"/>
                <w:bCs/>
                <w:sz w:val="20"/>
                <w:lang w:val="it-IT"/>
              </w:rPr>
              <w:t>754</w:t>
            </w:r>
          </w:p>
        </w:tc>
        <w:tc>
          <w:tcPr>
            <w:tcW w:w="1439"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47.765</w:t>
            </w:r>
          </w:p>
        </w:tc>
        <w:tc>
          <w:tcPr>
            <w:tcW w:w="1985" w:type="dxa"/>
            <w:vAlign w:val="center"/>
          </w:tcPr>
          <w:p w:rsidR="00152494" w:rsidRPr="008B4189" w:rsidRDefault="00061AD7" w:rsidP="00061AD7">
            <w:pPr>
              <w:spacing w:after="120"/>
              <w:jc w:val="center"/>
              <w:rPr>
                <w:rFonts w:ascii="Arial" w:hAnsi="Arial" w:cs="Arial"/>
                <w:bCs/>
                <w:sz w:val="20"/>
                <w:lang w:val="it-IT"/>
              </w:rPr>
            </w:pPr>
            <w:r>
              <w:rPr>
                <w:rFonts w:ascii="Arial" w:hAnsi="Arial" w:cs="Arial"/>
                <w:bCs/>
                <w:sz w:val="20"/>
                <w:lang w:val="it-IT"/>
              </w:rPr>
              <w:t>60.030</w:t>
            </w:r>
          </w:p>
        </w:tc>
      </w:tr>
      <w:tr w:rsidR="00152494" w:rsidRPr="008B4189" w:rsidTr="00152494">
        <w:tc>
          <w:tcPr>
            <w:tcW w:w="2268" w:type="dxa"/>
            <w:gridSpan w:val="2"/>
          </w:tcPr>
          <w:p w:rsidR="00152494" w:rsidRPr="008B4189" w:rsidRDefault="00152494" w:rsidP="00C17C38">
            <w:pPr>
              <w:spacing w:after="120"/>
              <w:jc w:val="both"/>
              <w:rPr>
                <w:rFonts w:ascii="Arial" w:hAnsi="Arial" w:cs="Arial"/>
                <w:b/>
                <w:bCs/>
                <w:sz w:val="20"/>
                <w:lang w:val="it-IT"/>
              </w:rPr>
            </w:pPr>
            <w:r w:rsidRPr="008B4189">
              <w:rPr>
                <w:rFonts w:ascii="Arial" w:hAnsi="Arial" w:cs="Arial"/>
                <w:b/>
                <w:bCs/>
                <w:sz w:val="20"/>
                <w:lang w:val="it-IT"/>
              </w:rPr>
              <w:t>Total</w:t>
            </w:r>
          </w:p>
        </w:tc>
        <w:tc>
          <w:tcPr>
            <w:tcW w:w="1559" w:type="dxa"/>
          </w:tcPr>
          <w:p w:rsidR="00152494" w:rsidRPr="008B4189" w:rsidRDefault="00061AD7" w:rsidP="007C6BE4">
            <w:pPr>
              <w:spacing w:after="120"/>
              <w:jc w:val="center"/>
              <w:rPr>
                <w:rFonts w:ascii="Arial" w:hAnsi="Arial" w:cs="Arial"/>
                <w:b/>
                <w:bCs/>
                <w:sz w:val="20"/>
                <w:lang w:val="it-IT"/>
              </w:rPr>
            </w:pPr>
            <w:r>
              <w:rPr>
                <w:rFonts w:ascii="Arial" w:hAnsi="Arial" w:cs="Arial"/>
                <w:b/>
                <w:bCs/>
                <w:sz w:val="20"/>
                <w:lang w:val="it-IT"/>
              </w:rPr>
              <w:t>3</w:t>
            </w:r>
            <w:r w:rsidR="00E26E88">
              <w:rPr>
                <w:rFonts w:ascii="Arial" w:hAnsi="Arial" w:cs="Arial"/>
                <w:b/>
                <w:bCs/>
                <w:sz w:val="20"/>
                <w:lang w:val="it-IT"/>
              </w:rPr>
              <w:t>71.</w:t>
            </w:r>
            <w:r w:rsidR="007C6BE4">
              <w:rPr>
                <w:rFonts w:ascii="Arial" w:hAnsi="Arial" w:cs="Arial"/>
                <w:b/>
                <w:bCs/>
                <w:sz w:val="20"/>
                <w:lang w:val="it-IT"/>
              </w:rPr>
              <w:t>735</w:t>
            </w:r>
          </w:p>
        </w:tc>
        <w:tc>
          <w:tcPr>
            <w:tcW w:w="1538" w:type="dxa"/>
          </w:tcPr>
          <w:p w:rsidR="00152494" w:rsidRPr="008B4189" w:rsidRDefault="00061AD7" w:rsidP="007C6BE4">
            <w:pPr>
              <w:spacing w:after="120"/>
              <w:jc w:val="center"/>
              <w:rPr>
                <w:rFonts w:ascii="Arial" w:hAnsi="Arial" w:cs="Arial"/>
                <w:b/>
                <w:bCs/>
                <w:sz w:val="20"/>
                <w:lang w:val="it-IT"/>
              </w:rPr>
            </w:pPr>
            <w:r>
              <w:rPr>
                <w:rFonts w:ascii="Arial" w:hAnsi="Arial" w:cs="Arial"/>
                <w:b/>
                <w:bCs/>
                <w:sz w:val="20"/>
                <w:lang w:val="it-IT"/>
              </w:rPr>
              <w:t>18</w:t>
            </w:r>
            <w:r w:rsidR="007C6BE4">
              <w:rPr>
                <w:rFonts w:ascii="Arial" w:hAnsi="Arial" w:cs="Arial"/>
                <w:b/>
                <w:bCs/>
                <w:sz w:val="20"/>
                <w:lang w:val="it-IT"/>
              </w:rPr>
              <w:t>2</w:t>
            </w:r>
            <w:r>
              <w:rPr>
                <w:rFonts w:ascii="Arial" w:hAnsi="Arial" w:cs="Arial"/>
                <w:b/>
                <w:bCs/>
                <w:sz w:val="20"/>
                <w:lang w:val="it-IT"/>
              </w:rPr>
              <w:t>.</w:t>
            </w:r>
            <w:r w:rsidR="007C6BE4">
              <w:rPr>
                <w:rFonts w:ascii="Arial" w:hAnsi="Arial" w:cs="Arial"/>
                <w:b/>
                <w:bCs/>
                <w:sz w:val="20"/>
                <w:lang w:val="it-IT"/>
              </w:rPr>
              <w:t>368</w:t>
            </w:r>
          </w:p>
        </w:tc>
        <w:tc>
          <w:tcPr>
            <w:tcW w:w="1439" w:type="dxa"/>
          </w:tcPr>
          <w:p w:rsidR="00152494" w:rsidRPr="008B4189" w:rsidRDefault="00061AD7" w:rsidP="00061AD7">
            <w:pPr>
              <w:spacing w:after="120"/>
              <w:jc w:val="center"/>
              <w:rPr>
                <w:rFonts w:ascii="Arial" w:hAnsi="Arial" w:cs="Arial"/>
                <w:b/>
                <w:bCs/>
                <w:sz w:val="20"/>
                <w:lang w:val="it-IT"/>
              </w:rPr>
            </w:pPr>
            <w:r>
              <w:rPr>
                <w:rFonts w:ascii="Arial" w:hAnsi="Arial" w:cs="Arial"/>
                <w:b/>
                <w:bCs/>
                <w:sz w:val="20"/>
                <w:lang w:val="it-IT"/>
              </w:rPr>
              <w:t>70.476</w:t>
            </w:r>
          </w:p>
        </w:tc>
        <w:tc>
          <w:tcPr>
            <w:tcW w:w="1985" w:type="dxa"/>
          </w:tcPr>
          <w:p w:rsidR="00152494" w:rsidRPr="008B4189" w:rsidRDefault="00061AD7" w:rsidP="00061AD7">
            <w:pPr>
              <w:spacing w:after="120"/>
              <w:jc w:val="center"/>
              <w:rPr>
                <w:rFonts w:ascii="Arial" w:hAnsi="Arial" w:cs="Arial"/>
                <w:b/>
                <w:bCs/>
                <w:sz w:val="20"/>
                <w:lang w:val="it-IT"/>
              </w:rPr>
            </w:pPr>
            <w:r>
              <w:rPr>
                <w:rFonts w:ascii="Arial" w:hAnsi="Arial" w:cs="Arial"/>
                <w:b/>
                <w:bCs/>
                <w:sz w:val="20"/>
                <w:lang w:val="it-IT"/>
              </w:rPr>
              <w:t>118.891</w:t>
            </w:r>
          </w:p>
        </w:tc>
      </w:tr>
    </w:tbl>
    <w:p w:rsidR="00790BDA" w:rsidRDefault="00790BDA" w:rsidP="003D5DBD">
      <w:pPr>
        <w:spacing w:after="120" w:line="360" w:lineRule="auto"/>
        <w:ind w:left="709"/>
        <w:jc w:val="both"/>
        <w:rPr>
          <w:rFonts w:ascii="Arial" w:hAnsi="Arial"/>
          <w:sz w:val="24"/>
          <w:szCs w:val="24"/>
          <w:lang w:eastAsia="ro-RO"/>
        </w:rPr>
      </w:pPr>
    </w:p>
    <w:p w:rsidR="00F16521" w:rsidRPr="004F470D" w:rsidRDefault="00C17C38" w:rsidP="003D5DBD">
      <w:pPr>
        <w:spacing w:after="120" w:line="360" w:lineRule="auto"/>
        <w:ind w:left="709"/>
        <w:jc w:val="both"/>
        <w:rPr>
          <w:rFonts w:ascii="Arial" w:hAnsi="Arial"/>
          <w:sz w:val="24"/>
          <w:szCs w:val="24"/>
          <w:lang w:eastAsia="ro-RO"/>
        </w:rPr>
      </w:pPr>
      <w:r w:rsidRPr="00866DA4">
        <w:rPr>
          <w:rFonts w:ascii="Arial" w:hAnsi="Arial"/>
          <w:sz w:val="24"/>
          <w:szCs w:val="24"/>
          <w:lang w:eastAsia="ro-RO"/>
        </w:rPr>
        <w:lastRenderedPageBreak/>
        <w:t>Costurile totale al</w:t>
      </w:r>
      <w:r w:rsidR="008B4189" w:rsidRPr="00866DA4">
        <w:rPr>
          <w:rFonts w:ascii="Arial" w:hAnsi="Arial"/>
          <w:sz w:val="24"/>
          <w:szCs w:val="24"/>
          <w:lang w:eastAsia="ro-RO"/>
        </w:rPr>
        <w:t>e investiţiilor p</w:t>
      </w:r>
      <w:r w:rsidR="00F16521" w:rsidRPr="00866DA4">
        <w:rPr>
          <w:rFonts w:ascii="Arial" w:hAnsi="Arial"/>
          <w:sz w:val="24"/>
          <w:szCs w:val="24"/>
          <w:lang w:eastAsia="ro-RO"/>
        </w:rPr>
        <w:t>a</w:t>
      </w:r>
      <w:r w:rsidR="008B4189" w:rsidRPr="00866DA4">
        <w:rPr>
          <w:rFonts w:ascii="Arial" w:hAnsi="Arial"/>
          <w:sz w:val="24"/>
          <w:szCs w:val="24"/>
          <w:lang w:eastAsia="ro-RO"/>
        </w:rPr>
        <w:t>nă în anul 2042</w:t>
      </w:r>
      <w:r w:rsidR="00F16521" w:rsidRPr="00866DA4">
        <w:rPr>
          <w:rFonts w:ascii="Arial" w:hAnsi="Arial"/>
          <w:sz w:val="24"/>
          <w:szCs w:val="24"/>
          <w:lang w:eastAsia="ro-RO"/>
        </w:rPr>
        <w:t xml:space="preserve"> pentr</w:t>
      </w:r>
      <w:r w:rsidR="00790BDA">
        <w:rPr>
          <w:rFonts w:ascii="Arial" w:hAnsi="Arial"/>
          <w:sz w:val="24"/>
          <w:szCs w:val="24"/>
          <w:lang w:eastAsia="ro-RO"/>
        </w:rPr>
        <w:t>u</w:t>
      </w:r>
      <w:r w:rsidR="00F16521" w:rsidRPr="00866DA4">
        <w:rPr>
          <w:rFonts w:ascii="Arial" w:hAnsi="Arial"/>
          <w:sz w:val="24"/>
          <w:szCs w:val="24"/>
          <w:lang w:eastAsia="ro-RO"/>
        </w:rPr>
        <w:t xml:space="preserve"> sectorul de apa uzata </w:t>
      </w:r>
      <w:r w:rsidRPr="00866DA4">
        <w:rPr>
          <w:rFonts w:ascii="Arial" w:hAnsi="Arial"/>
          <w:sz w:val="24"/>
          <w:szCs w:val="24"/>
          <w:lang w:eastAsia="ro-RO"/>
        </w:rPr>
        <w:t xml:space="preserve">sunt de </w:t>
      </w:r>
      <w:r w:rsidR="00E26E88">
        <w:rPr>
          <w:rFonts w:ascii="Arial" w:hAnsi="Arial"/>
          <w:sz w:val="24"/>
          <w:szCs w:val="24"/>
          <w:lang w:eastAsia="ro-RO"/>
        </w:rPr>
        <w:t>371.</w:t>
      </w:r>
      <w:r w:rsidR="007C6BE4">
        <w:rPr>
          <w:rFonts w:ascii="Arial" w:hAnsi="Arial"/>
          <w:sz w:val="24"/>
          <w:szCs w:val="24"/>
          <w:lang w:eastAsia="ro-RO"/>
        </w:rPr>
        <w:t>735</w:t>
      </w:r>
      <w:r w:rsidR="00152494" w:rsidRPr="00866DA4">
        <w:rPr>
          <w:rFonts w:ascii="Arial" w:hAnsi="Arial"/>
          <w:sz w:val="24"/>
          <w:szCs w:val="24"/>
          <w:lang w:eastAsia="ro-RO"/>
        </w:rPr>
        <w:t xml:space="preserve"> mii</w:t>
      </w:r>
      <w:r w:rsidRPr="00866DA4">
        <w:rPr>
          <w:rFonts w:ascii="Arial" w:hAnsi="Arial"/>
          <w:sz w:val="24"/>
          <w:szCs w:val="24"/>
          <w:lang w:eastAsia="ro-RO"/>
        </w:rPr>
        <w:t xml:space="preserve"> €. </w:t>
      </w:r>
      <w:r w:rsidR="00F16521" w:rsidRPr="00866DA4">
        <w:rPr>
          <w:rFonts w:ascii="Arial" w:hAnsi="Arial"/>
          <w:sz w:val="24"/>
          <w:szCs w:val="24"/>
          <w:lang w:eastAsia="ro-RO"/>
        </w:rPr>
        <w:t xml:space="preserve">Pentru aglomerarile incluse in Faza a 2-a si care au nevoie de finantare pentru investitiile alocate, suma totala </w:t>
      </w:r>
      <w:r w:rsidR="007C6BE4">
        <w:rPr>
          <w:rFonts w:ascii="Arial" w:hAnsi="Arial"/>
          <w:sz w:val="24"/>
          <w:szCs w:val="24"/>
          <w:lang w:eastAsia="ro-RO"/>
        </w:rPr>
        <w:t>182</w:t>
      </w:r>
      <w:r w:rsidR="00162DB8">
        <w:rPr>
          <w:rFonts w:ascii="Arial" w:hAnsi="Arial"/>
          <w:sz w:val="24"/>
          <w:szCs w:val="24"/>
          <w:lang w:eastAsia="ro-RO"/>
        </w:rPr>
        <w:t>.</w:t>
      </w:r>
      <w:r w:rsidR="007C6BE4">
        <w:rPr>
          <w:rFonts w:ascii="Arial" w:hAnsi="Arial"/>
          <w:sz w:val="24"/>
          <w:szCs w:val="24"/>
          <w:lang w:eastAsia="ro-RO"/>
        </w:rPr>
        <w:t>368</w:t>
      </w:r>
      <w:r w:rsidR="00F16521" w:rsidRPr="00866DA4">
        <w:rPr>
          <w:rFonts w:ascii="Arial" w:hAnsi="Arial"/>
          <w:sz w:val="24"/>
          <w:szCs w:val="24"/>
          <w:lang w:eastAsia="ro-RO"/>
        </w:rPr>
        <w:t xml:space="preserve"> mii €. </w:t>
      </w:r>
      <w:r w:rsidR="00FE3D49" w:rsidRPr="00866DA4">
        <w:rPr>
          <w:rFonts w:ascii="Arial" w:hAnsi="Arial"/>
          <w:sz w:val="24"/>
          <w:szCs w:val="24"/>
          <w:lang w:eastAsia="ro-RO"/>
        </w:rPr>
        <w:t xml:space="preserve">Suma de </w:t>
      </w:r>
      <w:r w:rsidR="007C6BE4">
        <w:rPr>
          <w:rFonts w:ascii="Arial" w:hAnsi="Arial"/>
          <w:sz w:val="24"/>
          <w:szCs w:val="24"/>
          <w:lang w:eastAsia="ro-RO"/>
        </w:rPr>
        <w:t>67</w:t>
      </w:r>
      <w:r w:rsidR="00E26E88">
        <w:rPr>
          <w:rFonts w:ascii="Arial" w:hAnsi="Arial"/>
          <w:sz w:val="24"/>
          <w:szCs w:val="24"/>
          <w:lang w:eastAsia="ro-RO"/>
        </w:rPr>
        <w:t>.</w:t>
      </w:r>
      <w:r w:rsidR="007C6BE4">
        <w:rPr>
          <w:rFonts w:ascii="Arial" w:hAnsi="Arial"/>
          <w:sz w:val="24"/>
          <w:szCs w:val="24"/>
          <w:lang w:eastAsia="ro-RO"/>
        </w:rPr>
        <w:t>718</w:t>
      </w:r>
      <w:r w:rsidR="00FE3D49" w:rsidRPr="00866DA4">
        <w:rPr>
          <w:rFonts w:ascii="Arial" w:hAnsi="Arial"/>
          <w:sz w:val="24"/>
          <w:szCs w:val="24"/>
          <w:lang w:eastAsia="ro-RO"/>
        </w:rPr>
        <w:t xml:space="preserve"> mii </w:t>
      </w:r>
      <w:r w:rsidRPr="00866DA4">
        <w:rPr>
          <w:rFonts w:ascii="Arial" w:hAnsi="Arial"/>
          <w:sz w:val="24"/>
          <w:szCs w:val="24"/>
          <w:lang w:eastAsia="ro-RO"/>
        </w:rPr>
        <w:t>€</w:t>
      </w:r>
      <w:r w:rsidR="00FE3D49" w:rsidRPr="00866DA4">
        <w:rPr>
          <w:rFonts w:ascii="Arial" w:hAnsi="Arial"/>
          <w:sz w:val="24"/>
          <w:szCs w:val="24"/>
          <w:lang w:eastAsia="ro-RO"/>
        </w:rPr>
        <w:t xml:space="preserve">, repectiv </w:t>
      </w:r>
      <w:r w:rsidR="007C6BE4">
        <w:rPr>
          <w:rFonts w:ascii="Arial" w:hAnsi="Arial"/>
          <w:sz w:val="24"/>
          <w:szCs w:val="24"/>
          <w:lang w:eastAsia="ro-RO"/>
        </w:rPr>
        <w:t>37</w:t>
      </w:r>
      <w:r w:rsidR="00F16521" w:rsidRPr="00866DA4">
        <w:rPr>
          <w:rFonts w:ascii="Arial" w:hAnsi="Arial"/>
          <w:sz w:val="24"/>
          <w:szCs w:val="24"/>
          <w:lang w:eastAsia="ro-RO"/>
        </w:rPr>
        <w:t>%</w:t>
      </w:r>
      <w:r w:rsidR="00FE3D49" w:rsidRPr="00866DA4">
        <w:rPr>
          <w:rFonts w:ascii="Arial" w:hAnsi="Arial"/>
          <w:sz w:val="24"/>
          <w:szCs w:val="24"/>
          <w:lang w:eastAsia="ro-RO"/>
        </w:rPr>
        <w:t xml:space="preserve"> din suma necesara</w:t>
      </w:r>
      <w:r w:rsidR="00162DB8">
        <w:rPr>
          <w:rFonts w:ascii="Arial" w:hAnsi="Arial"/>
          <w:sz w:val="24"/>
          <w:szCs w:val="24"/>
          <w:lang w:eastAsia="ro-RO"/>
        </w:rPr>
        <w:t>,</w:t>
      </w:r>
      <w:r w:rsidR="003D5DBD" w:rsidRPr="00866DA4">
        <w:rPr>
          <w:rFonts w:ascii="Arial" w:hAnsi="Arial"/>
          <w:sz w:val="24"/>
          <w:szCs w:val="24"/>
          <w:lang w:eastAsia="ro-RO"/>
        </w:rPr>
        <w:t xml:space="preserve"> este propusă a fi alocata d</w:t>
      </w:r>
      <w:r w:rsidR="00FE3D49" w:rsidRPr="00866DA4">
        <w:rPr>
          <w:rFonts w:ascii="Arial" w:hAnsi="Arial"/>
          <w:sz w:val="24"/>
          <w:szCs w:val="24"/>
          <w:lang w:eastAsia="ro-RO"/>
        </w:rPr>
        <w:t>in Fondul de Coeziune. Suma ramasa de</w:t>
      </w:r>
      <w:r w:rsidR="007C6BE4">
        <w:rPr>
          <w:rFonts w:ascii="Arial" w:hAnsi="Arial"/>
          <w:sz w:val="24"/>
          <w:szCs w:val="24"/>
          <w:lang w:eastAsia="ro-RO"/>
        </w:rPr>
        <w:t xml:space="preserve"> 114</w:t>
      </w:r>
      <w:r w:rsidR="004F470D">
        <w:rPr>
          <w:rFonts w:ascii="Arial" w:hAnsi="Arial"/>
          <w:sz w:val="24"/>
          <w:szCs w:val="24"/>
          <w:lang w:eastAsia="ro-RO"/>
        </w:rPr>
        <w:t>.</w:t>
      </w:r>
      <w:r w:rsidR="007C6BE4">
        <w:rPr>
          <w:rFonts w:ascii="Arial" w:hAnsi="Arial"/>
          <w:sz w:val="24"/>
          <w:szCs w:val="24"/>
          <w:lang w:eastAsia="ro-RO"/>
        </w:rPr>
        <w:t>650</w:t>
      </w:r>
      <w:r w:rsidR="00F16521" w:rsidRPr="00866DA4">
        <w:rPr>
          <w:rFonts w:ascii="Arial" w:hAnsi="Arial"/>
          <w:sz w:val="24"/>
          <w:szCs w:val="24"/>
          <w:lang w:eastAsia="ro-RO"/>
        </w:rPr>
        <w:t>mii</w:t>
      </w:r>
      <w:r w:rsidR="00162DB8">
        <w:rPr>
          <w:rFonts w:ascii="Arial" w:hAnsi="Arial"/>
          <w:sz w:val="24"/>
          <w:szCs w:val="24"/>
          <w:lang w:eastAsia="ro-RO"/>
        </w:rPr>
        <w:t xml:space="preserve"> € (</w:t>
      </w:r>
      <w:r w:rsidR="007C6BE4">
        <w:rPr>
          <w:rFonts w:ascii="Arial" w:hAnsi="Arial"/>
          <w:sz w:val="24"/>
          <w:szCs w:val="24"/>
          <w:lang w:eastAsia="ro-RO"/>
        </w:rPr>
        <w:t>63</w:t>
      </w:r>
      <w:r w:rsidR="003D5DBD" w:rsidRPr="00866DA4">
        <w:rPr>
          <w:rFonts w:ascii="Arial" w:hAnsi="Arial"/>
          <w:sz w:val="24"/>
          <w:szCs w:val="24"/>
          <w:lang w:eastAsia="ro-RO"/>
        </w:rPr>
        <w:t>%) este necesarul</w:t>
      </w:r>
      <w:r w:rsidR="00F16521" w:rsidRPr="00866DA4">
        <w:rPr>
          <w:rFonts w:ascii="Arial" w:hAnsi="Arial"/>
          <w:sz w:val="24"/>
          <w:szCs w:val="24"/>
          <w:lang w:eastAsia="ro-RO"/>
        </w:rPr>
        <w:t xml:space="preserve"> care trebuie asigurat din alte programe de finantare. Aceste sume includ si costurile necesare pentru reabilitare pana la sfarsitul perioadei considerate. Suma de </w:t>
      </w:r>
      <w:r w:rsidR="00E12D02">
        <w:rPr>
          <w:rFonts w:ascii="Arial" w:hAnsi="Arial"/>
          <w:sz w:val="24"/>
          <w:szCs w:val="24"/>
          <w:lang w:eastAsia="ro-RO"/>
        </w:rPr>
        <w:t>189.367</w:t>
      </w:r>
      <w:r w:rsidR="00866DA4" w:rsidRPr="00866DA4">
        <w:rPr>
          <w:rFonts w:ascii="Arial" w:hAnsi="Arial"/>
          <w:sz w:val="24"/>
          <w:szCs w:val="24"/>
          <w:lang w:eastAsia="ro-RO"/>
        </w:rPr>
        <w:t xml:space="preserve"> mii €, va fi necesara pana la sfarsitul perioadei, respectiv anul 2042, </w:t>
      </w:r>
      <w:r w:rsidR="00866DA4" w:rsidRPr="004F470D">
        <w:rPr>
          <w:rFonts w:ascii="Arial" w:hAnsi="Arial"/>
          <w:sz w:val="24"/>
          <w:szCs w:val="24"/>
          <w:lang w:eastAsia="ro-RO"/>
        </w:rPr>
        <w:t>pentru zonele rurale cu mai putin de 2000 LE, suma care trebuie asigurata din alte surse de finantare. Suma calculata, include extinderile si reabilitarile necesare.</w:t>
      </w:r>
    </w:p>
    <w:p w:rsidR="008144F3" w:rsidRDefault="008144F3" w:rsidP="003D5DBD">
      <w:pPr>
        <w:pStyle w:val="Standardtext"/>
        <w:ind w:left="709"/>
        <w:rPr>
          <w:rFonts w:eastAsia="Calibri"/>
          <w:b/>
          <w:color w:val="000000"/>
          <w:sz w:val="24"/>
          <w:szCs w:val="24"/>
          <w:lang w:val="ro-RO" w:eastAsia="ro-RO"/>
        </w:rPr>
      </w:pPr>
    </w:p>
    <w:p w:rsidR="003D5DBD" w:rsidRPr="003D5DBD" w:rsidRDefault="003D5DBD" w:rsidP="003D5DBD">
      <w:pPr>
        <w:pStyle w:val="Standardtext"/>
        <w:ind w:left="709"/>
        <w:rPr>
          <w:rFonts w:eastAsia="Calibri"/>
          <w:b/>
          <w:color w:val="000000"/>
          <w:sz w:val="24"/>
          <w:szCs w:val="24"/>
          <w:lang w:val="ro-RO" w:eastAsia="ro-RO"/>
        </w:rPr>
      </w:pPr>
      <w:r w:rsidRPr="003D5DBD">
        <w:rPr>
          <w:rFonts w:eastAsia="Calibri"/>
          <w:b/>
          <w:color w:val="000000"/>
          <w:sz w:val="24"/>
          <w:szCs w:val="24"/>
          <w:lang w:val="ro-RO" w:eastAsia="ro-RO"/>
        </w:rPr>
        <w:t>Rezumat</w:t>
      </w:r>
    </w:p>
    <w:p w:rsidR="003D5DBD" w:rsidRPr="003D5DBD" w:rsidRDefault="003D5DBD" w:rsidP="003D5DBD">
      <w:pPr>
        <w:pStyle w:val="Standardtext"/>
        <w:ind w:left="709"/>
        <w:rPr>
          <w:rFonts w:eastAsia="Calibri"/>
          <w:color w:val="000000"/>
          <w:sz w:val="24"/>
          <w:szCs w:val="24"/>
          <w:lang w:val="ro-RO" w:eastAsia="ro-RO"/>
        </w:rPr>
      </w:pPr>
      <w:r w:rsidRPr="003D5DBD">
        <w:rPr>
          <w:rFonts w:eastAsia="Calibri"/>
          <w:color w:val="000000"/>
          <w:sz w:val="24"/>
          <w:szCs w:val="24"/>
          <w:lang w:val="ro-RO" w:eastAsia="ro-RO"/>
        </w:rPr>
        <w:t>Următorul tabel rezumă toate investiţiile pentru alimentarea cu apă şi sectorul de apă uzată separat pe faze şi defineşte sursa de finanţare.</w:t>
      </w:r>
    </w:p>
    <w:p w:rsidR="003D5DBD" w:rsidRDefault="003D5DBD" w:rsidP="003D5DBD">
      <w:pPr>
        <w:spacing w:after="120"/>
        <w:ind w:left="709"/>
        <w:jc w:val="both"/>
        <w:rPr>
          <w:rFonts w:ascii="Arial" w:hAnsi="Arial" w:cs="Arial"/>
          <w:b/>
          <w:bCs/>
          <w:sz w:val="20"/>
          <w:lang w:val="it-IT"/>
        </w:rPr>
      </w:pPr>
      <w:bookmarkStart w:id="8" w:name="_Toc242855176"/>
      <w:r w:rsidRPr="003D5DBD">
        <w:rPr>
          <w:rFonts w:ascii="Arial" w:hAnsi="Arial" w:cs="Arial"/>
          <w:b/>
          <w:bCs/>
          <w:sz w:val="20"/>
          <w:lang w:val="it-IT"/>
        </w:rPr>
        <w:t>Tab. 7.3</w:t>
      </w:r>
      <w:bookmarkEnd w:id="8"/>
      <w:r w:rsidRPr="003D5DBD">
        <w:rPr>
          <w:rFonts w:ascii="Arial" w:hAnsi="Arial" w:cs="Arial"/>
          <w:b/>
          <w:bCs/>
          <w:sz w:val="20"/>
          <w:lang w:val="it-IT"/>
        </w:rPr>
        <w:t xml:space="preserve"> Costurile totale pentru apă şi apă uzată, etapizate şi surse de finanţare [în </w:t>
      </w:r>
      <w:r>
        <w:rPr>
          <w:rFonts w:ascii="Arial" w:hAnsi="Arial" w:cs="Arial"/>
          <w:b/>
          <w:bCs/>
          <w:sz w:val="20"/>
          <w:lang w:val="it-IT"/>
        </w:rPr>
        <w:t xml:space="preserve">mii </w:t>
      </w:r>
      <w:r w:rsidRPr="003D5DBD">
        <w:rPr>
          <w:rFonts w:ascii="Arial" w:hAnsi="Arial"/>
          <w:sz w:val="24"/>
          <w:szCs w:val="24"/>
          <w:lang w:eastAsia="ro-RO"/>
        </w:rPr>
        <w:t>€</w:t>
      </w:r>
      <w:r w:rsidRPr="003D5DBD">
        <w:rPr>
          <w:rFonts w:ascii="Arial" w:hAnsi="Arial" w:cs="Arial"/>
          <w:b/>
          <w:bCs/>
          <w:sz w:val="20"/>
          <w:lang w:val="it-IT"/>
        </w:rPr>
        <w:t>]</w:t>
      </w:r>
    </w:p>
    <w:tbl>
      <w:tblPr>
        <w:tblStyle w:val="GrilTabel"/>
        <w:tblW w:w="9418" w:type="dxa"/>
        <w:tblInd w:w="709" w:type="dxa"/>
        <w:tblLook w:val="04A0"/>
      </w:tblPr>
      <w:tblGrid>
        <w:gridCol w:w="545"/>
        <w:gridCol w:w="1220"/>
        <w:gridCol w:w="1178"/>
        <w:gridCol w:w="1419"/>
        <w:gridCol w:w="1559"/>
        <w:gridCol w:w="1234"/>
        <w:gridCol w:w="1091"/>
        <w:gridCol w:w="1172"/>
      </w:tblGrid>
      <w:tr w:rsidR="002409EE" w:rsidRPr="008B4189" w:rsidTr="002B2CAD">
        <w:tc>
          <w:tcPr>
            <w:tcW w:w="545" w:type="dxa"/>
            <w:vMerge w:val="restart"/>
            <w:shd w:val="pct20" w:color="auto" w:fill="auto"/>
            <w:vAlign w:val="center"/>
          </w:tcPr>
          <w:p w:rsidR="002409EE" w:rsidRPr="008B4189" w:rsidRDefault="002409EE" w:rsidP="003D5DBD">
            <w:pPr>
              <w:spacing w:after="120"/>
              <w:jc w:val="center"/>
              <w:rPr>
                <w:rFonts w:ascii="Arial" w:hAnsi="Arial" w:cs="Arial"/>
                <w:bCs/>
                <w:sz w:val="20"/>
                <w:lang w:val="it-IT"/>
              </w:rPr>
            </w:pPr>
            <w:r w:rsidRPr="008B4189">
              <w:rPr>
                <w:rFonts w:ascii="Arial" w:hAnsi="Arial" w:cs="Arial"/>
                <w:bCs/>
                <w:sz w:val="20"/>
                <w:lang w:val="it-IT"/>
              </w:rPr>
              <w:t>2</w:t>
            </w:r>
          </w:p>
        </w:tc>
        <w:tc>
          <w:tcPr>
            <w:tcW w:w="1220" w:type="dxa"/>
            <w:vMerge w:val="restart"/>
            <w:shd w:val="pct20" w:color="auto" w:fill="auto"/>
            <w:vAlign w:val="center"/>
          </w:tcPr>
          <w:p w:rsidR="002409EE" w:rsidRPr="008B4189" w:rsidRDefault="002409EE" w:rsidP="003D5DBD">
            <w:pPr>
              <w:spacing w:after="120"/>
              <w:jc w:val="center"/>
              <w:rPr>
                <w:rFonts w:ascii="Arial" w:hAnsi="Arial" w:cs="Arial"/>
                <w:bCs/>
                <w:sz w:val="20"/>
                <w:lang w:val="it-IT"/>
              </w:rPr>
            </w:pPr>
            <w:r w:rsidRPr="008B4189">
              <w:rPr>
                <w:rFonts w:ascii="Arial" w:hAnsi="Arial" w:cs="Arial"/>
                <w:bCs/>
                <w:sz w:val="20"/>
                <w:lang w:val="it-IT"/>
              </w:rPr>
              <w:t>Tip de lucrare</w:t>
            </w:r>
          </w:p>
        </w:tc>
        <w:tc>
          <w:tcPr>
            <w:tcW w:w="1178" w:type="dxa"/>
            <w:vMerge w:val="restart"/>
            <w:shd w:val="pct20" w:color="auto" w:fill="auto"/>
            <w:vAlign w:val="center"/>
          </w:tcPr>
          <w:p w:rsidR="002409EE" w:rsidRPr="008B4189" w:rsidRDefault="002409EE" w:rsidP="003D5DBD">
            <w:pPr>
              <w:spacing w:after="120"/>
              <w:jc w:val="center"/>
              <w:rPr>
                <w:rFonts w:ascii="Arial" w:hAnsi="Arial" w:cs="Arial"/>
                <w:bCs/>
                <w:sz w:val="20"/>
                <w:lang w:val="it-IT"/>
              </w:rPr>
            </w:pPr>
            <w:r w:rsidRPr="008B4189">
              <w:rPr>
                <w:rFonts w:ascii="Arial" w:hAnsi="Arial" w:cs="Arial"/>
                <w:bCs/>
                <w:sz w:val="20"/>
                <w:lang w:val="it-IT"/>
              </w:rPr>
              <w:t>Costuri totale</w:t>
            </w:r>
          </w:p>
        </w:tc>
        <w:tc>
          <w:tcPr>
            <w:tcW w:w="1419" w:type="dxa"/>
            <w:shd w:val="pct20" w:color="auto" w:fill="auto"/>
            <w:vAlign w:val="center"/>
          </w:tcPr>
          <w:p w:rsidR="002409EE" w:rsidRPr="008B4189" w:rsidRDefault="002409EE" w:rsidP="003D5DBD">
            <w:pPr>
              <w:spacing w:after="120"/>
              <w:jc w:val="center"/>
              <w:rPr>
                <w:rFonts w:ascii="Arial" w:hAnsi="Arial" w:cs="Arial"/>
                <w:bCs/>
                <w:sz w:val="20"/>
                <w:lang w:val="it-IT"/>
              </w:rPr>
            </w:pPr>
            <w:r w:rsidRPr="008B4189">
              <w:rPr>
                <w:rFonts w:ascii="Arial" w:hAnsi="Arial" w:cs="Arial"/>
                <w:bCs/>
                <w:sz w:val="20"/>
                <w:lang w:val="it-IT"/>
              </w:rPr>
              <w:t>Faza 1</w:t>
            </w:r>
          </w:p>
        </w:tc>
        <w:tc>
          <w:tcPr>
            <w:tcW w:w="1559" w:type="dxa"/>
            <w:shd w:val="pct20" w:color="auto" w:fill="auto"/>
            <w:vAlign w:val="center"/>
          </w:tcPr>
          <w:p w:rsidR="002409EE" w:rsidRPr="008B4189" w:rsidRDefault="002409EE" w:rsidP="003D5DBD">
            <w:pPr>
              <w:spacing w:after="120"/>
              <w:jc w:val="center"/>
              <w:rPr>
                <w:rFonts w:ascii="Arial" w:hAnsi="Arial" w:cs="Arial"/>
                <w:bCs/>
                <w:sz w:val="20"/>
                <w:lang w:val="it-IT"/>
              </w:rPr>
            </w:pPr>
            <w:r w:rsidRPr="008B4189">
              <w:rPr>
                <w:rFonts w:ascii="Arial" w:hAnsi="Arial" w:cs="Arial"/>
                <w:bCs/>
                <w:sz w:val="20"/>
                <w:lang w:val="it-IT"/>
              </w:rPr>
              <w:t>Faza a 2-a</w:t>
            </w:r>
          </w:p>
        </w:tc>
        <w:tc>
          <w:tcPr>
            <w:tcW w:w="1234" w:type="dxa"/>
            <w:shd w:val="pct20" w:color="auto" w:fill="auto"/>
          </w:tcPr>
          <w:p w:rsidR="002409EE" w:rsidRPr="008B4189" w:rsidRDefault="002409EE" w:rsidP="002409EE">
            <w:pPr>
              <w:spacing w:after="120"/>
              <w:jc w:val="center"/>
              <w:rPr>
                <w:rFonts w:ascii="Arial" w:hAnsi="Arial" w:cs="Arial"/>
                <w:bCs/>
                <w:sz w:val="20"/>
                <w:lang w:val="it-IT"/>
              </w:rPr>
            </w:pPr>
            <w:r w:rsidRPr="008B4189">
              <w:rPr>
                <w:rFonts w:ascii="Arial" w:hAnsi="Arial" w:cs="Arial"/>
                <w:bCs/>
                <w:sz w:val="20"/>
                <w:lang w:val="it-IT"/>
              </w:rPr>
              <w:t xml:space="preserve">Faza a </w:t>
            </w:r>
            <w:r>
              <w:rPr>
                <w:rFonts w:ascii="Arial" w:hAnsi="Arial" w:cs="Arial"/>
                <w:bCs/>
                <w:sz w:val="20"/>
                <w:lang w:val="it-IT"/>
              </w:rPr>
              <w:t>3</w:t>
            </w:r>
            <w:r w:rsidRPr="008B4189">
              <w:rPr>
                <w:rFonts w:ascii="Arial" w:hAnsi="Arial" w:cs="Arial"/>
                <w:bCs/>
                <w:sz w:val="20"/>
                <w:lang w:val="it-IT"/>
              </w:rPr>
              <w:t>-a</w:t>
            </w:r>
          </w:p>
        </w:tc>
        <w:tc>
          <w:tcPr>
            <w:tcW w:w="2263" w:type="dxa"/>
            <w:gridSpan w:val="2"/>
            <w:shd w:val="pct20" w:color="auto" w:fill="auto"/>
            <w:vAlign w:val="center"/>
          </w:tcPr>
          <w:p w:rsidR="002409EE" w:rsidRPr="008B4189" w:rsidRDefault="002409EE" w:rsidP="003D5DBD">
            <w:pPr>
              <w:spacing w:after="120"/>
              <w:jc w:val="center"/>
              <w:rPr>
                <w:rFonts w:ascii="Arial" w:hAnsi="Arial" w:cs="Arial"/>
                <w:bCs/>
                <w:sz w:val="20"/>
                <w:lang w:val="it-IT"/>
              </w:rPr>
            </w:pPr>
            <w:r w:rsidRPr="008B4189">
              <w:rPr>
                <w:rFonts w:ascii="Arial" w:hAnsi="Arial" w:cs="Arial"/>
                <w:bCs/>
                <w:sz w:val="20"/>
                <w:lang w:val="it-IT"/>
              </w:rPr>
              <w:t>Sursa de finantare</w:t>
            </w:r>
          </w:p>
        </w:tc>
      </w:tr>
      <w:tr w:rsidR="002409EE" w:rsidRPr="008B4189" w:rsidTr="002B2CAD">
        <w:tc>
          <w:tcPr>
            <w:tcW w:w="545" w:type="dxa"/>
            <w:vMerge/>
            <w:shd w:val="pct20" w:color="auto" w:fill="auto"/>
          </w:tcPr>
          <w:p w:rsidR="002409EE" w:rsidRPr="008B4189" w:rsidRDefault="002409EE" w:rsidP="00C97750">
            <w:pPr>
              <w:spacing w:after="120"/>
              <w:jc w:val="both"/>
              <w:rPr>
                <w:rFonts w:ascii="Arial" w:hAnsi="Arial" w:cs="Arial"/>
                <w:bCs/>
                <w:sz w:val="20"/>
                <w:lang w:val="it-IT"/>
              </w:rPr>
            </w:pPr>
          </w:p>
        </w:tc>
        <w:tc>
          <w:tcPr>
            <w:tcW w:w="1220" w:type="dxa"/>
            <w:vMerge/>
            <w:shd w:val="pct20" w:color="auto" w:fill="auto"/>
          </w:tcPr>
          <w:p w:rsidR="002409EE" w:rsidRPr="008B4189" w:rsidRDefault="002409EE" w:rsidP="00C97750">
            <w:pPr>
              <w:spacing w:after="120"/>
              <w:jc w:val="both"/>
              <w:rPr>
                <w:rFonts w:ascii="Arial" w:hAnsi="Arial" w:cs="Arial"/>
                <w:bCs/>
                <w:sz w:val="20"/>
                <w:lang w:val="it-IT"/>
              </w:rPr>
            </w:pPr>
          </w:p>
        </w:tc>
        <w:tc>
          <w:tcPr>
            <w:tcW w:w="1178" w:type="dxa"/>
            <w:vMerge/>
            <w:shd w:val="pct20" w:color="auto" w:fill="auto"/>
            <w:vAlign w:val="center"/>
          </w:tcPr>
          <w:p w:rsidR="002409EE" w:rsidRPr="008B4189" w:rsidRDefault="002409EE" w:rsidP="003D5DBD">
            <w:pPr>
              <w:spacing w:after="120"/>
              <w:jc w:val="center"/>
              <w:rPr>
                <w:rFonts w:ascii="Arial" w:hAnsi="Arial" w:cs="Arial"/>
                <w:bCs/>
                <w:sz w:val="20"/>
                <w:lang w:val="it-IT"/>
              </w:rPr>
            </w:pPr>
          </w:p>
        </w:tc>
        <w:tc>
          <w:tcPr>
            <w:tcW w:w="1419" w:type="dxa"/>
            <w:shd w:val="pct20" w:color="auto" w:fill="auto"/>
            <w:vAlign w:val="center"/>
          </w:tcPr>
          <w:p w:rsidR="002409EE" w:rsidRPr="008B4189" w:rsidRDefault="002409EE" w:rsidP="002409EE">
            <w:pPr>
              <w:spacing w:after="120"/>
              <w:jc w:val="center"/>
              <w:rPr>
                <w:rFonts w:ascii="Arial" w:hAnsi="Arial" w:cs="Arial"/>
                <w:bCs/>
                <w:sz w:val="20"/>
                <w:lang w:val="it-IT"/>
              </w:rPr>
            </w:pPr>
            <w:r>
              <w:rPr>
                <w:rFonts w:ascii="Arial" w:hAnsi="Arial" w:cs="Arial"/>
                <w:bCs/>
                <w:sz w:val="20"/>
                <w:lang w:val="it-IT"/>
              </w:rPr>
              <w:t>2014 - 2020</w:t>
            </w:r>
          </w:p>
        </w:tc>
        <w:tc>
          <w:tcPr>
            <w:tcW w:w="1559" w:type="dxa"/>
            <w:shd w:val="pct20" w:color="auto" w:fill="auto"/>
            <w:vAlign w:val="center"/>
          </w:tcPr>
          <w:p w:rsidR="002409EE" w:rsidRPr="008B4189" w:rsidRDefault="002409EE" w:rsidP="002409EE">
            <w:pPr>
              <w:spacing w:after="120"/>
              <w:jc w:val="center"/>
              <w:rPr>
                <w:rFonts w:ascii="Arial" w:hAnsi="Arial" w:cs="Arial"/>
                <w:bCs/>
                <w:sz w:val="20"/>
                <w:lang w:val="it-IT"/>
              </w:rPr>
            </w:pPr>
            <w:r>
              <w:rPr>
                <w:rFonts w:ascii="Arial" w:hAnsi="Arial" w:cs="Arial"/>
                <w:bCs/>
                <w:sz w:val="20"/>
                <w:lang w:val="it-IT"/>
              </w:rPr>
              <w:t>2021</w:t>
            </w:r>
            <w:r w:rsidRPr="008B4189">
              <w:rPr>
                <w:rFonts w:ascii="Arial" w:hAnsi="Arial" w:cs="Arial"/>
                <w:bCs/>
                <w:sz w:val="20"/>
                <w:lang w:val="it-IT"/>
              </w:rPr>
              <w:t xml:space="preserve"> - 202</w:t>
            </w:r>
            <w:r>
              <w:rPr>
                <w:rFonts w:ascii="Arial" w:hAnsi="Arial" w:cs="Arial"/>
                <w:bCs/>
                <w:sz w:val="20"/>
                <w:lang w:val="it-IT"/>
              </w:rPr>
              <w:t>7</w:t>
            </w:r>
          </w:p>
        </w:tc>
        <w:tc>
          <w:tcPr>
            <w:tcW w:w="1234" w:type="dxa"/>
            <w:shd w:val="pct20" w:color="auto" w:fill="auto"/>
            <w:vAlign w:val="center"/>
          </w:tcPr>
          <w:p w:rsidR="002409EE" w:rsidRDefault="002409EE" w:rsidP="002409EE">
            <w:pPr>
              <w:spacing w:after="120"/>
              <w:jc w:val="center"/>
              <w:rPr>
                <w:rFonts w:ascii="Arial" w:hAnsi="Arial" w:cs="Arial"/>
                <w:bCs/>
                <w:sz w:val="20"/>
                <w:lang w:val="it-IT"/>
              </w:rPr>
            </w:pPr>
            <w:r>
              <w:rPr>
                <w:rFonts w:ascii="Arial" w:hAnsi="Arial" w:cs="Arial"/>
                <w:bCs/>
                <w:sz w:val="20"/>
                <w:lang w:val="it-IT"/>
              </w:rPr>
              <w:t>2028</w:t>
            </w:r>
            <w:r w:rsidRPr="008B4189">
              <w:rPr>
                <w:rFonts w:ascii="Arial" w:hAnsi="Arial" w:cs="Arial"/>
                <w:bCs/>
                <w:sz w:val="20"/>
                <w:lang w:val="it-IT"/>
              </w:rPr>
              <w:t xml:space="preserve"> - 20</w:t>
            </w:r>
            <w:r>
              <w:rPr>
                <w:rFonts w:ascii="Arial" w:hAnsi="Arial" w:cs="Arial"/>
                <w:bCs/>
                <w:sz w:val="20"/>
                <w:lang w:val="it-IT"/>
              </w:rPr>
              <w:t>42</w:t>
            </w:r>
          </w:p>
        </w:tc>
        <w:tc>
          <w:tcPr>
            <w:tcW w:w="1091" w:type="dxa"/>
            <w:shd w:val="pct20" w:color="auto" w:fill="auto"/>
            <w:vAlign w:val="center"/>
          </w:tcPr>
          <w:p w:rsidR="002409EE" w:rsidRPr="008B4189" w:rsidRDefault="002409EE" w:rsidP="002409EE">
            <w:pPr>
              <w:spacing w:after="120"/>
              <w:jc w:val="center"/>
              <w:rPr>
                <w:rFonts w:ascii="Arial" w:hAnsi="Arial" w:cs="Arial"/>
                <w:bCs/>
                <w:sz w:val="20"/>
                <w:lang w:val="it-IT"/>
              </w:rPr>
            </w:pPr>
            <w:r>
              <w:rPr>
                <w:rFonts w:ascii="Arial" w:hAnsi="Arial" w:cs="Arial"/>
                <w:bCs/>
                <w:sz w:val="20"/>
                <w:lang w:val="it-IT"/>
              </w:rPr>
              <w:t>CF</w:t>
            </w:r>
          </w:p>
        </w:tc>
        <w:tc>
          <w:tcPr>
            <w:tcW w:w="1172" w:type="dxa"/>
            <w:shd w:val="pct20" w:color="auto" w:fill="auto"/>
            <w:vAlign w:val="center"/>
          </w:tcPr>
          <w:p w:rsidR="002409EE" w:rsidRPr="008B4189" w:rsidRDefault="002409EE" w:rsidP="002409EE">
            <w:pPr>
              <w:spacing w:after="120"/>
              <w:jc w:val="center"/>
              <w:rPr>
                <w:rFonts w:ascii="Arial" w:hAnsi="Arial" w:cs="Arial"/>
                <w:bCs/>
                <w:sz w:val="20"/>
                <w:lang w:val="it-IT"/>
              </w:rPr>
            </w:pPr>
            <w:r>
              <w:rPr>
                <w:rFonts w:ascii="Arial" w:hAnsi="Arial" w:cs="Arial"/>
                <w:bCs/>
                <w:sz w:val="20"/>
                <w:lang w:val="it-IT"/>
              </w:rPr>
              <w:t>Altele</w:t>
            </w:r>
          </w:p>
        </w:tc>
      </w:tr>
      <w:tr w:rsidR="002409EE" w:rsidRPr="008B4189" w:rsidTr="002B2CAD">
        <w:tc>
          <w:tcPr>
            <w:tcW w:w="545" w:type="dxa"/>
          </w:tcPr>
          <w:p w:rsidR="002409EE" w:rsidRPr="008B4189" w:rsidRDefault="002409EE" w:rsidP="00C97750">
            <w:pPr>
              <w:spacing w:after="120"/>
              <w:jc w:val="both"/>
              <w:rPr>
                <w:rFonts w:ascii="Arial" w:hAnsi="Arial" w:cs="Arial"/>
                <w:bCs/>
                <w:sz w:val="20"/>
                <w:lang w:val="it-IT"/>
              </w:rPr>
            </w:pPr>
            <w:r>
              <w:rPr>
                <w:rFonts w:ascii="Arial" w:hAnsi="Arial" w:cs="Arial"/>
                <w:bCs/>
                <w:sz w:val="20"/>
                <w:lang w:val="it-IT"/>
              </w:rPr>
              <w:t>1</w:t>
            </w:r>
          </w:p>
        </w:tc>
        <w:tc>
          <w:tcPr>
            <w:tcW w:w="1220" w:type="dxa"/>
          </w:tcPr>
          <w:p w:rsidR="002409EE" w:rsidRPr="008B4189" w:rsidRDefault="002409EE" w:rsidP="002409EE">
            <w:pPr>
              <w:spacing w:after="120"/>
              <w:jc w:val="both"/>
              <w:rPr>
                <w:rFonts w:ascii="Arial" w:hAnsi="Arial" w:cs="Arial"/>
                <w:bCs/>
                <w:sz w:val="20"/>
                <w:lang w:val="it-IT"/>
              </w:rPr>
            </w:pPr>
            <w:r>
              <w:rPr>
                <w:rFonts w:ascii="Arial" w:hAnsi="Arial" w:cs="Arial"/>
                <w:bCs/>
                <w:sz w:val="20"/>
                <w:lang w:val="it-IT"/>
              </w:rPr>
              <w:t>Alimentare cu apa</w:t>
            </w:r>
          </w:p>
        </w:tc>
        <w:tc>
          <w:tcPr>
            <w:tcW w:w="1178" w:type="dxa"/>
            <w:vAlign w:val="center"/>
          </w:tcPr>
          <w:p w:rsidR="002409EE" w:rsidRPr="008B4189" w:rsidRDefault="002B2CAD" w:rsidP="00E12D02">
            <w:pPr>
              <w:spacing w:after="120"/>
              <w:jc w:val="center"/>
              <w:rPr>
                <w:rFonts w:ascii="Arial" w:hAnsi="Arial" w:cs="Arial"/>
                <w:bCs/>
                <w:sz w:val="20"/>
                <w:lang w:val="it-IT"/>
              </w:rPr>
            </w:pPr>
            <w:r>
              <w:rPr>
                <w:rFonts w:ascii="Arial" w:hAnsi="Arial" w:cs="Arial"/>
                <w:bCs/>
                <w:sz w:val="20"/>
                <w:lang w:val="it-IT"/>
              </w:rPr>
              <w:t>18</w:t>
            </w:r>
            <w:r w:rsidR="00E12D02">
              <w:rPr>
                <w:rFonts w:ascii="Arial" w:hAnsi="Arial" w:cs="Arial"/>
                <w:bCs/>
                <w:sz w:val="20"/>
                <w:lang w:val="it-IT"/>
              </w:rPr>
              <w:t>8</w:t>
            </w:r>
            <w:r>
              <w:rPr>
                <w:rFonts w:ascii="Arial" w:hAnsi="Arial" w:cs="Arial"/>
                <w:bCs/>
                <w:sz w:val="20"/>
                <w:lang w:val="it-IT"/>
              </w:rPr>
              <w:t>.</w:t>
            </w:r>
            <w:r w:rsidR="00E12D02">
              <w:rPr>
                <w:rFonts w:ascii="Arial" w:hAnsi="Arial" w:cs="Arial"/>
                <w:bCs/>
                <w:sz w:val="20"/>
                <w:lang w:val="it-IT"/>
              </w:rPr>
              <w:t>219</w:t>
            </w:r>
          </w:p>
        </w:tc>
        <w:tc>
          <w:tcPr>
            <w:tcW w:w="1419" w:type="dxa"/>
            <w:vAlign w:val="center"/>
          </w:tcPr>
          <w:p w:rsidR="002409EE" w:rsidRPr="008B4189" w:rsidRDefault="002B2CAD" w:rsidP="00E12D02">
            <w:pPr>
              <w:spacing w:after="120"/>
              <w:jc w:val="center"/>
              <w:rPr>
                <w:rFonts w:ascii="Arial" w:hAnsi="Arial" w:cs="Arial"/>
                <w:bCs/>
                <w:sz w:val="20"/>
                <w:lang w:val="it-IT"/>
              </w:rPr>
            </w:pPr>
            <w:r>
              <w:rPr>
                <w:rFonts w:ascii="Arial" w:hAnsi="Arial" w:cs="Arial"/>
                <w:bCs/>
                <w:sz w:val="20"/>
                <w:lang w:val="it-IT"/>
              </w:rPr>
              <w:t>96.</w:t>
            </w:r>
            <w:r w:rsidR="00E12D02">
              <w:rPr>
                <w:rFonts w:ascii="Arial" w:hAnsi="Arial" w:cs="Arial"/>
                <w:bCs/>
                <w:sz w:val="20"/>
                <w:lang w:val="it-IT"/>
              </w:rPr>
              <w:t>428</w:t>
            </w:r>
          </w:p>
        </w:tc>
        <w:tc>
          <w:tcPr>
            <w:tcW w:w="1559" w:type="dxa"/>
            <w:vAlign w:val="center"/>
          </w:tcPr>
          <w:p w:rsidR="002409EE" w:rsidRPr="008B4189" w:rsidRDefault="002B2CAD" w:rsidP="002B2CAD">
            <w:pPr>
              <w:spacing w:after="120"/>
              <w:jc w:val="center"/>
              <w:rPr>
                <w:rFonts w:ascii="Arial" w:hAnsi="Arial" w:cs="Arial"/>
                <w:bCs/>
                <w:sz w:val="20"/>
                <w:lang w:val="it-IT"/>
              </w:rPr>
            </w:pPr>
            <w:r>
              <w:rPr>
                <w:rFonts w:ascii="Arial" w:hAnsi="Arial" w:cs="Arial"/>
                <w:bCs/>
                <w:sz w:val="20"/>
                <w:lang w:val="it-IT"/>
              </w:rPr>
              <w:t>33.380</w:t>
            </w:r>
          </w:p>
        </w:tc>
        <w:tc>
          <w:tcPr>
            <w:tcW w:w="1234" w:type="dxa"/>
            <w:vAlign w:val="center"/>
          </w:tcPr>
          <w:p w:rsidR="002409EE" w:rsidRPr="008B4189" w:rsidRDefault="002B2CAD" w:rsidP="002B2CAD">
            <w:pPr>
              <w:spacing w:after="120"/>
              <w:jc w:val="center"/>
              <w:rPr>
                <w:rFonts w:ascii="Arial" w:hAnsi="Arial" w:cs="Arial"/>
                <w:bCs/>
                <w:sz w:val="20"/>
                <w:lang w:val="it-IT"/>
              </w:rPr>
            </w:pPr>
            <w:r>
              <w:rPr>
                <w:rFonts w:ascii="Arial" w:hAnsi="Arial" w:cs="Arial"/>
                <w:bCs/>
                <w:sz w:val="20"/>
                <w:lang w:val="it-IT"/>
              </w:rPr>
              <w:t>58.411</w:t>
            </w:r>
          </w:p>
        </w:tc>
        <w:tc>
          <w:tcPr>
            <w:tcW w:w="1091" w:type="dxa"/>
          </w:tcPr>
          <w:p w:rsidR="002409EE" w:rsidRPr="008B4189" w:rsidRDefault="00D62A89" w:rsidP="002040B0">
            <w:pPr>
              <w:spacing w:after="120"/>
              <w:jc w:val="both"/>
              <w:rPr>
                <w:rFonts w:ascii="Arial" w:hAnsi="Arial" w:cs="Arial"/>
                <w:bCs/>
                <w:sz w:val="20"/>
                <w:lang w:val="it-IT"/>
              </w:rPr>
            </w:pPr>
            <w:r>
              <w:rPr>
                <w:rFonts w:ascii="Arial" w:hAnsi="Arial" w:cs="Arial"/>
                <w:bCs/>
                <w:sz w:val="20"/>
                <w:lang w:val="it-IT"/>
              </w:rPr>
              <w:t>2</w:t>
            </w:r>
            <w:r w:rsidR="002040B0">
              <w:rPr>
                <w:rFonts w:ascii="Arial" w:hAnsi="Arial" w:cs="Arial"/>
                <w:bCs/>
                <w:sz w:val="20"/>
                <w:lang w:val="it-IT"/>
              </w:rPr>
              <w:t>7</w:t>
            </w:r>
            <w:r>
              <w:rPr>
                <w:rFonts w:ascii="Arial" w:hAnsi="Arial" w:cs="Arial"/>
                <w:bCs/>
                <w:sz w:val="20"/>
                <w:lang w:val="it-IT"/>
              </w:rPr>
              <w:t>.</w:t>
            </w:r>
            <w:r w:rsidR="002040B0">
              <w:rPr>
                <w:rFonts w:ascii="Arial" w:hAnsi="Arial" w:cs="Arial"/>
                <w:bCs/>
                <w:sz w:val="20"/>
                <w:lang w:val="it-IT"/>
              </w:rPr>
              <w:t>37</w:t>
            </w:r>
            <w:r w:rsidR="00E12D02">
              <w:rPr>
                <w:rFonts w:ascii="Arial" w:hAnsi="Arial" w:cs="Arial"/>
                <w:bCs/>
                <w:sz w:val="20"/>
                <w:lang w:val="it-IT"/>
              </w:rPr>
              <w:t>0</w:t>
            </w:r>
          </w:p>
        </w:tc>
        <w:tc>
          <w:tcPr>
            <w:tcW w:w="1172" w:type="dxa"/>
          </w:tcPr>
          <w:p w:rsidR="002409EE" w:rsidRPr="008B4189" w:rsidRDefault="00D62A89" w:rsidP="002040B0">
            <w:pPr>
              <w:spacing w:after="120"/>
              <w:jc w:val="both"/>
              <w:rPr>
                <w:rFonts w:ascii="Arial" w:hAnsi="Arial" w:cs="Arial"/>
                <w:bCs/>
                <w:sz w:val="20"/>
                <w:lang w:val="it-IT"/>
              </w:rPr>
            </w:pPr>
            <w:r>
              <w:rPr>
                <w:rFonts w:ascii="Arial" w:hAnsi="Arial" w:cs="Arial"/>
                <w:bCs/>
                <w:sz w:val="20"/>
                <w:lang w:val="it-IT"/>
              </w:rPr>
              <w:t>16</w:t>
            </w:r>
            <w:r w:rsidR="002040B0">
              <w:rPr>
                <w:rFonts w:ascii="Arial" w:hAnsi="Arial" w:cs="Arial"/>
                <w:bCs/>
                <w:sz w:val="20"/>
                <w:lang w:val="it-IT"/>
              </w:rPr>
              <w:t>0</w:t>
            </w:r>
            <w:r>
              <w:rPr>
                <w:rFonts w:ascii="Arial" w:hAnsi="Arial" w:cs="Arial"/>
                <w:bCs/>
                <w:sz w:val="20"/>
                <w:lang w:val="it-IT"/>
              </w:rPr>
              <w:t>.</w:t>
            </w:r>
            <w:r w:rsidR="002040B0">
              <w:rPr>
                <w:rFonts w:ascii="Arial" w:hAnsi="Arial" w:cs="Arial"/>
                <w:bCs/>
                <w:sz w:val="20"/>
                <w:lang w:val="it-IT"/>
              </w:rPr>
              <w:t>84</w:t>
            </w:r>
            <w:r w:rsidR="00E12D02">
              <w:rPr>
                <w:rFonts w:ascii="Arial" w:hAnsi="Arial" w:cs="Arial"/>
                <w:bCs/>
                <w:sz w:val="20"/>
                <w:lang w:val="it-IT"/>
              </w:rPr>
              <w:t>9</w:t>
            </w:r>
          </w:p>
        </w:tc>
      </w:tr>
      <w:tr w:rsidR="002409EE" w:rsidRPr="008B4189" w:rsidTr="002B2CAD">
        <w:tc>
          <w:tcPr>
            <w:tcW w:w="545" w:type="dxa"/>
          </w:tcPr>
          <w:p w:rsidR="002409EE" w:rsidRPr="008B4189" w:rsidRDefault="002409EE" w:rsidP="00C97750">
            <w:pPr>
              <w:spacing w:after="120"/>
              <w:jc w:val="both"/>
              <w:rPr>
                <w:rFonts w:ascii="Arial" w:hAnsi="Arial" w:cs="Arial"/>
                <w:bCs/>
                <w:sz w:val="20"/>
                <w:lang w:val="it-IT"/>
              </w:rPr>
            </w:pPr>
            <w:r>
              <w:rPr>
                <w:rFonts w:ascii="Arial" w:hAnsi="Arial" w:cs="Arial"/>
                <w:bCs/>
                <w:sz w:val="20"/>
                <w:lang w:val="it-IT"/>
              </w:rPr>
              <w:t>2</w:t>
            </w:r>
          </w:p>
        </w:tc>
        <w:tc>
          <w:tcPr>
            <w:tcW w:w="1220" w:type="dxa"/>
          </w:tcPr>
          <w:p w:rsidR="002409EE" w:rsidRPr="008B4189" w:rsidRDefault="002409EE" w:rsidP="00C97750">
            <w:pPr>
              <w:spacing w:after="120"/>
              <w:jc w:val="both"/>
              <w:rPr>
                <w:rFonts w:ascii="Arial" w:hAnsi="Arial" w:cs="Arial"/>
                <w:bCs/>
                <w:sz w:val="20"/>
                <w:lang w:val="it-IT"/>
              </w:rPr>
            </w:pPr>
            <w:r>
              <w:rPr>
                <w:rFonts w:ascii="Arial" w:hAnsi="Arial" w:cs="Arial"/>
                <w:bCs/>
                <w:sz w:val="20"/>
                <w:lang w:val="it-IT"/>
              </w:rPr>
              <w:t>Apa uzata</w:t>
            </w:r>
          </w:p>
        </w:tc>
        <w:tc>
          <w:tcPr>
            <w:tcW w:w="1178" w:type="dxa"/>
            <w:vAlign w:val="center"/>
          </w:tcPr>
          <w:p w:rsidR="002409EE" w:rsidRPr="008B4189" w:rsidRDefault="002B2CAD" w:rsidP="00E12D02">
            <w:pPr>
              <w:spacing w:after="120"/>
              <w:jc w:val="center"/>
              <w:rPr>
                <w:rFonts w:ascii="Arial" w:hAnsi="Arial" w:cs="Arial"/>
                <w:bCs/>
                <w:sz w:val="20"/>
                <w:lang w:val="it-IT"/>
              </w:rPr>
            </w:pPr>
            <w:r>
              <w:rPr>
                <w:rFonts w:ascii="Arial" w:hAnsi="Arial" w:cs="Arial"/>
                <w:bCs/>
                <w:sz w:val="20"/>
                <w:lang w:val="it-IT"/>
              </w:rPr>
              <w:t>37</w:t>
            </w:r>
            <w:r w:rsidR="00E12D02">
              <w:rPr>
                <w:rFonts w:ascii="Arial" w:hAnsi="Arial" w:cs="Arial"/>
                <w:bCs/>
                <w:sz w:val="20"/>
                <w:lang w:val="it-IT"/>
              </w:rPr>
              <w:t>1</w:t>
            </w:r>
            <w:r>
              <w:rPr>
                <w:rFonts w:ascii="Arial" w:hAnsi="Arial" w:cs="Arial"/>
                <w:bCs/>
                <w:sz w:val="20"/>
                <w:lang w:val="it-IT"/>
              </w:rPr>
              <w:t>.</w:t>
            </w:r>
            <w:r w:rsidR="00E12D02">
              <w:rPr>
                <w:rFonts w:ascii="Arial" w:hAnsi="Arial" w:cs="Arial"/>
                <w:bCs/>
                <w:sz w:val="20"/>
                <w:lang w:val="it-IT"/>
              </w:rPr>
              <w:t>735</w:t>
            </w:r>
          </w:p>
        </w:tc>
        <w:tc>
          <w:tcPr>
            <w:tcW w:w="1419" w:type="dxa"/>
          </w:tcPr>
          <w:p w:rsidR="002409EE" w:rsidRPr="008B4189" w:rsidRDefault="005F7470" w:rsidP="00E12D02">
            <w:pPr>
              <w:spacing w:after="120"/>
              <w:jc w:val="center"/>
              <w:rPr>
                <w:rFonts w:ascii="Arial" w:hAnsi="Arial" w:cs="Arial"/>
                <w:bCs/>
                <w:sz w:val="20"/>
                <w:lang w:val="it-IT"/>
              </w:rPr>
            </w:pPr>
            <w:r>
              <w:rPr>
                <w:rFonts w:ascii="Arial" w:hAnsi="Arial" w:cs="Arial"/>
                <w:bCs/>
                <w:sz w:val="20"/>
                <w:lang w:val="it-IT"/>
              </w:rPr>
              <w:t>18</w:t>
            </w:r>
            <w:r w:rsidR="00E12D02">
              <w:rPr>
                <w:rFonts w:ascii="Arial" w:hAnsi="Arial" w:cs="Arial"/>
                <w:bCs/>
                <w:sz w:val="20"/>
                <w:lang w:val="it-IT"/>
              </w:rPr>
              <w:t>2</w:t>
            </w:r>
            <w:r>
              <w:rPr>
                <w:rFonts w:ascii="Arial" w:hAnsi="Arial" w:cs="Arial"/>
                <w:bCs/>
                <w:sz w:val="20"/>
                <w:lang w:val="it-IT"/>
              </w:rPr>
              <w:t>.</w:t>
            </w:r>
            <w:r w:rsidR="00E12D02">
              <w:rPr>
                <w:rFonts w:ascii="Arial" w:hAnsi="Arial" w:cs="Arial"/>
                <w:bCs/>
                <w:sz w:val="20"/>
                <w:lang w:val="it-IT"/>
              </w:rPr>
              <w:t>368</w:t>
            </w:r>
          </w:p>
        </w:tc>
        <w:tc>
          <w:tcPr>
            <w:tcW w:w="1559" w:type="dxa"/>
          </w:tcPr>
          <w:p w:rsidR="002409EE" w:rsidRPr="008B4189" w:rsidRDefault="005F7470" w:rsidP="005F7470">
            <w:pPr>
              <w:spacing w:after="120"/>
              <w:jc w:val="center"/>
              <w:rPr>
                <w:rFonts w:ascii="Arial" w:hAnsi="Arial" w:cs="Arial"/>
                <w:bCs/>
                <w:sz w:val="20"/>
                <w:lang w:val="it-IT"/>
              </w:rPr>
            </w:pPr>
            <w:r>
              <w:rPr>
                <w:rFonts w:ascii="Arial" w:hAnsi="Arial" w:cs="Arial"/>
                <w:bCs/>
                <w:sz w:val="20"/>
                <w:lang w:val="it-IT"/>
              </w:rPr>
              <w:t>70.475</w:t>
            </w:r>
          </w:p>
        </w:tc>
        <w:tc>
          <w:tcPr>
            <w:tcW w:w="1234" w:type="dxa"/>
          </w:tcPr>
          <w:p w:rsidR="002409EE" w:rsidRPr="008B4189" w:rsidRDefault="005F7470" w:rsidP="005F7470">
            <w:pPr>
              <w:spacing w:after="120"/>
              <w:jc w:val="center"/>
              <w:rPr>
                <w:rFonts w:ascii="Arial" w:hAnsi="Arial" w:cs="Arial"/>
                <w:bCs/>
                <w:sz w:val="20"/>
                <w:lang w:val="it-IT"/>
              </w:rPr>
            </w:pPr>
            <w:r>
              <w:rPr>
                <w:rFonts w:ascii="Arial" w:hAnsi="Arial" w:cs="Arial"/>
                <w:bCs/>
                <w:sz w:val="20"/>
                <w:lang w:val="it-IT"/>
              </w:rPr>
              <w:t>118.891</w:t>
            </w:r>
          </w:p>
        </w:tc>
        <w:tc>
          <w:tcPr>
            <w:tcW w:w="1091" w:type="dxa"/>
          </w:tcPr>
          <w:p w:rsidR="002409EE" w:rsidRPr="008B4189" w:rsidRDefault="00D62A89" w:rsidP="002040B0">
            <w:pPr>
              <w:spacing w:after="120"/>
              <w:jc w:val="both"/>
              <w:rPr>
                <w:rFonts w:ascii="Arial" w:hAnsi="Arial" w:cs="Arial"/>
                <w:bCs/>
                <w:sz w:val="20"/>
                <w:lang w:val="it-IT"/>
              </w:rPr>
            </w:pPr>
            <w:r>
              <w:rPr>
                <w:rFonts w:ascii="Arial" w:hAnsi="Arial" w:cs="Arial"/>
                <w:bCs/>
                <w:sz w:val="20"/>
                <w:lang w:val="it-IT"/>
              </w:rPr>
              <w:t>6</w:t>
            </w:r>
            <w:r w:rsidR="002040B0">
              <w:rPr>
                <w:rFonts w:ascii="Arial" w:hAnsi="Arial" w:cs="Arial"/>
                <w:bCs/>
                <w:sz w:val="20"/>
                <w:lang w:val="it-IT"/>
              </w:rPr>
              <w:t>8</w:t>
            </w:r>
            <w:r>
              <w:rPr>
                <w:rFonts w:ascii="Arial" w:hAnsi="Arial" w:cs="Arial"/>
                <w:bCs/>
                <w:sz w:val="20"/>
                <w:lang w:val="it-IT"/>
              </w:rPr>
              <w:t>.</w:t>
            </w:r>
            <w:r w:rsidR="002040B0">
              <w:rPr>
                <w:rFonts w:ascii="Arial" w:hAnsi="Arial" w:cs="Arial"/>
                <w:bCs/>
                <w:sz w:val="20"/>
                <w:lang w:val="it-IT"/>
              </w:rPr>
              <w:t>3</w:t>
            </w:r>
            <w:r w:rsidR="00E12D02">
              <w:rPr>
                <w:rFonts w:ascii="Arial" w:hAnsi="Arial" w:cs="Arial"/>
                <w:bCs/>
                <w:sz w:val="20"/>
                <w:lang w:val="it-IT"/>
              </w:rPr>
              <w:t>17</w:t>
            </w:r>
          </w:p>
        </w:tc>
        <w:tc>
          <w:tcPr>
            <w:tcW w:w="1172" w:type="dxa"/>
          </w:tcPr>
          <w:p w:rsidR="002409EE" w:rsidRPr="008B4189" w:rsidRDefault="00D62A89" w:rsidP="002040B0">
            <w:pPr>
              <w:spacing w:after="120"/>
              <w:jc w:val="both"/>
              <w:rPr>
                <w:rFonts w:ascii="Arial" w:hAnsi="Arial" w:cs="Arial"/>
                <w:bCs/>
                <w:sz w:val="20"/>
                <w:lang w:val="it-IT"/>
              </w:rPr>
            </w:pPr>
            <w:r>
              <w:rPr>
                <w:rFonts w:ascii="Arial" w:hAnsi="Arial" w:cs="Arial"/>
                <w:bCs/>
                <w:sz w:val="20"/>
                <w:lang w:val="it-IT"/>
              </w:rPr>
              <w:t>30</w:t>
            </w:r>
            <w:r w:rsidR="002040B0">
              <w:rPr>
                <w:rFonts w:ascii="Arial" w:hAnsi="Arial" w:cs="Arial"/>
                <w:bCs/>
                <w:sz w:val="20"/>
                <w:lang w:val="it-IT"/>
              </w:rPr>
              <w:t>3</w:t>
            </w:r>
            <w:r>
              <w:rPr>
                <w:rFonts w:ascii="Arial" w:hAnsi="Arial" w:cs="Arial"/>
                <w:bCs/>
                <w:sz w:val="20"/>
                <w:lang w:val="it-IT"/>
              </w:rPr>
              <w:t>.</w:t>
            </w:r>
            <w:r w:rsidR="002040B0">
              <w:rPr>
                <w:rFonts w:ascii="Arial" w:hAnsi="Arial" w:cs="Arial"/>
                <w:bCs/>
                <w:sz w:val="20"/>
                <w:lang w:val="it-IT"/>
              </w:rPr>
              <w:t>417</w:t>
            </w:r>
          </w:p>
        </w:tc>
      </w:tr>
      <w:tr w:rsidR="002409EE" w:rsidRPr="008B4189" w:rsidTr="00D62A89">
        <w:tc>
          <w:tcPr>
            <w:tcW w:w="545" w:type="dxa"/>
          </w:tcPr>
          <w:p w:rsidR="002409EE" w:rsidRPr="008B4189" w:rsidRDefault="002409EE" w:rsidP="00C97750">
            <w:pPr>
              <w:spacing w:after="120"/>
              <w:jc w:val="both"/>
              <w:rPr>
                <w:rFonts w:ascii="Arial" w:hAnsi="Arial" w:cs="Arial"/>
                <w:bCs/>
                <w:sz w:val="20"/>
                <w:lang w:val="it-IT"/>
              </w:rPr>
            </w:pPr>
          </w:p>
        </w:tc>
        <w:tc>
          <w:tcPr>
            <w:tcW w:w="1220" w:type="dxa"/>
          </w:tcPr>
          <w:p w:rsidR="002409EE" w:rsidRPr="008B4189" w:rsidRDefault="002409EE" w:rsidP="00C97750">
            <w:pPr>
              <w:spacing w:after="120"/>
              <w:jc w:val="both"/>
              <w:rPr>
                <w:rFonts w:ascii="Arial" w:hAnsi="Arial" w:cs="Arial"/>
                <w:bCs/>
                <w:sz w:val="20"/>
                <w:lang w:val="it-IT"/>
              </w:rPr>
            </w:pPr>
            <w:r>
              <w:rPr>
                <w:rFonts w:ascii="Arial" w:hAnsi="Arial" w:cs="Arial"/>
                <w:bCs/>
                <w:sz w:val="20"/>
                <w:lang w:val="it-IT"/>
              </w:rPr>
              <w:t>Total investitii</w:t>
            </w:r>
          </w:p>
        </w:tc>
        <w:tc>
          <w:tcPr>
            <w:tcW w:w="1178" w:type="dxa"/>
            <w:vAlign w:val="center"/>
          </w:tcPr>
          <w:p w:rsidR="002409EE" w:rsidRPr="008B4189" w:rsidRDefault="002B2CAD" w:rsidP="00E12D02">
            <w:pPr>
              <w:spacing w:after="120"/>
              <w:jc w:val="center"/>
              <w:rPr>
                <w:rFonts w:ascii="Arial" w:hAnsi="Arial" w:cs="Arial"/>
                <w:bCs/>
                <w:sz w:val="20"/>
                <w:lang w:val="it-IT"/>
              </w:rPr>
            </w:pPr>
            <w:r>
              <w:rPr>
                <w:rFonts w:ascii="Arial" w:hAnsi="Arial" w:cs="Arial"/>
                <w:bCs/>
                <w:sz w:val="20"/>
                <w:lang w:val="it-IT"/>
              </w:rPr>
              <w:t>5</w:t>
            </w:r>
            <w:r w:rsidR="00E12D02">
              <w:rPr>
                <w:rFonts w:ascii="Arial" w:hAnsi="Arial" w:cs="Arial"/>
                <w:bCs/>
                <w:sz w:val="20"/>
                <w:lang w:val="it-IT"/>
              </w:rPr>
              <w:t>59</w:t>
            </w:r>
            <w:r>
              <w:rPr>
                <w:rFonts w:ascii="Arial" w:hAnsi="Arial" w:cs="Arial"/>
                <w:bCs/>
                <w:sz w:val="20"/>
                <w:lang w:val="it-IT"/>
              </w:rPr>
              <w:t>.</w:t>
            </w:r>
            <w:r w:rsidR="00E12D02">
              <w:rPr>
                <w:rFonts w:ascii="Arial" w:hAnsi="Arial" w:cs="Arial"/>
                <w:bCs/>
                <w:sz w:val="20"/>
                <w:lang w:val="it-IT"/>
              </w:rPr>
              <w:t>954</w:t>
            </w:r>
          </w:p>
        </w:tc>
        <w:tc>
          <w:tcPr>
            <w:tcW w:w="1419" w:type="dxa"/>
            <w:vAlign w:val="center"/>
          </w:tcPr>
          <w:p w:rsidR="002409EE" w:rsidRPr="008B4189" w:rsidRDefault="005F7470" w:rsidP="002040B0">
            <w:pPr>
              <w:spacing w:after="120"/>
              <w:jc w:val="center"/>
              <w:rPr>
                <w:rFonts w:ascii="Arial" w:hAnsi="Arial" w:cs="Arial"/>
                <w:bCs/>
                <w:sz w:val="20"/>
                <w:lang w:val="it-IT"/>
              </w:rPr>
            </w:pPr>
            <w:r>
              <w:rPr>
                <w:rFonts w:ascii="Arial" w:hAnsi="Arial" w:cs="Arial"/>
                <w:bCs/>
                <w:sz w:val="20"/>
                <w:lang w:val="it-IT"/>
              </w:rPr>
              <w:t>27</w:t>
            </w:r>
            <w:r w:rsidR="002040B0">
              <w:rPr>
                <w:rFonts w:ascii="Arial" w:hAnsi="Arial" w:cs="Arial"/>
                <w:bCs/>
                <w:sz w:val="20"/>
                <w:lang w:val="it-IT"/>
              </w:rPr>
              <w:t>8</w:t>
            </w:r>
            <w:r>
              <w:rPr>
                <w:rFonts w:ascii="Arial" w:hAnsi="Arial" w:cs="Arial"/>
                <w:bCs/>
                <w:sz w:val="20"/>
                <w:lang w:val="it-IT"/>
              </w:rPr>
              <w:t>.</w:t>
            </w:r>
            <w:r w:rsidR="002040B0">
              <w:rPr>
                <w:rFonts w:ascii="Arial" w:hAnsi="Arial" w:cs="Arial"/>
                <w:bCs/>
                <w:sz w:val="20"/>
                <w:lang w:val="it-IT"/>
              </w:rPr>
              <w:t>796</w:t>
            </w:r>
          </w:p>
        </w:tc>
        <w:tc>
          <w:tcPr>
            <w:tcW w:w="1559" w:type="dxa"/>
            <w:vAlign w:val="center"/>
          </w:tcPr>
          <w:p w:rsidR="002409EE" w:rsidRPr="008B4189" w:rsidRDefault="005F7470" w:rsidP="00D62A89">
            <w:pPr>
              <w:spacing w:after="120"/>
              <w:jc w:val="center"/>
              <w:rPr>
                <w:rFonts w:ascii="Arial" w:hAnsi="Arial" w:cs="Arial"/>
                <w:bCs/>
                <w:sz w:val="20"/>
                <w:lang w:val="it-IT"/>
              </w:rPr>
            </w:pPr>
            <w:r>
              <w:rPr>
                <w:rFonts w:ascii="Arial" w:hAnsi="Arial" w:cs="Arial"/>
                <w:bCs/>
                <w:sz w:val="20"/>
                <w:lang w:val="it-IT"/>
              </w:rPr>
              <w:t>103.855</w:t>
            </w:r>
          </w:p>
        </w:tc>
        <w:tc>
          <w:tcPr>
            <w:tcW w:w="1234" w:type="dxa"/>
            <w:vAlign w:val="center"/>
          </w:tcPr>
          <w:p w:rsidR="002409EE" w:rsidRPr="008B4189" w:rsidRDefault="005F7470" w:rsidP="00D62A89">
            <w:pPr>
              <w:spacing w:after="120"/>
              <w:jc w:val="center"/>
              <w:rPr>
                <w:rFonts w:ascii="Arial" w:hAnsi="Arial" w:cs="Arial"/>
                <w:bCs/>
                <w:sz w:val="20"/>
                <w:lang w:val="it-IT"/>
              </w:rPr>
            </w:pPr>
            <w:r>
              <w:rPr>
                <w:rFonts w:ascii="Arial" w:hAnsi="Arial" w:cs="Arial"/>
                <w:bCs/>
                <w:sz w:val="20"/>
                <w:lang w:val="it-IT"/>
              </w:rPr>
              <w:t>177.302</w:t>
            </w:r>
          </w:p>
        </w:tc>
        <w:tc>
          <w:tcPr>
            <w:tcW w:w="1091" w:type="dxa"/>
            <w:vAlign w:val="center"/>
          </w:tcPr>
          <w:p w:rsidR="002409EE" w:rsidRPr="008B4189" w:rsidRDefault="00D62A89" w:rsidP="00E12D02">
            <w:pPr>
              <w:spacing w:after="120"/>
              <w:jc w:val="center"/>
              <w:rPr>
                <w:rFonts w:ascii="Arial" w:hAnsi="Arial" w:cs="Arial"/>
                <w:bCs/>
                <w:sz w:val="20"/>
                <w:lang w:val="it-IT"/>
              </w:rPr>
            </w:pPr>
            <w:r>
              <w:rPr>
                <w:rFonts w:ascii="Arial" w:hAnsi="Arial" w:cs="Arial"/>
                <w:bCs/>
                <w:sz w:val="20"/>
                <w:lang w:val="it-IT"/>
              </w:rPr>
              <w:t>9</w:t>
            </w:r>
            <w:r w:rsidR="00E12D02">
              <w:rPr>
                <w:rFonts w:ascii="Arial" w:hAnsi="Arial" w:cs="Arial"/>
                <w:bCs/>
                <w:sz w:val="20"/>
                <w:lang w:val="it-IT"/>
              </w:rPr>
              <w:t>5</w:t>
            </w:r>
            <w:r>
              <w:rPr>
                <w:rFonts w:ascii="Arial" w:hAnsi="Arial" w:cs="Arial"/>
                <w:bCs/>
                <w:sz w:val="20"/>
                <w:lang w:val="it-IT"/>
              </w:rPr>
              <w:t>.</w:t>
            </w:r>
            <w:r w:rsidR="00E12D02">
              <w:rPr>
                <w:rFonts w:ascii="Arial" w:hAnsi="Arial" w:cs="Arial"/>
                <w:bCs/>
                <w:sz w:val="20"/>
                <w:lang w:val="it-IT"/>
              </w:rPr>
              <w:t>688</w:t>
            </w:r>
          </w:p>
        </w:tc>
        <w:tc>
          <w:tcPr>
            <w:tcW w:w="1172" w:type="dxa"/>
            <w:vAlign w:val="center"/>
          </w:tcPr>
          <w:p w:rsidR="002409EE" w:rsidRPr="008B4189" w:rsidRDefault="00D62A89" w:rsidP="002040B0">
            <w:pPr>
              <w:spacing w:after="120"/>
              <w:jc w:val="center"/>
              <w:rPr>
                <w:rFonts w:ascii="Arial" w:hAnsi="Arial" w:cs="Arial"/>
                <w:bCs/>
                <w:sz w:val="20"/>
                <w:lang w:val="it-IT"/>
              </w:rPr>
            </w:pPr>
            <w:r>
              <w:rPr>
                <w:rFonts w:ascii="Arial" w:hAnsi="Arial" w:cs="Arial"/>
                <w:bCs/>
                <w:sz w:val="20"/>
                <w:lang w:val="it-IT"/>
              </w:rPr>
              <w:t>46</w:t>
            </w:r>
            <w:r w:rsidR="00E12D02">
              <w:rPr>
                <w:rFonts w:ascii="Arial" w:hAnsi="Arial" w:cs="Arial"/>
                <w:bCs/>
                <w:sz w:val="20"/>
                <w:lang w:val="it-IT"/>
              </w:rPr>
              <w:t>4</w:t>
            </w:r>
            <w:r>
              <w:rPr>
                <w:rFonts w:ascii="Arial" w:hAnsi="Arial" w:cs="Arial"/>
                <w:bCs/>
                <w:sz w:val="20"/>
                <w:lang w:val="it-IT"/>
              </w:rPr>
              <w:t>.</w:t>
            </w:r>
            <w:r w:rsidR="002040B0">
              <w:rPr>
                <w:rFonts w:ascii="Arial" w:hAnsi="Arial" w:cs="Arial"/>
                <w:bCs/>
                <w:sz w:val="20"/>
                <w:lang w:val="it-IT"/>
              </w:rPr>
              <w:t>266</w:t>
            </w:r>
          </w:p>
        </w:tc>
      </w:tr>
    </w:tbl>
    <w:p w:rsidR="003D5DBD" w:rsidRDefault="005F7470" w:rsidP="003D5DBD">
      <w:pPr>
        <w:spacing w:after="120"/>
        <w:ind w:left="709"/>
        <w:jc w:val="both"/>
        <w:rPr>
          <w:rFonts w:ascii="Arial" w:hAnsi="Arial" w:cs="Arial"/>
          <w:b/>
          <w:bCs/>
          <w:sz w:val="20"/>
          <w:lang w:val="it-IT"/>
        </w:rPr>
      </w:pPr>
      <w:r>
        <w:rPr>
          <w:rFonts w:ascii="Arial" w:hAnsi="Arial" w:cs="Arial"/>
          <w:b/>
          <w:bCs/>
          <w:sz w:val="20"/>
          <w:lang w:val="it-IT"/>
        </w:rPr>
        <w:t>*costurile includ cheltui</w:t>
      </w:r>
      <w:r w:rsidR="00D62A89">
        <w:rPr>
          <w:rFonts w:ascii="Arial" w:hAnsi="Arial" w:cs="Arial"/>
          <w:b/>
          <w:bCs/>
          <w:sz w:val="20"/>
          <w:lang w:val="it-IT"/>
        </w:rPr>
        <w:t>eli cu AT, proiectare, supervizare, taxe, echipamente si neprevazute</w:t>
      </w:r>
    </w:p>
    <w:p w:rsidR="003D5DBD" w:rsidRPr="006B3D54" w:rsidRDefault="003D5DBD" w:rsidP="003D5DBD">
      <w:pPr>
        <w:pStyle w:val="Titlucapitol"/>
        <w:pBdr>
          <w:bottom w:val="double" w:sz="2" w:space="9" w:color="auto"/>
        </w:pBdr>
        <w:ind w:left="0" w:firstLine="0"/>
        <w:rPr>
          <w:rFonts w:ascii="Arial" w:hAnsi="Arial" w:cs="Arial"/>
          <w:caps w:val="0"/>
          <w:lang w:eastAsia="en-US"/>
        </w:rPr>
      </w:pPr>
      <w:bookmarkStart w:id="9" w:name="_Toc369514364"/>
      <w:r>
        <w:rPr>
          <w:rFonts w:ascii="Arial" w:hAnsi="Arial" w:cs="Arial"/>
          <w:caps w:val="0"/>
          <w:lang w:eastAsia="en-US"/>
        </w:rPr>
        <w:t>7</w:t>
      </w:r>
      <w:r w:rsidRPr="006B3D54">
        <w:rPr>
          <w:rFonts w:ascii="Arial" w:hAnsi="Arial" w:cs="Arial"/>
          <w:caps w:val="0"/>
          <w:lang w:eastAsia="en-US"/>
        </w:rPr>
        <w:t>.</w:t>
      </w:r>
      <w:r w:rsidR="008144F3">
        <w:rPr>
          <w:rFonts w:ascii="Arial" w:hAnsi="Arial" w:cs="Arial"/>
          <w:caps w:val="0"/>
          <w:lang w:eastAsia="en-US"/>
        </w:rPr>
        <w:t>3</w:t>
      </w:r>
      <w:r w:rsidRPr="006B3D54">
        <w:rPr>
          <w:rFonts w:ascii="Arial" w:hAnsi="Arial" w:cs="Arial"/>
          <w:caps w:val="0"/>
          <w:lang w:eastAsia="en-US"/>
        </w:rPr>
        <w:tab/>
      </w:r>
      <w:r>
        <w:rPr>
          <w:rFonts w:ascii="Arial" w:hAnsi="Arial" w:cs="Arial"/>
          <w:caps w:val="0"/>
          <w:lang w:eastAsia="en-US"/>
        </w:rPr>
        <w:t>Baza planificarii</w:t>
      </w:r>
      <w:bookmarkEnd w:id="9"/>
    </w:p>
    <w:p w:rsidR="003D5DBD" w:rsidRPr="003D5DBD" w:rsidRDefault="003D5DBD" w:rsidP="003D5DBD">
      <w:pPr>
        <w:pStyle w:val="Standardtext"/>
        <w:ind w:left="709"/>
        <w:rPr>
          <w:rFonts w:eastAsia="Calibri"/>
          <w:color w:val="000000"/>
          <w:sz w:val="24"/>
          <w:szCs w:val="24"/>
          <w:lang w:val="ro-RO" w:eastAsia="ro-RO"/>
        </w:rPr>
      </w:pPr>
      <w:r w:rsidRPr="003D5DBD">
        <w:rPr>
          <w:rFonts w:eastAsia="Calibri"/>
          <w:color w:val="000000"/>
          <w:sz w:val="24"/>
          <w:szCs w:val="24"/>
          <w:lang w:val="ro-RO" w:eastAsia="ro-RO"/>
        </w:rPr>
        <w:t xml:space="preserve">Investiţiile pe termen lung s-au dezvoltat pe </w:t>
      </w:r>
      <w:r>
        <w:rPr>
          <w:rFonts w:eastAsia="Calibri"/>
          <w:color w:val="000000"/>
          <w:sz w:val="24"/>
          <w:szCs w:val="24"/>
          <w:lang w:val="ro-RO" w:eastAsia="ro-RO"/>
        </w:rPr>
        <w:t>baza unei analizei</w:t>
      </w:r>
      <w:r w:rsidRPr="003D5DBD">
        <w:rPr>
          <w:rFonts w:eastAsia="Calibri"/>
          <w:color w:val="000000"/>
          <w:sz w:val="24"/>
          <w:szCs w:val="24"/>
          <w:lang w:val="ro-RO" w:eastAsia="ro-RO"/>
        </w:rPr>
        <w:t xml:space="preserve"> şi o evaluare a situaţiei existente şi estimate. Acest Plan pe termen lung a fost raportat la </w:t>
      </w:r>
      <w:r w:rsidRPr="003D5DBD">
        <w:rPr>
          <w:rFonts w:eastAsia="Calibri"/>
          <w:color w:val="000000"/>
          <w:sz w:val="24"/>
          <w:szCs w:val="24"/>
          <w:lang w:val="ro-RO" w:eastAsia="ro-RO"/>
        </w:rPr>
        <w:lastRenderedPageBreak/>
        <w:t>obiectivele naţionale şi judeţene, o analiză a opţiunii a fost efectuată şi o strategie de judeţ a fost dezvoltata asa cum este descris în capitolele anterioare.</w:t>
      </w:r>
    </w:p>
    <w:p w:rsidR="00D533EB" w:rsidRPr="003D5DBD" w:rsidRDefault="003D5DBD" w:rsidP="003D5DBD">
      <w:pPr>
        <w:pStyle w:val="Style3"/>
        <w:numPr>
          <w:ilvl w:val="0"/>
          <w:numId w:val="0"/>
        </w:numPr>
        <w:rPr>
          <w:rFonts w:eastAsia="Calibri"/>
          <w:lang w:eastAsia="ro-RO"/>
        </w:rPr>
      </w:pPr>
      <w:bookmarkStart w:id="10" w:name="_Toc369514365"/>
      <w:r>
        <w:rPr>
          <w:rFonts w:eastAsia="Calibri"/>
          <w:lang w:eastAsia="ro-RO"/>
        </w:rPr>
        <w:t>7.</w:t>
      </w:r>
      <w:r w:rsidR="008144F3">
        <w:rPr>
          <w:rFonts w:eastAsia="Calibri"/>
          <w:lang w:eastAsia="ro-RO"/>
        </w:rPr>
        <w:t>3</w:t>
      </w:r>
      <w:r>
        <w:rPr>
          <w:rFonts w:eastAsia="Calibri"/>
          <w:lang w:eastAsia="ro-RO"/>
        </w:rPr>
        <w:t>.1. Alimentare cu apa</w:t>
      </w:r>
      <w:bookmarkEnd w:id="10"/>
    </w:p>
    <w:p w:rsidR="003D5DBD" w:rsidRPr="003D5DBD" w:rsidRDefault="003D5DBD" w:rsidP="003D5DBD">
      <w:pPr>
        <w:pStyle w:val="Standardtext"/>
        <w:ind w:left="709"/>
        <w:rPr>
          <w:rFonts w:eastAsia="Calibri"/>
          <w:color w:val="000000"/>
          <w:sz w:val="24"/>
          <w:szCs w:val="24"/>
          <w:lang w:val="ro-RO" w:eastAsia="ro-RO"/>
        </w:rPr>
      </w:pPr>
      <w:r w:rsidRPr="003D5DBD">
        <w:rPr>
          <w:rFonts w:eastAsia="Calibri"/>
          <w:color w:val="000000"/>
          <w:sz w:val="24"/>
          <w:szCs w:val="24"/>
          <w:lang w:val="ro-RO" w:eastAsia="ro-RO"/>
        </w:rPr>
        <w:t>Construirea de noi sisteme de alimentare cu apă şi reabilitarea sistemelor existente trebuie să se faca in sistem integrat pentru a se  realiza o dezvoltare durabilă. Mai ales reabilitările la reţea vor conduce la o reducere considerabilă a pierderilor de apă, precum şi reînnoirea statiilor de tratare şi a staţiilor de pompare va conduce la o performanţă îmbunătăţită.</w:t>
      </w:r>
    </w:p>
    <w:p w:rsidR="003D5DBD" w:rsidRPr="003D5DBD" w:rsidRDefault="003D5DBD" w:rsidP="003D5DBD">
      <w:pPr>
        <w:pStyle w:val="Standardtext"/>
        <w:ind w:left="709"/>
        <w:rPr>
          <w:rFonts w:eastAsia="Calibri"/>
          <w:color w:val="000000"/>
          <w:sz w:val="24"/>
          <w:szCs w:val="24"/>
          <w:lang w:val="ro-RO" w:eastAsia="ro-RO"/>
        </w:rPr>
      </w:pPr>
      <w:r w:rsidRPr="003D5DBD">
        <w:rPr>
          <w:rFonts w:eastAsia="Calibri"/>
          <w:color w:val="000000"/>
          <w:sz w:val="24"/>
          <w:szCs w:val="24"/>
          <w:lang w:val="ro-RO" w:eastAsia="ro-RO"/>
        </w:rPr>
        <w:t>Pentru dezvoltarea sistemelor de alimentare cu apă eficiente din p</w:t>
      </w:r>
      <w:r w:rsidR="004E219F">
        <w:rPr>
          <w:rFonts w:eastAsia="Calibri"/>
          <w:color w:val="000000"/>
          <w:sz w:val="24"/>
          <w:szCs w:val="24"/>
          <w:lang w:val="ro-RO" w:eastAsia="ro-RO"/>
        </w:rPr>
        <w:t>unct</w:t>
      </w:r>
      <w:r w:rsidRPr="003D5DBD">
        <w:rPr>
          <w:rFonts w:eastAsia="Calibri"/>
          <w:color w:val="000000"/>
          <w:sz w:val="24"/>
          <w:szCs w:val="24"/>
          <w:lang w:val="ro-RO" w:eastAsia="ro-RO"/>
        </w:rPr>
        <w:t xml:space="preserve"> de vedere al costurilor au fost considerate următoarele:</w:t>
      </w:r>
    </w:p>
    <w:p w:rsidR="003D5DBD" w:rsidRPr="003D5DBD" w:rsidRDefault="003D5DBD" w:rsidP="00995953">
      <w:pPr>
        <w:pStyle w:val="Standardtext"/>
        <w:numPr>
          <w:ilvl w:val="0"/>
          <w:numId w:val="10"/>
        </w:numPr>
        <w:rPr>
          <w:rFonts w:eastAsia="Calibri"/>
          <w:color w:val="000000"/>
          <w:sz w:val="24"/>
          <w:szCs w:val="24"/>
          <w:lang w:val="ro-RO" w:eastAsia="ro-RO"/>
        </w:rPr>
      </w:pPr>
      <w:r w:rsidRPr="003D5DBD">
        <w:rPr>
          <w:rFonts w:eastAsia="Calibri"/>
          <w:color w:val="000000"/>
          <w:sz w:val="24"/>
          <w:szCs w:val="24"/>
          <w:lang w:val="ro-RO" w:eastAsia="ro-RO"/>
        </w:rPr>
        <w:t>utilizarea celei mai apropiate surse de apă disponibile, cu o capacitate suficientă</w:t>
      </w:r>
      <w:r>
        <w:rPr>
          <w:rFonts w:eastAsia="Calibri"/>
          <w:color w:val="000000"/>
          <w:sz w:val="24"/>
          <w:szCs w:val="24"/>
          <w:lang w:val="ro-RO" w:eastAsia="ro-RO"/>
        </w:rPr>
        <w:t>;</w:t>
      </w:r>
    </w:p>
    <w:p w:rsidR="003D5DBD" w:rsidRPr="003D5DBD" w:rsidRDefault="003D5DBD" w:rsidP="00995953">
      <w:pPr>
        <w:pStyle w:val="Standardtext"/>
        <w:numPr>
          <w:ilvl w:val="0"/>
          <w:numId w:val="10"/>
        </w:numPr>
        <w:rPr>
          <w:rFonts w:eastAsia="Calibri"/>
          <w:color w:val="000000"/>
          <w:sz w:val="24"/>
          <w:szCs w:val="24"/>
          <w:lang w:val="ro-RO" w:eastAsia="ro-RO"/>
        </w:rPr>
      </w:pPr>
      <w:r w:rsidRPr="003D5DBD">
        <w:rPr>
          <w:rFonts w:eastAsia="Calibri"/>
          <w:color w:val="000000"/>
          <w:sz w:val="24"/>
          <w:szCs w:val="24"/>
          <w:lang w:val="ro-RO" w:eastAsia="ro-RO"/>
        </w:rPr>
        <w:t>utilizarea de surse locale, în zonele în care condiţiile hidro-geologice sunt favorabile</w:t>
      </w:r>
      <w:r>
        <w:rPr>
          <w:rFonts w:eastAsia="Calibri"/>
          <w:color w:val="000000"/>
          <w:sz w:val="24"/>
          <w:szCs w:val="24"/>
          <w:lang w:val="ro-RO" w:eastAsia="ro-RO"/>
        </w:rPr>
        <w:t>;</w:t>
      </w:r>
    </w:p>
    <w:p w:rsidR="003D5DBD" w:rsidRPr="003D5DBD" w:rsidRDefault="003D5DBD" w:rsidP="00995953">
      <w:pPr>
        <w:pStyle w:val="Standardtext"/>
        <w:numPr>
          <w:ilvl w:val="0"/>
          <w:numId w:val="10"/>
        </w:numPr>
        <w:rPr>
          <w:rFonts w:eastAsia="Calibri"/>
          <w:color w:val="000000"/>
          <w:sz w:val="24"/>
          <w:szCs w:val="24"/>
          <w:lang w:val="ro-RO" w:eastAsia="ro-RO"/>
        </w:rPr>
      </w:pPr>
      <w:r w:rsidRPr="003D5DBD">
        <w:rPr>
          <w:rFonts w:eastAsia="Calibri"/>
          <w:color w:val="000000"/>
          <w:sz w:val="24"/>
          <w:szCs w:val="24"/>
          <w:lang w:val="ro-RO" w:eastAsia="ro-RO"/>
        </w:rPr>
        <w:t>dezvoltarea de surse de apă subterană, mai degrabă decât sursele de apă de suprafaţă</w:t>
      </w:r>
      <w:r>
        <w:rPr>
          <w:rFonts w:eastAsia="Calibri"/>
          <w:color w:val="000000"/>
          <w:sz w:val="24"/>
          <w:szCs w:val="24"/>
          <w:lang w:val="ro-RO" w:eastAsia="ro-RO"/>
        </w:rPr>
        <w:t>;</w:t>
      </w:r>
    </w:p>
    <w:p w:rsidR="003D5DBD" w:rsidRPr="003D5DBD" w:rsidRDefault="003D5DBD" w:rsidP="00995953">
      <w:pPr>
        <w:pStyle w:val="Standardtext"/>
        <w:numPr>
          <w:ilvl w:val="0"/>
          <w:numId w:val="10"/>
        </w:numPr>
        <w:rPr>
          <w:rFonts w:eastAsia="Calibri"/>
          <w:color w:val="000000"/>
          <w:sz w:val="24"/>
          <w:szCs w:val="24"/>
          <w:lang w:val="ro-RO" w:eastAsia="ro-RO"/>
        </w:rPr>
      </w:pPr>
      <w:r>
        <w:rPr>
          <w:rFonts w:eastAsia="Calibri"/>
          <w:color w:val="000000"/>
          <w:sz w:val="24"/>
          <w:szCs w:val="24"/>
          <w:lang w:val="ro-RO" w:eastAsia="ro-RO"/>
        </w:rPr>
        <w:t>p</w:t>
      </w:r>
      <w:r w:rsidRPr="003D5DBD">
        <w:rPr>
          <w:rFonts w:eastAsia="Calibri"/>
          <w:color w:val="000000"/>
          <w:sz w:val="24"/>
          <w:szCs w:val="24"/>
          <w:lang w:val="ro-RO" w:eastAsia="ro-RO"/>
        </w:rPr>
        <w:t>roiectarea de conducte magistrale, statii de tratare si staţii de pompare bazate pe debitul mediu zilnic şi utilizarea de rezervoare de compensare a fluctuaţiilor pe oră</w:t>
      </w:r>
      <w:r>
        <w:rPr>
          <w:rFonts w:eastAsia="Calibri"/>
          <w:color w:val="000000"/>
          <w:sz w:val="24"/>
          <w:szCs w:val="24"/>
          <w:lang w:val="ro-RO" w:eastAsia="ro-RO"/>
        </w:rPr>
        <w:t>;</w:t>
      </w:r>
    </w:p>
    <w:p w:rsidR="003D5DBD" w:rsidRPr="003D5DBD" w:rsidRDefault="003D5DBD" w:rsidP="00995953">
      <w:pPr>
        <w:pStyle w:val="Standardtext"/>
        <w:numPr>
          <w:ilvl w:val="0"/>
          <w:numId w:val="10"/>
        </w:numPr>
        <w:rPr>
          <w:rFonts w:eastAsia="Calibri"/>
          <w:color w:val="000000"/>
          <w:sz w:val="24"/>
          <w:szCs w:val="24"/>
          <w:lang w:val="ro-RO" w:eastAsia="ro-RO"/>
        </w:rPr>
      </w:pPr>
      <w:r w:rsidRPr="003D5DBD">
        <w:rPr>
          <w:rFonts w:eastAsia="Calibri"/>
          <w:color w:val="000000"/>
          <w:sz w:val="24"/>
          <w:szCs w:val="24"/>
          <w:lang w:val="ro-RO" w:eastAsia="ro-RO"/>
        </w:rPr>
        <w:t>utilizarea echipamentelor şi a materialelor fiabile</w:t>
      </w:r>
      <w:r>
        <w:rPr>
          <w:rFonts w:eastAsia="Calibri"/>
          <w:color w:val="000000"/>
          <w:sz w:val="24"/>
          <w:szCs w:val="24"/>
          <w:lang w:val="ro-RO" w:eastAsia="ro-RO"/>
        </w:rPr>
        <w:t>;</w:t>
      </w:r>
    </w:p>
    <w:p w:rsidR="003D5DBD" w:rsidRPr="003D5DBD" w:rsidRDefault="003D5DBD" w:rsidP="00995953">
      <w:pPr>
        <w:pStyle w:val="Standardtext"/>
        <w:numPr>
          <w:ilvl w:val="0"/>
          <w:numId w:val="10"/>
        </w:numPr>
        <w:rPr>
          <w:rFonts w:eastAsia="Calibri"/>
          <w:color w:val="000000"/>
          <w:sz w:val="24"/>
          <w:szCs w:val="24"/>
          <w:lang w:val="ro-RO" w:eastAsia="ro-RO"/>
        </w:rPr>
      </w:pPr>
      <w:r>
        <w:rPr>
          <w:rFonts w:eastAsia="Calibri"/>
          <w:color w:val="000000"/>
          <w:sz w:val="24"/>
          <w:szCs w:val="24"/>
          <w:lang w:val="ro-RO" w:eastAsia="ro-RO"/>
        </w:rPr>
        <w:t xml:space="preserve">mentenanta </w:t>
      </w:r>
      <w:r w:rsidR="004E219F">
        <w:rPr>
          <w:rFonts w:eastAsia="Calibri"/>
          <w:color w:val="000000"/>
          <w:sz w:val="24"/>
          <w:szCs w:val="24"/>
          <w:lang w:val="ro-RO" w:eastAsia="ro-RO"/>
        </w:rPr>
        <w:t>facila</w:t>
      </w:r>
      <w:r w:rsidRPr="003D5DBD">
        <w:rPr>
          <w:rFonts w:eastAsia="Calibri"/>
          <w:color w:val="000000"/>
          <w:sz w:val="24"/>
          <w:szCs w:val="24"/>
          <w:lang w:val="ro-RO" w:eastAsia="ro-RO"/>
        </w:rPr>
        <w:t xml:space="preserve"> întreţinere şi o rezistenţă sporită</w:t>
      </w:r>
      <w:r>
        <w:rPr>
          <w:rFonts w:eastAsia="Calibri"/>
          <w:color w:val="000000"/>
          <w:sz w:val="24"/>
          <w:szCs w:val="24"/>
          <w:lang w:val="ro-RO" w:eastAsia="ro-RO"/>
        </w:rPr>
        <w:t>;</w:t>
      </w:r>
    </w:p>
    <w:p w:rsidR="003D5DBD" w:rsidRPr="003D5DBD" w:rsidRDefault="003D5DBD" w:rsidP="00995953">
      <w:pPr>
        <w:pStyle w:val="Standardtext"/>
        <w:numPr>
          <w:ilvl w:val="0"/>
          <w:numId w:val="10"/>
        </w:numPr>
        <w:rPr>
          <w:rFonts w:eastAsia="Calibri"/>
          <w:color w:val="000000"/>
          <w:sz w:val="24"/>
          <w:szCs w:val="24"/>
          <w:lang w:val="ro-RO" w:eastAsia="ro-RO"/>
        </w:rPr>
      </w:pPr>
      <w:r>
        <w:rPr>
          <w:rFonts w:eastAsia="Calibri"/>
          <w:color w:val="000000"/>
          <w:sz w:val="24"/>
          <w:szCs w:val="24"/>
          <w:lang w:val="ro-RO" w:eastAsia="ro-RO"/>
        </w:rPr>
        <w:t>t</w:t>
      </w:r>
      <w:r w:rsidRPr="003D5DBD">
        <w:rPr>
          <w:rFonts w:eastAsia="Calibri"/>
          <w:color w:val="000000"/>
          <w:sz w:val="24"/>
          <w:szCs w:val="24"/>
          <w:lang w:val="ro-RO" w:eastAsia="ro-RO"/>
        </w:rPr>
        <w:t>estarea pieselor existente şi noi, în special în ceea ce priveşte etanşeitatea.</w:t>
      </w:r>
    </w:p>
    <w:p w:rsidR="00CE2B59" w:rsidRPr="003D5DBD" w:rsidRDefault="00CE2B59" w:rsidP="00CE2B59">
      <w:pPr>
        <w:pStyle w:val="Style3"/>
        <w:numPr>
          <w:ilvl w:val="0"/>
          <w:numId w:val="0"/>
        </w:numPr>
        <w:rPr>
          <w:rFonts w:eastAsia="Calibri"/>
          <w:lang w:eastAsia="ro-RO"/>
        </w:rPr>
      </w:pPr>
      <w:bookmarkStart w:id="11" w:name="_Toc369514366"/>
      <w:r>
        <w:rPr>
          <w:rFonts w:eastAsia="Calibri"/>
          <w:lang w:eastAsia="ro-RO"/>
        </w:rPr>
        <w:t>7.</w:t>
      </w:r>
      <w:r w:rsidR="008144F3">
        <w:rPr>
          <w:rFonts w:eastAsia="Calibri"/>
          <w:lang w:eastAsia="ro-RO"/>
        </w:rPr>
        <w:t>3</w:t>
      </w:r>
      <w:r>
        <w:rPr>
          <w:rFonts w:eastAsia="Calibri"/>
          <w:lang w:eastAsia="ro-RO"/>
        </w:rPr>
        <w:t>.</w:t>
      </w:r>
      <w:r w:rsidR="008144F3">
        <w:rPr>
          <w:rFonts w:eastAsia="Calibri"/>
          <w:lang w:eastAsia="ro-RO"/>
        </w:rPr>
        <w:t>2</w:t>
      </w:r>
      <w:r>
        <w:rPr>
          <w:rFonts w:eastAsia="Calibri"/>
          <w:lang w:eastAsia="ro-RO"/>
        </w:rPr>
        <w:t>. Apa uzata</w:t>
      </w:r>
      <w:bookmarkEnd w:id="11"/>
    </w:p>
    <w:p w:rsidR="00CE2B59" w:rsidRPr="00CE2B59" w:rsidRDefault="00CE2B59" w:rsidP="00CE2B59">
      <w:pPr>
        <w:pStyle w:val="Standardtext"/>
        <w:ind w:left="709"/>
        <w:rPr>
          <w:rFonts w:eastAsia="Calibri"/>
          <w:color w:val="000000"/>
          <w:sz w:val="24"/>
          <w:szCs w:val="24"/>
          <w:lang w:val="ro-RO" w:eastAsia="ro-RO"/>
        </w:rPr>
      </w:pPr>
      <w:r w:rsidRPr="00CE2B59">
        <w:rPr>
          <w:rFonts w:eastAsia="Calibri"/>
          <w:color w:val="000000"/>
          <w:sz w:val="24"/>
          <w:szCs w:val="24"/>
          <w:lang w:val="ro-RO" w:eastAsia="ro-RO"/>
        </w:rPr>
        <w:t>Programul de investiţii pe termen lung pentru apa uzata a fost dezvoltat avand in vedere analizele, rezultatele şi diversele constrangeri:</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lastRenderedPageBreak/>
        <w:t>starea fizică şi operaţională a activelor existente</w:t>
      </w:r>
      <w:r>
        <w:rPr>
          <w:rFonts w:eastAsia="Calibri"/>
          <w:color w:val="000000"/>
          <w:sz w:val="24"/>
          <w:szCs w:val="24"/>
          <w:lang w:val="ro-RO" w:eastAsia="ro-RO"/>
        </w:rPr>
        <w:t>;</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t>Caracteristicile aglomerărilor definite şi / sau aglomerărillor grupate</w:t>
      </w:r>
      <w:r>
        <w:rPr>
          <w:rFonts w:eastAsia="Calibri"/>
          <w:color w:val="000000"/>
          <w:sz w:val="24"/>
          <w:szCs w:val="24"/>
          <w:lang w:val="ro-RO" w:eastAsia="ro-RO"/>
        </w:rPr>
        <w:t>;</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t>dezvoltarea demografică din zona de captare</w:t>
      </w:r>
      <w:r>
        <w:rPr>
          <w:rFonts w:eastAsia="Calibri"/>
          <w:color w:val="000000"/>
          <w:sz w:val="24"/>
          <w:szCs w:val="24"/>
          <w:lang w:val="ro-RO" w:eastAsia="ro-RO"/>
        </w:rPr>
        <w:t>;</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t>analiza starii  existente privind  distribuţia apei (risc sanitar)</w:t>
      </w:r>
      <w:r>
        <w:rPr>
          <w:rFonts w:eastAsia="Calibri"/>
          <w:color w:val="000000"/>
          <w:sz w:val="24"/>
          <w:szCs w:val="24"/>
          <w:lang w:val="ro-RO" w:eastAsia="ro-RO"/>
        </w:rPr>
        <w:t>;</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t>starea topografica, potentialul de evacuare in emisari</w:t>
      </w:r>
      <w:r>
        <w:rPr>
          <w:rFonts w:eastAsia="Calibri"/>
          <w:color w:val="000000"/>
          <w:sz w:val="24"/>
          <w:szCs w:val="24"/>
          <w:lang w:val="ro-RO" w:eastAsia="ro-RO"/>
        </w:rPr>
        <w:t>;</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t>(locul instalaţilor de tratare)</w:t>
      </w:r>
      <w:r>
        <w:rPr>
          <w:rFonts w:eastAsia="Calibri"/>
          <w:color w:val="000000"/>
          <w:sz w:val="24"/>
          <w:szCs w:val="24"/>
          <w:lang w:val="ro-RO" w:eastAsia="ro-RO"/>
        </w:rPr>
        <w:t>;</w:t>
      </w:r>
    </w:p>
    <w:p w:rsidR="00CE2B59" w:rsidRPr="00CE2B59" w:rsidRDefault="00CE2B59" w:rsidP="00995953">
      <w:pPr>
        <w:pStyle w:val="Standardtext"/>
        <w:numPr>
          <w:ilvl w:val="0"/>
          <w:numId w:val="12"/>
        </w:numPr>
        <w:rPr>
          <w:rFonts w:eastAsia="Calibri"/>
          <w:color w:val="000000"/>
          <w:sz w:val="24"/>
          <w:szCs w:val="24"/>
          <w:lang w:val="ro-RO" w:eastAsia="ro-RO"/>
        </w:rPr>
      </w:pPr>
      <w:r w:rsidRPr="00CE2B59">
        <w:rPr>
          <w:rFonts w:eastAsia="Calibri"/>
          <w:color w:val="000000"/>
          <w:sz w:val="24"/>
          <w:szCs w:val="24"/>
          <w:lang w:val="ro-RO" w:eastAsia="ro-RO"/>
        </w:rPr>
        <w:t>soluţie economică optimizata pentru colectarea apelor uzate şi a sistemului de tratare</w:t>
      </w:r>
      <w:r>
        <w:rPr>
          <w:rFonts w:eastAsia="Calibri"/>
          <w:color w:val="000000"/>
          <w:sz w:val="24"/>
          <w:szCs w:val="24"/>
          <w:lang w:val="ro-RO" w:eastAsia="ro-RO"/>
        </w:rPr>
        <w:t>.</w:t>
      </w:r>
    </w:p>
    <w:p w:rsidR="00CE2B59" w:rsidRPr="00CE2B59" w:rsidRDefault="00CE2B59" w:rsidP="00CE2B59">
      <w:pPr>
        <w:pStyle w:val="Standardtext"/>
        <w:spacing w:line="240" w:lineRule="auto"/>
        <w:ind w:left="709"/>
        <w:rPr>
          <w:rFonts w:eastAsia="Calibri"/>
          <w:color w:val="000000"/>
          <w:sz w:val="24"/>
          <w:szCs w:val="24"/>
          <w:lang w:val="ro-RO" w:eastAsia="ro-RO"/>
        </w:rPr>
      </w:pPr>
      <w:r w:rsidRPr="00CE2B59">
        <w:rPr>
          <w:rFonts w:eastAsia="Calibri"/>
          <w:color w:val="000000"/>
          <w:sz w:val="24"/>
          <w:szCs w:val="24"/>
          <w:lang w:val="ro-RO" w:eastAsia="ro-RO"/>
        </w:rPr>
        <w:t>Programul de investiţii trebuie de asemenea să asigure că:</w:t>
      </w:r>
    </w:p>
    <w:p w:rsidR="00CE2B59" w:rsidRPr="00CE2B59" w:rsidRDefault="00CE2B59" w:rsidP="00995953">
      <w:pPr>
        <w:pStyle w:val="Standardtext"/>
        <w:numPr>
          <w:ilvl w:val="0"/>
          <w:numId w:val="11"/>
        </w:numPr>
        <w:rPr>
          <w:rFonts w:eastAsia="Calibri"/>
          <w:color w:val="000000"/>
          <w:sz w:val="24"/>
          <w:szCs w:val="24"/>
          <w:lang w:val="ro-RO" w:eastAsia="ro-RO"/>
        </w:rPr>
      </w:pPr>
      <w:r w:rsidRPr="00CE2B59">
        <w:rPr>
          <w:rFonts w:eastAsia="Calibri"/>
          <w:color w:val="000000"/>
          <w:sz w:val="24"/>
          <w:szCs w:val="24"/>
          <w:lang w:val="ro-RO" w:eastAsia="ro-RO"/>
        </w:rPr>
        <w:t>toate măsurile de investiţii sunt interconectate pentru a se realiza o dezvoltare durabilă şi un cost de funcţionare eficientă a tuturor instalaţiilor de exemplu, eficienţă mai mare a staţilor de tratare a apelor reziduale de îmbunătăţire a performanţelor în reţelele corespunzătoare;</w:t>
      </w:r>
    </w:p>
    <w:p w:rsidR="00CE2B59" w:rsidRPr="00CE2B59" w:rsidRDefault="00CE2B59" w:rsidP="00995953">
      <w:pPr>
        <w:pStyle w:val="Standardtext"/>
        <w:numPr>
          <w:ilvl w:val="0"/>
          <w:numId w:val="11"/>
        </w:numPr>
        <w:ind w:left="993" w:firstLine="0"/>
        <w:rPr>
          <w:rFonts w:eastAsia="Calibri"/>
          <w:color w:val="000000"/>
          <w:sz w:val="24"/>
          <w:szCs w:val="24"/>
          <w:lang w:val="ro-RO" w:eastAsia="ro-RO"/>
        </w:rPr>
      </w:pPr>
      <w:r w:rsidRPr="00CE2B59">
        <w:rPr>
          <w:rFonts w:eastAsia="Calibri"/>
          <w:color w:val="000000"/>
          <w:sz w:val="24"/>
          <w:szCs w:val="24"/>
          <w:lang w:val="ro-RO" w:eastAsia="ro-RO"/>
        </w:rPr>
        <w:t>toate măsurile de investiţii vor avea o contribuţie substanţială la îndeplinirea standardelor de mediu aplicabile;</w:t>
      </w:r>
    </w:p>
    <w:p w:rsidR="00CE2B59" w:rsidRPr="00CE2B59" w:rsidRDefault="00CE2B59" w:rsidP="00995953">
      <w:pPr>
        <w:pStyle w:val="Standardtext"/>
        <w:numPr>
          <w:ilvl w:val="0"/>
          <w:numId w:val="11"/>
        </w:numPr>
        <w:ind w:left="993" w:firstLine="0"/>
        <w:rPr>
          <w:rFonts w:eastAsia="Calibri"/>
          <w:color w:val="000000"/>
          <w:sz w:val="24"/>
          <w:szCs w:val="24"/>
          <w:lang w:val="ro-RO" w:eastAsia="ro-RO"/>
        </w:rPr>
      </w:pPr>
      <w:r w:rsidRPr="00CE2B59">
        <w:rPr>
          <w:rFonts w:eastAsia="Calibri"/>
          <w:color w:val="000000"/>
          <w:sz w:val="24"/>
          <w:szCs w:val="24"/>
          <w:lang w:val="ro-RO" w:eastAsia="ro-RO"/>
        </w:rPr>
        <w:t>după punerea în aplicare a măsurilor menţionate anterior, toate aglomerările vor fi pe deplin conforme cu directivele CE relevante în sectorul de</w:t>
      </w:r>
      <w:r>
        <w:rPr>
          <w:rFonts w:eastAsia="Calibri"/>
          <w:color w:val="000000"/>
          <w:sz w:val="24"/>
          <w:szCs w:val="24"/>
          <w:lang w:val="ro-RO" w:eastAsia="ro-RO"/>
        </w:rPr>
        <w:t xml:space="preserve"> apă şi a apelor uzate.</w:t>
      </w:r>
    </w:p>
    <w:p w:rsidR="00CE2B59" w:rsidRPr="006B3D54" w:rsidRDefault="00CE2B59" w:rsidP="00CE2B59">
      <w:pPr>
        <w:pStyle w:val="Titlucapitol"/>
        <w:pBdr>
          <w:bottom w:val="double" w:sz="2" w:space="9" w:color="auto"/>
        </w:pBdr>
        <w:ind w:left="0" w:firstLine="0"/>
        <w:rPr>
          <w:rFonts w:ascii="Arial" w:hAnsi="Arial" w:cs="Arial"/>
          <w:caps w:val="0"/>
          <w:lang w:eastAsia="en-US"/>
        </w:rPr>
      </w:pPr>
      <w:bookmarkStart w:id="12" w:name="_Toc369514367"/>
      <w:r>
        <w:rPr>
          <w:rFonts w:ascii="Arial" w:hAnsi="Arial" w:cs="Arial"/>
          <w:caps w:val="0"/>
          <w:lang w:eastAsia="en-US"/>
        </w:rPr>
        <w:t>7.</w:t>
      </w:r>
      <w:r w:rsidR="008144F3">
        <w:rPr>
          <w:rFonts w:ascii="Arial" w:hAnsi="Arial" w:cs="Arial"/>
          <w:caps w:val="0"/>
          <w:lang w:eastAsia="en-US"/>
        </w:rPr>
        <w:t>4</w:t>
      </w:r>
      <w:r w:rsidRPr="006B3D54">
        <w:rPr>
          <w:rFonts w:ascii="Arial" w:hAnsi="Arial" w:cs="Arial"/>
          <w:caps w:val="0"/>
          <w:lang w:eastAsia="en-US"/>
        </w:rPr>
        <w:tab/>
      </w:r>
      <w:r>
        <w:rPr>
          <w:rFonts w:ascii="Arial" w:hAnsi="Arial" w:cs="Arial"/>
          <w:caps w:val="0"/>
          <w:lang w:eastAsia="en-US"/>
        </w:rPr>
        <w:t>Masuri de investitii pe termen lung</w:t>
      </w:r>
      <w:r w:rsidR="00A8220F">
        <w:rPr>
          <w:rFonts w:ascii="Arial" w:hAnsi="Arial" w:cs="Arial"/>
          <w:caps w:val="0"/>
          <w:lang w:eastAsia="en-US"/>
        </w:rPr>
        <w:t xml:space="preserve"> – Alimentare cu apa</w:t>
      </w:r>
      <w:bookmarkEnd w:id="12"/>
    </w:p>
    <w:p w:rsidR="00CE2B59" w:rsidRPr="00CE2B59" w:rsidRDefault="00CE2B59" w:rsidP="00CE2B59">
      <w:pPr>
        <w:pStyle w:val="Standardtext"/>
        <w:ind w:left="709"/>
        <w:rPr>
          <w:rFonts w:eastAsia="Calibri"/>
          <w:color w:val="000000"/>
          <w:sz w:val="24"/>
          <w:szCs w:val="24"/>
          <w:lang w:val="ro-RO" w:eastAsia="ro-RO"/>
        </w:rPr>
      </w:pPr>
      <w:r w:rsidRPr="00CE2B59">
        <w:rPr>
          <w:rFonts w:eastAsia="Calibri"/>
          <w:color w:val="000000"/>
          <w:sz w:val="24"/>
          <w:szCs w:val="24"/>
          <w:lang w:val="ro-RO" w:eastAsia="ro-RO"/>
        </w:rPr>
        <w:t>Acest capitol descrie măsurile de investiţii pentru alimentarea cu apă propuse a fi puse în aplicare în judetul Galati. Tabelul de mai jos prezinta o lista de măsuri de investiţii şi a componentelor sale. Componentele de investitii sunt clasificate bazat pe sistemul de codificare următor:</w:t>
      </w:r>
    </w:p>
    <w:p w:rsidR="00CE2B59" w:rsidRPr="00CE2B59" w:rsidRDefault="00CE2B59" w:rsidP="00CE2B59">
      <w:pPr>
        <w:spacing w:after="120"/>
        <w:ind w:left="709"/>
        <w:jc w:val="both"/>
        <w:rPr>
          <w:rFonts w:ascii="Arial" w:hAnsi="Arial" w:cs="Arial"/>
          <w:b/>
          <w:bCs/>
          <w:sz w:val="20"/>
          <w:lang w:val="it-IT"/>
        </w:rPr>
      </w:pPr>
      <w:bookmarkStart w:id="13" w:name="_Toc242855177"/>
      <w:r w:rsidRPr="00CE2B59">
        <w:rPr>
          <w:rFonts w:ascii="Arial" w:hAnsi="Arial" w:cs="Arial"/>
          <w:b/>
          <w:bCs/>
          <w:sz w:val="20"/>
          <w:lang w:val="it-IT"/>
        </w:rPr>
        <w:t>Tab. 7.4</w:t>
      </w:r>
      <w:bookmarkEnd w:id="13"/>
      <w:r w:rsidR="00457CBB">
        <w:rPr>
          <w:rFonts w:ascii="Arial" w:hAnsi="Arial" w:cs="Arial"/>
          <w:b/>
          <w:bCs/>
          <w:sz w:val="20"/>
          <w:lang w:val="it-IT"/>
        </w:rPr>
        <w:t xml:space="preserve"> </w:t>
      </w:r>
      <w:r w:rsidRPr="00CE2B59">
        <w:rPr>
          <w:rFonts w:ascii="Arial" w:hAnsi="Arial"/>
          <w:b/>
          <w:lang w:val="it-IT"/>
        </w:rPr>
        <w:t>Codificarea Sistemului de Alimentare cu apă</w:t>
      </w:r>
    </w:p>
    <w:tbl>
      <w:tblPr>
        <w:tblW w:w="295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1"/>
        <w:gridCol w:w="1918"/>
      </w:tblGrid>
      <w:tr w:rsidR="00CE2B59" w:rsidRPr="00754C7C" w:rsidTr="00CE2B59">
        <w:tc>
          <w:tcPr>
            <w:tcW w:w="3352" w:type="pct"/>
            <w:tcBorders>
              <w:bottom w:val="single" w:sz="4" w:space="0" w:color="auto"/>
            </w:tcBorders>
            <w:shd w:val="clear" w:color="auto" w:fill="D9D9D9"/>
            <w:tcMar>
              <w:top w:w="28" w:type="dxa"/>
              <w:bottom w:w="28" w:type="dxa"/>
            </w:tcMar>
            <w:vAlign w:val="center"/>
          </w:tcPr>
          <w:p w:rsidR="00CE2B59" w:rsidRPr="00754C7C" w:rsidRDefault="00CE2B59" w:rsidP="00754C7C">
            <w:pPr>
              <w:spacing w:after="120"/>
              <w:jc w:val="center"/>
              <w:rPr>
                <w:rFonts w:ascii="Arial" w:hAnsi="Arial" w:cs="Arial"/>
                <w:b/>
                <w:bCs/>
                <w:sz w:val="20"/>
                <w:lang w:val="it-IT"/>
              </w:rPr>
            </w:pPr>
            <w:r w:rsidRPr="00754C7C">
              <w:rPr>
                <w:rFonts w:ascii="Arial" w:hAnsi="Arial" w:cs="Arial"/>
                <w:b/>
                <w:bCs/>
                <w:sz w:val="20"/>
                <w:lang w:val="it-IT"/>
              </w:rPr>
              <w:lastRenderedPageBreak/>
              <w:t>Legenda distributie apa</w:t>
            </w:r>
          </w:p>
        </w:tc>
        <w:tc>
          <w:tcPr>
            <w:tcW w:w="1648" w:type="pct"/>
            <w:tcBorders>
              <w:bottom w:val="single" w:sz="4" w:space="0" w:color="auto"/>
            </w:tcBorders>
            <w:shd w:val="clear" w:color="auto" w:fill="D9D9D9"/>
            <w:tcMar>
              <w:top w:w="28" w:type="dxa"/>
              <w:bottom w:w="28" w:type="dxa"/>
            </w:tcMar>
          </w:tcPr>
          <w:p w:rsidR="00CE2B59" w:rsidRPr="00754C7C" w:rsidRDefault="00CE2B59" w:rsidP="00754C7C">
            <w:pPr>
              <w:spacing w:after="120"/>
              <w:jc w:val="center"/>
              <w:rPr>
                <w:rFonts w:ascii="Arial" w:hAnsi="Arial" w:cs="Arial"/>
                <w:b/>
                <w:bCs/>
                <w:sz w:val="20"/>
                <w:lang w:val="it-IT"/>
              </w:rPr>
            </w:pPr>
            <w:r w:rsidRPr="00754C7C">
              <w:rPr>
                <w:rFonts w:ascii="Arial" w:hAnsi="Arial" w:cs="Arial"/>
                <w:b/>
                <w:bCs/>
                <w:sz w:val="20"/>
                <w:lang w:val="it-IT"/>
              </w:rPr>
              <w:t>Cod</w:t>
            </w:r>
          </w:p>
        </w:tc>
      </w:tr>
      <w:tr w:rsidR="00CE2B59" w:rsidRPr="00754C7C" w:rsidTr="00CE2B59">
        <w:tc>
          <w:tcPr>
            <w:tcW w:w="3352" w:type="pct"/>
            <w:tcBorders>
              <w:bottom w:val="nil"/>
            </w:tcBorders>
            <w:tcMar>
              <w:top w:w="28" w:type="dxa"/>
              <w:bottom w:w="28" w:type="dxa"/>
            </w:tcMar>
            <w:vAlign w:val="center"/>
          </w:tcPr>
          <w:p w:rsidR="00CE2B59" w:rsidRPr="00754C7C" w:rsidRDefault="00CE2B59" w:rsidP="00754C7C">
            <w:pPr>
              <w:spacing w:after="120"/>
              <w:jc w:val="both"/>
              <w:rPr>
                <w:rFonts w:ascii="Arial" w:hAnsi="Arial" w:cs="Arial"/>
                <w:b/>
                <w:bCs/>
                <w:sz w:val="20"/>
                <w:lang w:val="it-IT"/>
              </w:rPr>
            </w:pPr>
            <w:r w:rsidRPr="00754C7C">
              <w:rPr>
                <w:rFonts w:ascii="Arial" w:hAnsi="Arial" w:cs="Arial"/>
                <w:b/>
                <w:bCs/>
                <w:sz w:val="20"/>
                <w:lang w:val="it-IT"/>
              </w:rPr>
              <w:t>Alimentare cu Apa</w:t>
            </w:r>
          </w:p>
        </w:tc>
        <w:tc>
          <w:tcPr>
            <w:tcW w:w="1648" w:type="pct"/>
            <w:tcBorders>
              <w:bottom w:val="nil"/>
            </w:tcBorders>
            <w:tcMar>
              <w:top w:w="28" w:type="dxa"/>
              <w:bottom w:w="28" w:type="dxa"/>
            </w:tcMar>
          </w:tcPr>
          <w:p w:rsidR="00CE2B59" w:rsidRPr="00754C7C" w:rsidRDefault="00CE2B59" w:rsidP="00754C7C">
            <w:pPr>
              <w:spacing w:after="120"/>
              <w:jc w:val="both"/>
              <w:rPr>
                <w:rFonts w:ascii="Arial" w:hAnsi="Arial" w:cs="Arial"/>
                <w:b/>
                <w:bCs/>
                <w:sz w:val="20"/>
                <w:lang w:val="it-IT"/>
              </w:rPr>
            </w:pPr>
            <w:r w:rsidRPr="00754C7C">
              <w:rPr>
                <w:rFonts w:ascii="Arial" w:hAnsi="Arial" w:cs="Arial"/>
                <w:b/>
                <w:bCs/>
                <w:sz w:val="20"/>
                <w:lang w:val="it-IT"/>
              </w:rPr>
              <w:t>1</w:t>
            </w:r>
          </w:p>
        </w:tc>
      </w:tr>
      <w:tr w:rsidR="00CE2B59" w:rsidRPr="00754C7C" w:rsidTr="00CE2B59">
        <w:tc>
          <w:tcPr>
            <w:tcW w:w="3352" w:type="pct"/>
            <w:tcBorders>
              <w:top w:val="nil"/>
              <w:bottom w:val="nil"/>
            </w:tcBorders>
            <w:tcMar>
              <w:top w:w="28" w:type="dxa"/>
              <w:bottom w:w="28" w:type="dxa"/>
            </w:tcMar>
            <w:vAlign w:val="cente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Captarea Apei</w:t>
            </w:r>
          </w:p>
        </w:tc>
        <w:tc>
          <w:tcPr>
            <w:tcW w:w="1648" w:type="pct"/>
            <w:tcBorders>
              <w:top w:val="nil"/>
              <w:bottom w:val="nil"/>
            </w:tcBorders>
            <w:tcMar>
              <w:top w:w="28" w:type="dxa"/>
              <w:bottom w:w="28" w:type="dxa"/>
            </w:tcMa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1.1</w:t>
            </w:r>
          </w:p>
        </w:tc>
      </w:tr>
      <w:tr w:rsidR="00CE2B59" w:rsidRPr="00754C7C" w:rsidTr="00CE2B59">
        <w:tc>
          <w:tcPr>
            <w:tcW w:w="3352" w:type="pct"/>
            <w:tcBorders>
              <w:top w:val="nil"/>
              <w:bottom w:val="nil"/>
            </w:tcBorders>
            <w:tcMar>
              <w:top w:w="28" w:type="dxa"/>
              <w:bottom w:w="28" w:type="dxa"/>
            </w:tcMar>
            <w:vAlign w:val="cente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Tratarea Apei</w:t>
            </w:r>
          </w:p>
        </w:tc>
        <w:tc>
          <w:tcPr>
            <w:tcW w:w="1648" w:type="pct"/>
            <w:tcBorders>
              <w:top w:val="nil"/>
              <w:bottom w:val="nil"/>
            </w:tcBorders>
            <w:tcMar>
              <w:top w:w="28" w:type="dxa"/>
              <w:bottom w:w="28" w:type="dxa"/>
            </w:tcMa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1.2</w:t>
            </w:r>
          </w:p>
        </w:tc>
      </w:tr>
      <w:tr w:rsidR="00CE2B59" w:rsidRPr="00754C7C" w:rsidTr="00CE2B59">
        <w:tc>
          <w:tcPr>
            <w:tcW w:w="3352" w:type="pct"/>
            <w:tcBorders>
              <w:top w:val="nil"/>
              <w:bottom w:val="nil"/>
            </w:tcBorders>
            <w:tcMar>
              <w:top w:w="28" w:type="dxa"/>
              <w:bottom w:w="28" w:type="dxa"/>
            </w:tcMar>
            <w:vAlign w:val="cente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magistrala de distributie</w:t>
            </w:r>
          </w:p>
        </w:tc>
        <w:tc>
          <w:tcPr>
            <w:tcW w:w="1648" w:type="pct"/>
            <w:tcBorders>
              <w:top w:val="nil"/>
              <w:bottom w:val="nil"/>
            </w:tcBorders>
            <w:tcMar>
              <w:top w:w="28" w:type="dxa"/>
              <w:bottom w:w="28" w:type="dxa"/>
            </w:tcMa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1.3</w:t>
            </w:r>
          </w:p>
        </w:tc>
      </w:tr>
      <w:tr w:rsidR="00CE2B59" w:rsidRPr="00754C7C" w:rsidTr="00CE2B59">
        <w:tc>
          <w:tcPr>
            <w:tcW w:w="3352" w:type="pct"/>
            <w:tcBorders>
              <w:top w:val="nil"/>
              <w:bottom w:val="nil"/>
            </w:tcBorders>
            <w:tcMar>
              <w:top w:w="28" w:type="dxa"/>
              <w:bottom w:w="28" w:type="dxa"/>
            </w:tcMar>
            <w:vAlign w:val="cente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Statia de pompare</w:t>
            </w:r>
            <w:r w:rsidR="000C5386" w:rsidRPr="00754C7C">
              <w:rPr>
                <w:rFonts w:ascii="Arial" w:hAnsi="Arial" w:cs="Arial"/>
                <w:bCs/>
                <w:sz w:val="20"/>
                <w:lang w:val="it-IT"/>
              </w:rPr>
              <w:t xml:space="preserve"> si rezervoare</w:t>
            </w:r>
          </w:p>
        </w:tc>
        <w:tc>
          <w:tcPr>
            <w:tcW w:w="1648" w:type="pct"/>
            <w:tcBorders>
              <w:top w:val="nil"/>
              <w:bottom w:val="nil"/>
            </w:tcBorders>
            <w:tcMar>
              <w:top w:w="28" w:type="dxa"/>
              <w:bottom w:w="28" w:type="dxa"/>
            </w:tcMa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1.4</w:t>
            </w:r>
          </w:p>
        </w:tc>
      </w:tr>
      <w:tr w:rsidR="00CE2B59" w:rsidRPr="00754C7C" w:rsidTr="00CE2B59">
        <w:tc>
          <w:tcPr>
            <w:tcW w:w="3352" w:type="pct"/>
            <w:tcBorders>
              <w:top w:val="nil"/>
              <w:bottom w:val="nil"/>
            </w:tcBorders>
            <w:tcMar>
              <w:top w:w="28" w:type="dxa"/>
              <w:bottom w:w="28" w:type="dxa"/>
            </w:tcMar>
            <w:vAlign w:val="cente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Reteaua de distributie</w:t>
            </w:r>
          </w:p>
        </w:tc>
        <w:tc>
          <w:tcPr>
            <w:tcW w:w="1648" w:type="pct"/>
            <w:tcBorders>
              <w:top w:val="nil"/>
              <w:bottom w:val="nil"/>
            </w:tcBorders>
            <w:tcMar>
              <w:top w:w="28" w:type="dxa"/>
              <w:bottom w:w="28" w:type="dxa"/>
            </w:tcMa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1.5</w:t>
            </w:r>
          </w:p>
        </w:tc>
      </w:tr>
      <w:tr w:rsidR="00CE2B59" w:rsidRPr="00754C7C" w:rsidTr="00CE2B59">
        <w:tc>
          <w:tcPr>
            <w:tcW w:w="3352" w:type="pct"/>
            <w:tcBorders>
              <w:top w:val="nil"/>
            </w:tcBorders>
            <w:tcMar>
              <w:top w:w="28" w:type="dxa"/>
              <w:bottom w:w="28" w:type="dxa"/>
            </w:tcMar>
            <w:vAlign w:val="cente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Rezervoare</w:t>
            </w:r>
          </w:p>
        </w:tc>
        <w:tc>
          <w:tcPr>
            <w:tcW w:w="1648" w:type="pct"/>
            <w:tcBorders>
              <w:top w:val="nil"/>
            </w:tcBorders>
            <w:tcMar>
              <w:top w:w="28" w:type="dxa"/>
              <w:bottom w:w="28" w:type="dxa"/>
            </w:tcMar>
          </w:tcPr>
          <w:p w:rsidR="00CE2B59" w:rsidRPr="00754C7C" w:rsidRDefault="00CE2B59" w:rsidP="00754C7C">
            <w:pPr>
              <w:spacing w:after="120"/>
              <w:jc w:val="both"/>
              <w:rPr>
                <w:rFonts w:ascii="Arial" w:hAnsi="Arial" w:cs="Arial"/>
                <w:bCs/>
                <w:sz w:val="20"/>
                <w:lang w:val="it-IT"/>
              </w:rPr>
            </w:pPr>
            <w:r w:rsidRPr="00754C7C">
              <w:rPr>
                <w:rFonts w:ascii="Arial" w:hAnsi="Arial" w:cs="Arial"/>
                <w:bCs/>
                <w:sz w:val="20"/>
                <w:lang w:val="it-IT"/>
              </w:rPr>
              <w:t>1.5.1</w:t>
            </w:r>
          </w:p>
        </w:tc>
      </w:tr>
    </w:tbl>
    <w:p w:rsidR="00FD43F9" w:rsidRDefault="00FD43F9" w:rsidP="00CE2B59">
      <w:pPr>
        <w:spacing w:after="120"/>
        <w:ind w:left="709"/>
        <w:jc w:val="both"/>
        <w:rPr>
          <w:rFonts w:ascii="Arial" w:hAnsi="Arial" w:cs="Arial"/>
          <w:b/>
          <w:bCs/>
          <w:sz w:val="20"/>
          <w:lang w:val="it-IT"/>
        </w:rPr>
      </w:pPr>
      <w:bookmarkStart w:id="14" w:name="_Toc242855178"/>
    </w:p>
    <w:p w:rsidR="00FD43F9" w:rsidRDefault="00FD43F9" w:rsidP="00CE2B59">
      <w:pPr>
        <w:spacing w:after="120"/>
        <w:ind w:left="709"/>
        <w:jc w:val="both"/>
        <w:rPr>
          <w:rFonts w:ascii="Arial" w:hAnsi="Arial" w:cs="Arial"/>
          <w:b/>
          <w:bCs/>
          <w:sz w:val="20"/>
          <w:lang w:val="it-IT"/>
        </w:rPr>
      </w:pPr>
    </w:p>
    <w:p w:rsidR="00FD43F9" w:rsidRDefault="00FD43F9" w:rsidP="00CE2B59">
      <w:pPr>
        <w:spacing w:after="120"/>
        <w:ind w:left="709"/>
        <w:jc w:val="both"/>
        <w:rPr>
          <w:rFonts w:ascii="Arial" w:hAnsi="Arial" w:cs="Arial"/>
          <w:b/>
          <w:bCs/>
          <w:sz w:val="20"/>
          <w:lang w:val="it-IT"/>
        </w:rPr>
      </w:pPr>
    </w:p>
    <w:p w:rsidR="00FD43F9" w:rsidRDefault="00FD43F9" w:rsidP="00CE2B59">
      <w:pPr>
        <w:spacing w:after="120"/>
        <w:ind w:left="709"/>
        <w:jc w:val="both"/>
        <w:rPr>
          <w:rFonts w:ascii="Arial" w:hAnsi="Arial" w:cs="Arial"/>
          <w:b/>
          <w:bCs/>
          <w:sz w:val="20"/>
          <w:lang w:val="it-IT"/>
        </w:rPr>
      </w:pPr>
    </w:p>
    <w:p w:rsidR="00CE2B59" w:rsidRDefault="00CE2B59" w:rsidP="00CE2B59">
      <w:pPr>
        <w:spacing w:after="120"/>
        <w:ind w:left="709"/>
        <w:jc w:val="both"/>
        <w:rPr>
          <w:rFonts w:ascii="Arial" w:hAnsi="Arial"/>
          <w:b/>
          <w:lang w:val="it-IT"/>
        </w:rPr>
      </w:pPr>
      <w:r w:rsidRPr="00CE2B59">
        <w:rPr>
          <w:rFonts w:ascii="Arial" w:hAnsi="Arial" w:cs="Arial"/>
          <w:b/>
          <w:bCs/>
          <w:sz w:val="20"/>
          <w:lang w:val="it-IT"/>
        </w:rPr>
        <w:t>Tab. 7.5</w:t>
      </w:r>
      <w:bookmarkEnd w:id="14"/>
      <w:r w:rsidR="00457CBB">
        <w:rPr>
          <w:rFonts w:ascii="Arial" w:hAnsi="Arial" w:cs="Arial"/>
          <w:b/>
          <w:bCs/>
          <w:sz w:val="20"/>
          <w:lang w:val="it-IT"/>
        </w:rPr>
        <w:t xml:space="preserve"> </w:t>
      </w:r>
      <w:r w:rsidRPr="00CE2B59">
        <w:rPr>
          <w:rFonts w:ascii="Arial" w:hAnsi="Arial"/>
          <w:b/>
          <w:lang w:val="it-IT"/>
        </w:rPr>
        <w:t>Măsuri de investiţii pentru alimentarea cu apa</w:t>
      </w:r>
    </w:p>
    <w:p w:rsidR="001426A8" w:rsidRPr="00CE2B59" w:rsidRDefault="001426A8" w:rsidP="00CE2B59">
      <w:pPr>
        <w:spacing w:after="120"/>
        <w:ind w:left="709"/>
        <w:jc w:val="both"/>
        <w:rPr>
          <w:rFonts w:ascii="Arial" w:hAnsi="Arial" w:cs="Arial"/>
          <w:b/>
          <w:bCs/>
          <w:sz w:val="20"/>
          <w:lang w:val="it-IT"/>
        </w:rPr>
      </w:pPr>
    </w:p>
    <w:tbl>
      <w:tblPr>
        <w:tblpPr w:leftFromText="180" w:rightFromText="180" w:vertAnchor="text" w:tblpX="817" w:tblpY="1"/>
        <w:tblOverlap w:val="never"/>
        <w:tblW w:w="46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277"/>
        <w:gridCol w:w="4710"/>
        <w:gridCol w:w="1134"/>
      </w:tblGrid>
      <w:tr w:rsidR="00CE2B59" w:rsidRPr="0033182E" w:rsidTr="00287132">
        <w:trPr>
          <w:tblHeader/>
        </w:trPr>
        <w:tc>
          <w:tcPr>
            <w:tcW w:w="1075" w:type="pct"/>
            <w:shd w:val="clear" w:color="auto" w:fill="D9D9D9"/>
            <w:tcMar>
              <w:top w:w="28" w:type="dxa"/>
              <w:bottom w:w="28" w:type="dxa"/>
            </w:tcMar>
            <w:vAlign w:val="center"/>
          </w:tcPr>
          <w:p w:rsidR="00CE2B59" w:rsidRPr="0033182E" w:rsidRDefault="00CE2B59" w:rsidP="00A92DFC">
            <w:pPr>
              <w:pStyle w:val="Standardtext"/>
              <w:spacing w:after="0" w:line="240" w:lineRule="auto"/>
              <w:jc w:val="center"/>
              <w:rPr>
                <w:rFonts w:cs="Arial"/>
                <w:b/>
                <w:sz w:val="20"/>
                <w:lang w:val="en-GB"/>
              </w:rPr>
            </w:pPr>
            <w:r w:rsidRPr="0033182E">
              <w:rPr>
                <w:rFonts w:cs="Arial"/>
                <w:b/>
                <w:sz w:val="20"/>
                <w:lang w:val="en-GB"/>
              </w:rPr>
              <w:t xml:space="preserve">Cod zona </w:t>
            </w:r>
            <w:r>
              <w:rPr>
                <w:rFonts w:cs="Arial"/>
                <w:b/>
                <w:sz w:val="20"/>
                <w:lang w:val="en-GB"/>
              </w:rPr>
              <w:t>Aa</w:t>
            </w:r>
          </w:p>
        </w:tc>
        <w:tc>
          <w:tcPr>
            <w:tcW w:w="704" w:type="pct"/>
            <w:shd w:val="clear" w:color="auto" w:fill="D9D9D9"/>
            <w:tcMar>
              <w:top w:w="28" w:type="dxa"/>
              <w:bottom w:w="28" w:type="dxa"/>
            </w:tcMar>
            <w:vAlign w:val="center"/>
          </w:tcPr>
          <w:p w:rsidR="00CE2B59" w:rsidRPr="0033182E" w:rsidRDefault="00CE2B59" w:rsidP="00A92DFC">
            <w:pPr>
              <w:pStyle w:val="Standardtext"/>
              <w:spacing w:after="0" w:line="240" w:lineRule="auto"/>
              <w:jc w:val="center"/>
              <w:rPr>
                <w:rFonts w:cs="Arial"/>
                <w:b/>
                <w:sz w:val="20"/>
                <w:lang w:val="en-GB"/>
              </w:rPr>
            </w:pPr>
            <w:r w:rsidRPr="0033182E">
              <w:rPr>
                <w:rFonts w:cs="Arial"/>
                <w:b/>
                <w:sz w:val="20"/>
                <w:lang w:val="en-GB"/>
              </w:rPr>
              <w:t>Comp</w:t>
            </w:r>
            <w:r w:rsidR="00EB3380">
              <w:rPr>
                <w:rFonts w:cs="Arial"/>
                <w:b/>
                <w:sz w:val="20"/>
                <w:lang w:val="en-GB"/>
              </w:rPr>
              <w:t>.</w:t>
            </w:r>
            <w:r w:rsidRPr="0033182E">
              <w:rPr>
                <w:rFonts w:cs="Arial"/>
                <w:b/>
                <w:sz w:val="20"/>
                <w:lang w:val="en-GB"/>
              </w:rPr>
              <w:t xml:space="preserve"> de investitii</w:t>
            </w:r>
          </w:p>
        </w:tc>
        <w:tc>
          <w:tcPr>
            <w:tcW w:w="2596" w:type="pct"/>
            <w:shd w:val="clear" w:color="auto" w:fill="D9D9D9"/>
            <w:tcMar>
              <w:top w:w="28" w:type="dxa"/>
              <w:bottom w:w="28" w:type="dxa"/>
            </w:tcMar>
            <w:vAlign w:val="center"/>
          </w:tcPr>
          <w:p w:rsidR="00CE2B59" w:rsidRPr="0033182E" w:rsidRDefault="00CE2B59" w:rsidP="00A92DFC">
            <w:pPr>
              <w:pStyle w:val="Standardtext"/>
              <w:spacing w:after="0" w:line="240" w:lineRule="auto"/>
              <w:jc w:val="center"/>
              <w:rPr>
                <w:rFonts w:cs="Arial"/>
                <w:b/>
                <w:sz w:val="20"/>
                <w:lang w:val="en-GB"/>
              </w:rPr>
            </w:pPr>
            <w:r w:rsidRPr="0033182E">
              <w:rPr>
                <w:rFonts w:cs="Arial"/>
                <w:b/>
                <w:sz w:val="20"/>
                <w:lang w:val="en-GB"/>
              </w:rPr>
              <w:t>Descriere masura</w:t>
            </w:r>
          </w:p>
        </w:tc>
        <w:tc>
          <w:tcPr>
            <w:tcW w:w="625" w:type="pct"/>
            <w:shd w:val="clear" w:color="auto" w:fill="D9D9D9"/>
            <w:tcMar>
              <w:top w:w="28" w:type="dxa"/>
              <w:bottom w:w="28" w:type="dxa"/>
            </w:tcMar>
            <w:vAlign w:val="center"/>
          </w:tcPr>
          <w:p w:rsidR="00CE2B59" w:rsidRPr="0033182E" w:rsidRDefault="00CE2B59" w:rsidP="00A92DFC">
            <w:pPr>
              <w:pStyle w:val="Standardtext"/>
              <w:spacing w:after="0" w:line="240" w:lineRule="auto"/>
              <w:jc w:val="center"/>
              <w:rPr>
                <w:rFonts w:cs="Arial"/>
                <w:b/>
                <w:sz w:val="20"/>
                <w:lang w:val="en-GB"/>
              </w:rPr>
            </w:pPr>
            <w:r w:rsidRPr="0033182E">
              <w:rPr>
                <w:rFonts w:cs="Arial"/>
                <w:b/>
                <w:sz w:val="20"/>
                <w:lang w:val="en-GB"/>
              </w:rPr>
              <w:t xml:space="preserve">Temen </w:t>
            </w:r>
            <w:r w:rsidR="0076446C">
              <w:rPr>
                <w:rFonts w:cs="Arial"/>
                <w:b/>
                <w:sz w:val="20"/>
                <w:lang w:val="en-GB"/>
              </w:rPr>
              <w:t>finalizare</w:t>
            </w:r>
            <w:r w:rsidRPr="0033182E">
              <w:rPr>
                <w:rFonts w:cs="Arial"/>
                <w:b/>
                <w:sz w:val="20"/>
                <w:lang w:val="en-GB"/>
              </w:rPr>
              <w:t>investitii</w:t>
            </w:r>
          </w:p>
        </w:tc>
      </w:tr>
      <w:tr w:rsidR="00CE2B59" w:rsidRPr="00EB3380" w:rsidTr="00287132">
        <w:tc>
          <w:tcPr>
            <w:tcW w:w="1075" w:type="pct"/>
            <w:tcMar>
              <w:top w:w="28" w:type="dxa"/>
              <w:bottom w:w="28" w:type="dxa"/>
            </w:tcMar>
            <w:vAlign w:val="center"/>
          </w:tcPr>
          <w:p w:rsidR="00CE2B59" w:rsidRPr="0033182E" w:rsidRDefault="00D604C3" w:rsidP="00287132">
            <w:pPr>
              <w:pStyle w:val="Standardtext"/>
              <w:spacing w:after="0" w:line="240" w:lineRule="auto"/>
              <w:jc w:val="left"/>
              <w:rPr>
                <w:rFonts w:cs="Arial"/>
                <w:sz w:val="20"/>
                <w:lang w:val="en-GB"/>
              </w:rPr>
            </w:pPr>
            <w:r>
              <w:rPr>
                <w:rFonts w:cs="Arial"/>
                <w:sz w:val="20"/>
                <w:lang w:val="en-GB"/>
              </w:rPr>
              <w:t xml:space="preserve">ZA </w:t>
            </w:r>
            <w:r w:rsidR="00CE2B59" w:rsidRPr="0033182E">
              <w:rPr>
                <w:rFonts w:cs="Arial"/>
                <w:sz w:val="20"/>
                <w:lang w:val="en-GB"/>
              </w:rPr>
              <w:t>01 Galati</w:t>
            </w:r>
          </w:p>
        </w:tc>
        <w:tc>
          <w:tcPr>
            <w:tcW w:w="704" w:type="pct"/>
            <w:tcMar>
              <w:top w:w="28" w:type="dxa"/>
              <w:bottom w:w="28" w:type="dxa"/>
            </w:tcMar>
            <w:vAlign w:val="center"/>
          </w:tcPr>
          <w:p w:rsidR="00CE2B59" w:rsidRPr="00EB3380" w:rsidRDefault="00CE2B59" w:rsidP="00A92DFC">
            <w:pPr>
              <w:pStyle w:val="Standardtext"/>
              <w:spacing w:after="0" w:line="240" w:lineRule="auto"/>
              <w:jc w:val="center"/>
              <w:rPr>
                <w:rFonts w:cs="Arial"/>
                <w:sz w:val="20"/>
                <w:lang w:val="en-GB"/>
              </w:rPr>
            </w:pPr>
            <w:r w:rsidRPr="00EB3380">
              <w:rPr>
                <w:rFonts w:cs="Arial"/>
                <w:sz w:val="20"/>
                <w:lang w:val="en-GB"/>
              </w:rPr>
              <w:t>1.2.</w:t>
            </w:r>
          </w:p>
        </w:tc>
        <w:tc>
          <w:tcPr>
            <w:tcW w:w="2596" w:type="pct"/>
            <w:tcMar>
              <w:top w:w="28" w:type="dxa"/>
              <w:bottom w:w="28" w:type="dxa"/>
            </w:tcMar>
            <w:vAlign w:val="center"/>
          </w:tcPr>
          <w:p w:rsidR="00CE2B59" w:rsidRPr="00EB3380" w:rsidRDefault="00F250F1" w:rsidP="00A92DFC">
            <w:pPr>
              <w:pStyle w:val="Standardtext"/>
              <w:spacing w:after="0" w:line="240" w:lineRule="auto"/>
              <w:rPr>
                <w:rFonts w:cs="Arial"/>
                <w:sz w:val="20"/>
                <w:lang w:val="en-GB"/>
              </w:rPr>
            </w:pPr>
            <w:r w:rsidRPr="00F250F1">
              <w:rPr>
                <w:rFonts w:cs="Arial"/>
                <w:sz w:val="20"/>
                <w:lang w:val="en-GB"/>
              </w:rPr>
              <w:t>Statie clorare cartier Barbosi</w:t>
            </w:r>
            <w:r w:rsidRPr="00EB3380">
              <w:rPr>
                <w:rFonts w:cs="Arial"/>
                <w:sz w:val="20"/>
                <w:lang w:val="en-GB"/>
              </w:rPr>
              <w:t xml:space="preserve">- oras Galati, </w:t>
            </w:r>
            <w:r w:rsidRPr="00F250F1">
              <w:rPr>
                <w:rFonts w:cs="Arial"/>
                <w:sz w:val="20"/>
                <w:lang w:val="en-GB"/>
              </w:rPr>
              <w:t xml:space="preserve">Statie clorare </w:t>
            </w:r>
            <w:r w:rsidRPr="00EB3380">
              <w:rPr>
                <w:rFonts w:cs="Arial"/>
                <w:sz w:val="20"/>
                <w:lang w:val="en-GB"/>
              </w:rPr>
              <w:t xml:space="preserve">in satele </w:t>
            </w:r>
            <w:r w:rsidRPr="00F250F1">
              <w:rPr>
                <w:rFonts w:cs="Arial"/>
                <w:sz w:val="20"/>
                <w:lang w:val="en-GB"/>
              </w:rPr>
              <w:t>Hanu Conachi</w:t>
            </w:r>
            <w:r w:rsidR="00A92DFC">
              <w:rPr>
                <w:rFonts w:cs="Arial"/>
                <w:sz w:val="20"/>
                <w:lang w:val="en-GB"/>
              </w:rPr>
              <w:t>,</w:t>
            </w:r>
            <w:r w:rsidRPr="00F250F1">
              <w:rPr>
                <w:rFonts w:cs="Arial"/>
                <w:sz w:val="20"/>
                <w:lang w:val="en-GB"/>
              </w:rPr>
              <w:t>Tudor Vladimirescu</w:t>
            </w:r>
            <w:r w:rsidR="00A92DFC">
              <w:rPr>
                <w:rFonts w:cs="Arial"/>
                <w:sz w:val="20"/>
                <w:lang w:val="en-GB"/>
              </w:rPr>
              <w:t>,</w:t>
            </w:r>
            <w:r w:rsidRPr="00F250F1">
              <w:rPr>
                <w:rFonts w:cs="Arial"/>
                <w:sz w:val="20"/>
                <w:lang w:val="en-GB"/>
              </w:rPr>
              <w:t>PiscuIndependenta</w:t>
            </w:r>
            <w:r w:rsidR="00A92DFC">
              <w:rPr>
                <w:rFonts w:cs="Arial"/>
                <w:sz w:val="20"/>
                <w:lang w:val="en-GB"/>
              </w:rPr>
              <w:t xml:space="preserve"> si </w:t>
            </w:r>
            <w:r w:rsidRPr="00F250F1">
              <w:rPr>
                <w:rFonts w:cs="Arial"/>
                <w:sz w:val="20"/>
                <w:lang w:val="en-GB"/>
              </w:rPr>
              <w:t>Traian</w:t>
            </w:r>
            <w:r w:rsidR="00A92DFC">
              <w:rPr>
                <w:rFonts w:cs="Arial"/>
                <w:sz w:val="20"/>
                <w:lang w:val="en-GB"/>
              </w:rPr>
              <w:t xml:space="preserve"> – 6 buc</w:t>
            </w:r>
          </w:p>
        </w:tc>
        <w:tc>
          <w:tcPr>
            <w:tcW w:w="625" w:type="pct"/>
            <w:tcMar>
              <w:top w:w="28" w:type="dxa"/>
              <w:bottom w:w="28" w:type="dxa"/>
            </w:tcMar>
            <w:vAlign w:val="center"/>
          </w:tcPr>
          <w:p w:rsidR="00CE2B59" w:rsidRPr="00EB3380" w:rsidRDefault="00F250F1" w:rsidP="00A92DFC">
            <w:pPr>
              <w:pStyle w:val="Standardtext"/>
              <w:spacing w:after="0" w:line="240" w:lineRule="auto"/>
              <w:jc w:val="center"/>
              <w:rPr>
                <w:rFonts w:cs="Arial"/>
                <w:sz w:val="20"/>
                <w:lang w:val="en-GB"/>
              </w:rPr>
            </w:pPr>
            <w:r w:rsidRPr="00EB3380">
              <w:rPr>
                <w:rFonts w:cs="Arial"/>
                <w:sz w:val="20"/>
                <w:lang w:val="en-GB"/>
              </w:rPr>
              <w:t>20</w:t>
            </w:r>
            <w:r w:rsidR="00181D16">
              <w:rPr>
                <w:rFonts w:cs="Arial"/>
                <w:sz w:val="20"/>
                <w:lang w:val="en-GB"/>
              </w:rPr>
              <w:t>20</w:t>
            </w:r>
          </w:p>
        </w:tc>
      </w:tr>
      <w:tr w:rsidR="00181D16" w:rsidRPr="00EB3380" w:rsidTr="00287132">
        <w:tc>
          <w:tcPr>
            <w:tcW w:w="1075" w:type="pct"/>
            <w:tcMar>
              <w:top w:w="28" w:type="dxa"/>
              <w:bottom w:w="28" w:type="dxa"/>
            </w:tcMar>
            <w:vAlign w:val="center"/>
          </w:tcPr>
          <w:p w:rsidR="00181D16" w:rsidRPr="0033182E" w:rsidRDefault="00181D16" w:rsidP="00287132">
            <w:pPr>
              <w:pStyle w:val="Standardtext"/>
              <w:spacing w:after="0" w:line="240" w:lineRule="auto"/>
              <w:jc w:val="left"/>
              <w:rPr>
                <w:rFonts w:cs="Arial"/>
                <w:sz w:val="20"/>
                <w:lang w:val="en-GB"/>
              </w:rPr>
            </w:pPr>
            <w:r>
              <w:rPr>
                <w:rFonts w:cs="Arial"/>
                <w:sz w:val="20"/>
                <w:lang w:val="en-GB"/>
              </w:rPr>
              <w:t xml:space="preserve">ZA </w:t>
            </w:r>
            <w:r w:rsidRPr="0033182E">
              <w:rPr>
                <w:rFonts w:cs="Arial"/>
                <w:sz w:val="20"/>
                <w:lang w:val="en-GB"/>
              </w:rPr>
              <w:t>01 Galati</w:t>
            </w:r>
          </w:p>
        </w:tc>
        <w:tc>
          <w:tcPr>
            <w:tcW w:w="704" w:type="pct"/>
            <w:tcMar>
              <w:top w:w="28" w:type="dxa"/>
              <w:bottom w:w="28" w:type="dxa"/>
            </w:tcMar>
            <w:vAlign w:val="center"/>
          </w:tcPr>
          <w:p w:rsidR="00181D16" w:rsidRPr="0033182E" w:rsidRDefault="00181D16" w:rsidP="00A92DFC">
            <w:pPr>
              <w:pStyle w:val="Standardtext"/>
              <w:spacing w:after="0" w:line="240" w:lineRule="auto"/>
              <w:jc w:val="center"/>
              <w:rPr>
                <w:rFonts w:cs="Arial"/>
                <w:sz w:val="20"/>
                <w:lang w:val="en-GB"/>
              </w:rPr>
            </w:pPr>
            <w:r w:rsidRPr="00EB3380">
              <w:rPr>
                <w:rFonts w:cs="Arial"/>
                <w:sz w:val="20"/>
                <w:lang w:val="en-GB"/>
              </w:rPr>
              <w:t>1.3.</w:t>
            </w:r>
          </w:p>
        </w:tc>
        <w:tc>
          <w:tcPr>
            <w:tcW w:w="2596" w:type="pct"/>
            <w:tcMar>
              <w:top w:w="28" w:type="dxa"/>
              <w:bottom w:w="28" w:type="dxa"/>
            </w:tcMar>
            <w:vAlign w:val="center"/>
          </w:tcPr>
          <w:p w:rsidR="00181D16" w:rsidRPr="00EB3380" w:rsidRDefault="00181D16" w:rsidP="00E12D02">
            <w:pPr>
              <w:pStyle w:val="Standardtext"/>
              <w:spacing w:after="0" w:line="240" w:lineRule="auto"/>
              <w:rPr>
                <w:rFonts w:cs="Arial"/>
                <w:sz w:val="20"/>
                <w:lang w:val="en-GB"/>
              </w:rPr>
            </w:pPr>
            <w:r w:rsidRPr="00D140DF">
              <w:rPr>
                <w:rFonts w:cs="Arial"/>
                <w:sz w:val="20"/>
                <w:lang w:val="en-GB"/>
              </w:rPr>
              <w:t>Reabilitare aductiune magistrala fir I</w:t>
            </w:r>
            <w:r w:rsidRPr="00EB3380">
              <w:rPr>
                <w:rFonts w:cs="Arial"/>
                <w:sz w:val="20"/>
                <w:lang w:val="en-GB"/>
              </w:rPr>
              <w:t xml:space="preserve">, Conducte de aductiune pentru comunele </w:t>
            </w:r>
            <w:r w:rsidRPr="00D140DF">
              <w:rPr>
                <w:rFonts w:cs="Arial"/>
                <w:sz w:val="20"/>
                <w:lang w:val="en-GB"/>
              </w:rPr>
              <w:t>Hanu Conachi</w:t>
            </w:r>
            <w:r w:rsidRPr="00EB3380">
              <w:rPr>
                <w:rFonts w:cs="Arial"/>
                <w:sz w:val="20"/>
                <w:lang w:val="en-GB"/>
              </w:rPr>
              <w:t xml:space="preserve">, </w:t>
            </w:r>
            <w:r w:rsidRPr="00D140DF">
              <w:rPr>
                <w:rFonts w:cs="Arial"/>
                <w:sz w:val="20"/>
                <w:lang w:val="en-GB"/>
              </w:rPr>
              <w:t>Tudor Vladimirescu</w:t>
            </w:r>
            <w:r w:rsidRPr="00EB3380">
              <w:rPr>
                <w:rFonts w:cs="Arial"/>
                <w:sz w:val="20"/>
                <w:lang w:val="en-GB"/>
              </w:rPr>
              <w:t>, Independenta, Conducta aductiune magistrala Piscu</w:t>
            </w:r>
            <w:r>
              <w:rPr>
                <w:rFonts w:cs="Arial"/>
                <w:sz w:val="20"/>
                <w:lang w:val="en-GB"/>
              </w:rPr>
              <w:t xml:space="preserve"> Total: </w:t>
            </w:r>
            <w:r w:rsidR="00E12D02">
              <w:rPr>
                <w:rFonts w:cs="Arial"/>
                <w:sz w:val="20"/>
                <w:lang w:val="en-GB"/>
              </w:rPr>
              <w:t>4</w:t>
            </w:r>
            <w:r>
              <w:rPr>
                <w:rFonts w:cs="Arial"/>
                <w:sz w:val="20"/>
                <w:lang w:val="en-GB"/>
              </w:rPr>
              <w:t>.</w:t>
            </w:r>
            <w:r w:rsidR="00E12D02">
              <w:rPr>
                <w:rFonts w:cs="Arial"/>
                <w:sz w:val="20"/>
                <w:lang w:val="en-GB"/>
              </w:rPr>
              <w:t>0</w:t>
            </w:r>
            <w:r>
              <w:rPr>
                <w:rFonts w:cs="Arial"/>
                <w:sz w:val="20"/>
                <w:lang w:val="en-GB"/>
              </w:rPr>
              <w:t>50m</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Mar>
              <w:top w:w="28" w:type="dxa"/>
              <w:bottom w:w="28" w:type="dxa"/>
            </w:tcMar>
            <w:vAlign w:val="center"/>
          </w:tcPr>
          <w:p w:rsidR="00181D16" w:rsidRPr="0033182E" w:rsidRDefault="00181D16" w:rsidP="00287132">
            <w:pPr>
              <w:pStyle w:val="Standardtext"/>
              <w:spacing w:after="0" w:line="240" w:lineRule="auto"/>
              <w:jc w:val="left"/>
              <w:rPr>
                <w:rFonts w:cs="Arial"/>
                <w:sz w:val="20"/>
                <w:lang w:val="en-GB"/>
              </w:rPr>
            </w:pPr>
            <w:r>
              <w:rPr>
                <w:rFonts w:cs="Arial"/>
                <w:sz w:val="20"/>
                <w:lang w:val="en-GB"/>
              </w:rPr>
              <w:t xml:space="preserve">ZA </w:t>
            </w:r>
            <w:r w:rsidRPr="0033182E">
              <w:rPr>
                <w:rFonts w:cs="Arial"/>
                <w:sz w:val="20"/>
                <w:lang w:val="en-GB"/>
              </w:rPr>
              <w:t>01 Galati</w:t>
            </w:r>
          </w:p>
        </w:tc>
        <w:tc>
          <w:tcPr>
            <w:tcW w:w="704" w:type="pct"/>
            <w:tcMar>
              <w:top w:w="28" w:type="dxa"/>
              <w:bottom w:w="28" w:type="dxa"/>
            </w:tcMar>
            <w:vAlign w:val="center"/>
          </w:tcPr>
          <w:p w:rsidR="00181D16" w:rsidRPr="0033182E" w:rsidRDefault="00181D16" w:rsidP="00A92DFC">
            <w:pPr>
              <w:pStyle w:val="Standardtext"/>
              <w:spacing w:after="0" w:line="240" w:lineRule="auto"/>
              <w:jc w:val="center"/>
              <w:rPr>
                <w:rFonts w:cs="Arial"/>
                <w:sz w:val="20"/>
                <w:lang w:val="en-GB"/>
              </w:rPr>
            </w:pPr>
            <w:r w:rsidRPr="0033182E">
              <w:rPr>
                <w:rFonts w:cs="Arial"/>
                <w:sz w:val="20"/>
                <w:lang w:val="en-GB"/>
              </w:rPr>
              <w:t>1.4</w:t>
            </w:r>
          </w:p>
        </w:tc>
        <w:tc>
          <w:tcPr>
            <w:tcW w:w="2596" w:type="pct"/>
            <w:tcMar>
              <w:top w:w="28" w:type="dxa"/>
              <w:bottom w:w="28" w:type="dxa"/>
            </w:tcMar>
          </w:tcPr>
          <w:p w:rsidR="00181D16" w:rsidRPr="00EB3380" w:rsidRDefault="00181D16" w:rsidP="004C3437">
            <w:pPr>
              <w:pStyle w:val="Standardtext"/>
              <w:spacing w:after="0" w:line="240" w:lineRule="auto"/>
              <w:rPr>
                <w:rFonts w:cs="Arial"/>
                <w:sz w:val="20"/>
                <w:lang w:val="en-GB"/>
              </w:rPr>
            </w:pPr>
            <w:r>
              <w:rPr>
                <w:rFonts w:cs="Arial"/>
                <w:sz w:val="20"/>
                <w:lang w:val="en-GB"/>
              </w:rPr>
              <w:t>1 statie</w:t>
            </w:r>
            <w:r w:rsidRPr="000B3C27">
              <w:rPr>
                <w:rFonts w:cs="Arial"/>
                <w:sz w:val="20"/>
                <w:lang w:val="en-GB"/>
              </w:rPr>
              <w:t xml:space="preserve"> de pompare tip booster hidrofor pentru Hanu Conachi</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Mar>
              <w:top w:w="28" w:type="dxa"/>
              <w:bottom w:w="28" w:type="dxa"/>
            </w:tcMar>
            <w:vAlign w:val="center"/>
          </w:tcPr>
          <w:p w:rsidR="00181D16" w:rsidRPr="0033182E" w:rsidRDefault="00181D16" w:rsidP="00287132">
            <w:pPr>
              <w:pStyle w:val="Standardtext"/>
              <w:spacing w:after="0" w:line="240" w:lineRule="auto"/>
              <w:jc w:val="left"/>
              <w:rPr>
                <w:rFonts w:cs="Arial"/>
                <w:sz w:val="20"/>
                <w:lang w:val="en-GB"/>
              </w:rPr>
            </w:pPr>
            <w:r>
              <w:rPr>
                <w:rFonts w:cs="Arial"/>
                <w:sz w:val="20"/>
                <w:lang w:val="en-GB"/>
              </w:rPr>
              <w:t xml:space="preserve">ZA </w:t>
            </w:r>
            <w:r w:rsidRPr="0033182E">
              <w:rPr>
                <w:rFonts w:cs="Arial"/>
                <w:sz w:val="20"/>
                <w:lang w:val="en-GB"/>
              </w:rPr>
              <w:t>01 Galati</w:t>
            </w:r>
          </w:p>
        </w:tc>
        <w:tc>
          <w:tcPr>
            <w:tcW w:w="704" w:type="pct"/>
            <w:tcMar>
              <w:top w:w="28" w:type="dxa"/>
              <w:bottom w:w="28" w:type="dxa"/>
            </w:tcMar>
            <w:vAlign w:val="center"/>
          </w:tcPr>
          <w:p w:rsidR="00181D16" w:rsidRPr="0033182E" w:rsidRDefault="00181D16" w:rsidP="00A92DFC">
            <w:pPr>
              <w:pStyle w:val="Standardtext"/>
              <w:spacing w:after="0" w:line="240" w:lineRule="auto"/>
              <w:jc w:val="center"/>
              <w:rPr>
                <w:rFonts w:cs="Arial"/>
                <w:sz w:val="20"/>
                <w:lang w:val="en-GB"/>
              </w:rPr>
            </w:pPr>
            <w:r w:rsidRPr="0033182E">
              <w:rPr>
                <w:rFonts w:cs="Arial"/>
                <w:sz w:val="20"/>
                <w:lang w:val="en-GB"/>
              </w:rPr>
              <w:t>1.4</w:t>
            </w:r>
          </w:p>
        </w:tc>
        <w:tc>
          <w:tcPr>
            <w:tcW w:w="2596" w:type="pct"/>
            <w:tcMar>
              <w:top w:w="28" w:type="dxa"/>
              <w:bottom w:w="28" w:type="dxa"/>
            </w:tcMar>
          </w:tcPr>
          <w:p w:rsidR="00181D16" w:rsidRPr="00EB3380" w:rsidRDefault="00181D16" w:rsidP="004C3437">
            <w:pPr>
              <w:pStyle w:val="Standardtext"/>
              <w:spacing w:after="0" w:line="240" w:lineRule="auto"/>
              <w:rPr>
                <w:rFonts w:cs="Arial"/>
                <w:sz w:val="20"/>
                <w:lang w:val="en-GB"/>
              </w:rPr>
            </w:pPr>
            <w:r>
              <w:rPr>
                <w:rFonts w:cs="Arial"/>
                <w:sz w:val="20"/>
                <w:lang w:val="en-GB"/>
              </w:rPr>
              <w:t>1 Statie</w:t>
            </w:r>
            <w:r w:rsidRPr="000B3C27">
              <w:rPr>
                <w:rFonts w:cs="Arial"/>
                <w:sz w:val="20"/>
                <w:lang w:val="en-GB"/>
              </w:rPr>
              <w:t xml:space="preserve"> de pompare tip booster hidrofor pentru Tudor Vladimirescu</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Mar>
              <w:top w:w="28" w:type="dxa"/>
              <w:bottom w:w="28" w:type="dxa"/>
            </w:tcMar>
            <w:vAlign w:val="center"/>
          </w:tcPr>
          <w:p w:rsidR="00181D16" w:rsidRPr="0033182E" w:rsidRDefault="00181D16" w:rsidP="00287132">
            <w:pPr>
              <w:pStyle w:val="Standardtext"/>
              <w:spacing w:after="0" w:line="240" w:lineRule="auto"/>
              <w:jc w:val="left"/>
              <w:rPr>
                <w:rFonts w:cs="Arial"/>
                <w:sz w:val="20"/>
                <w:lang w:val="en-GB"/>
              </w:rPr>
            </w:pPr>
            <w:r>
              <w:rPr>
                <w:rFonts w:cs="Arial"/>
                <w:sz w:val="20"/>
                <w:lang w:val="en-GB"/>
              </w:rPr>
              <w:t xml:space="preserve">ZA </w:t>
            </w:r>
            <w:r w:rsidRPr="0033182E">
              <w:rPr>
                <w:rFonts w:cs="Arial"/>
                <w:sz w:val="20"/>
                <w:lang w:val="en-GB"/>
              </w:rPr>
              <w:t>01 Galati</w:t>
            </w:r>
          </w:p>
        </w:tc>
        <w:tc>
          <w:tcPr>
            <w:tcW w:w="704" w:type="pct"/>
            <w:tcMar>
              <w:top w:w="28" w:type="dxa"/>
              <w:bottom w:w="28" w:type="dxa"/>
            </w:tcMar>
            <w:vAlign w:val="center"/>
          </w:tcPr>
          <w:p w:rsidR="00181D16" w:rsidRPr="0033182E" w:rsidRDefault="00181D16" w:rsidP="00A92DFC">
            <w:pPr>
              <w:pStyle w:val="Standardtext"/>
              <w:spacing w:after="0" w:line="240" w:lineRule="auto"/>
              <w:jc w:val="center"/>
              <w:rPr>
                <w:rFonts w:cs="Arial"/>
                <w:sz w:val="20"/>
                <w:lang w:val="en-GB"/>
              </w:rPr>
            </w:pPr>
            <w:r w:rsidRPr="0033182E">
              <w:rPr>
                <w:rFonts w:cs="Arial"/>
                <w:sz w:val="20"/>
                <w:lang w:val="en-GB"/>
              </w:rPr>
              <w:t>1.4</w:t>
            </w:r>
          </w:p>
        </w:tc>
        <w:tc>
          <w:tcPr>
            <w:tcW w:w="2596" w:type="pct"/>
            <w:tcMar>
              <w:top w:w="28" w:type="dxa"/>
              <w:bottom w:w="28" w:type="dxa"/>
            </w:tcMar>
          </w:tcPr>
          <w:p w:rsidR="00181D16" w:rsidRPr="00EB3380" w:rsidRDefault="00181D16" w:rsidP="004C3437">
            <w:pPr>
              <w:pStyle w:val="Standardtext"/>
              <w:spacing w:after="0" w:line="240" w:lineRule="auto"/>
              <w:rPr>
                <w:rFonts w:cs="Arial"/>
                <w:sz w:val="20"/>
                <w:lang w:val="en-GB"/>
              </w:rPr>
            </w:pPr>
            <w:r>
              <w:rPr>
                <w:rFonts w:cs="Arial"/>
                <w:sz w:val="20"/>
                <w:lang w:val="en-GB"/>
              </w:rPr>
              <w:t xml:space="preserve">1 </w:t>
            </w:r>
            <w:r w:rsidRPr="000B3C27">
              <w:rPr>
                <w:rFonts w:cs="Arial"/>
                <w:sz w:val="20"/>
                <w:lang w:val="en-GB"/>
              </w:rPr>
              <w:t>Statie de pompare pentru rezervor Independenta</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Mar>
              <w:top w:w="28" w:type="dxa"/>
              <w:bottom w:w="28" w:type="dxa"/>
            </w:tcMar>
            <w:vAlign w:val="center"/>
          </w:tcPr>
          <w:p w:rsidR="00181D16" w:rsidRPr="0033182E" w:rsidRDefault="00181D16" w:rsidP="00287132">
            <w:pPr>
              <w:pStyle w:val="Standardtext"/>
              <w:spacing w:after="0" w:line="240" w:lineRule="auto"/>
              <w:jc w:val="left"/>
              <w:rPr>
                <w:rFonts w:cs="Arial"/>
                <w:sz w:val="20"/>
                <w:lang w:val="en-GB"/>
              </w:rPr>
            </w:pPr>
            <w:r>
              <w:rPr>
                <w:rFonts w:cs="Arial"/>
                <w:sz w:val="20"/>
                <w:lang w:val="en-GB"/>
              </w:rPr>
              <w:t xml:space="preserve">ZA </w:t>
            </w:r>
            <w:r w:rsidRPr="0033182E">
              <w:rPr>
                <w:rFonts w:cs="Arial"/>
                <w:sz w:val="20"/>
                <w:lang w:val="en-GB"/>
              </w:rPr>
              <w:t>01 Galati</w:t>
            </w:r>
          </w:p>
        </w:tc>
        <w:tc>
          <w:tcPr>
            <w:tcW w:w="704" w:type="pct"/>
            <w:tcMar>
              <w:top w:w="28" w:type="dxa"/>
              <w:bottom w:w="28" w:type="dxa"/>
            </w:tcMar>
            <w:vAlign w:val="center"/>
          </w:tcPr>
          <w:p w:rsidR="00181D16" w:rsidRPr="0033182E" w:rsidRDefault="00181D16" w:rsidP="00A92DFC">
            <w:pPr>
              <w:pStyle w:val="Standardtext"/>
              <w:spacing w:after="0" w:line="240" w:lineRule="auto"/>
              <w:jc w:val="center"/>
              <w:rPr>
                <w:rFonts w:cs="Arial"/>
                <w:sz w:val="20"/>
                <w:lang w:val="en-GB"/>
              </w:rPr>
            </w:pPr>
            <w:r w:rsidRPr="0033182E">
              <w:rPr>
                <w:rFonts w:cs="Arial"/>
                <w:sz w:val="20"/>
                <w:lang w:val="en-GB"/>
              </w:rPr>
              <w:t>1.4</w:t>
            </w:r>
          </w:p>
        </w:tc>
        <w:tc>
          <w:tcPr>
            <w:tcW w:w="2596" w:type="pct"/>
            <w:tcMar>
              <w:top w:w="28" w:type="dxa"/>
              <w:bottom w:w="28" w:type="dxa"/>
            </w:tcMar>
          </w:tcPr>
          <w:p w:rsidR="00181D16" w:rsidRPr="00EB3380" w:rsidRDefault="00181D16" w:rsidP="004C3437">
            <w:pPr>
              <w:pStyle w:val="Standardtext"/>
              <w:spacing w:after="0" w:line="240" w:lineRule="auto"/>
              <w:rPr>
                <w:rFonts w:cs="Arial"/>
                <w:sz w:val="20"/>
                <w:lang w:val="en-GB"/>
              </w:rPr>
            </w:pPr>
            <w:r>
              <w:rPr>
                <w:rFonts w:cs="Arial"/>
                <w:sz w:val="20"/>
                <w:lang w:val="en-GB"/>
              </w:rPr>
              <w:t xml:space="preserve">1 </w:t>
            </w:r>
            <w:r w:rsidRPr="000B3C27">
              <w:rPr>
                <w:rFonts w:cs="Arial"/>
                <w:sz w:val="20"/>
                <w:lang w:val="en-GB"/>
              </w:rPr>
              <w:t>Statie de pompare pentru rezervor Piscu</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Mar>
              <w:top w:w="28" w:type="dxa"/>
              <w:bottom w:w="28" w:type="dxa"/>
            </w:tcMar>
          </w:tcPr>
          <w:p w:rsidR="00181D16" w:rsidRPr="0033182E" w:rsidRDefault="00181D16" w:rsidP="00287132">
            <w:pPr>
              <w:pStyle w:val="Standardtext"/>
              <w:spacing w:after="0" w:line="240" w:lineRule="auto"/>
              <w:jc w:val="left"/>
              <w:rPr>
                <w:rFonts w:cs="Arial"/>
                <w:sz w:val="20"/>
                <w:lang w:val="en-GB"/>
              </w:rPr>
            </w:pPr>
            <w:r>
              <w:rPr>
                <w:rFonts w:cs="Arial"/>
                <w:sz w:val="20"/>
                <w:lang w:val="en-GB"/>
              </w:rPr>
              <w:t>ZA 01 Galati</w:t>
            </w:r>
          </w:p>
        </w:tc>
        <w:tc>
          <w:tcPr>
            <w:tcW w:w="704" w:type="pct"/>
            <w:tcMar>
              <w:top w:w="28" w:type="dxa"/>
              <w:bottom w:w="28" w:type="dxa"/>
            </w:tcMar>
            <w:vAlign w:val="center"/>
          </w:tcPr>
          <w:p w:rsidR="00181D16" w:rsidRPr="00EB3380" w:rsidRDefault="00181D16" w:rsidP="00A92DFC">
            <w:pPr>
              <w:pStyle w:val="Standardtext"/>
              <w:spacing w:after="0" w:line="240" w:lineRule="auto"/>
              <w:jc w:val="center"/>
              <w:rPr>
                <w:rFonts w:cs="Arial"/>
                <w:sz w:val="20"/>
                <w:lang w:val="en-GB"/>
              </w:rPr>
            </w:pPr>
            <w:r w:rsidRPr="00EB3380">
              <w:rPr>
                <w:rFonts w:cs="Arial"/>
                <w:sz w:val="20"/>
                <w:lang w:val="en-GB"/>
              </w:rPr>
              <w:t>1.5.1</w:t>
            </w:r>
          </w:p>
        </w:tc>
        <w:tc>
          <w:tcPr>
            <w:tcW w:w="2596" w:type="pct"/>
            <w:tcMar>
              <w:top w:w="28" w:type="dxa"/>
              <w:bottom w:w="28" w:type="dxa"/>
            </w:tcMar>
          </w:tcPr>
          <w:p w:rsidR="00181D16" w:rsidRPr="00EB3380" w:rsidRDefault="00181D16" w:rsidP="004C3437">
            <w:pPr>
              <w:pStyle w:val="Standardtext"/>
              <w:spacing w:after="0" w:line="240" w:lineRule="auto"/>
              <w:rPr>
                <w:rFonts w:cs="Arial"/>
                <w:sz w:val="20"/>
                <w:lang w:val="en-GB"/>
              </w:rPr>
            </w:pPr>
            <w:r>
              <w:rPr>
                <w:rFonts w:cs="Arial"/>
                <w:sz w:val="20"/>
                <w:lang w:val="en-GB"/>
              </w:rPr>
              <w:t>2 r</w:t>
            </w:r>
            <w:r w:rsidRPr="00EB3380">
              <w:rPr>
                <w:rFonts w:cs="Arial"/>
                <w:sz w:val="20"/>
                <w:lang w:val="en-GB"/>
              </w:rPr>
              <w:t>ezervor de inmagazinare de 300 mc in Hanu Conachi</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Mar>
              <w:top w:w="28" w:type="dxa"/>
              <w:bottom w:w="28" w:type="dxa"/>
            </w:tcMar>
            <w:vAlign w:val="center"/>
          </w:tcPr>
          <w:p w:rsidR="00181D16" w:rsidRPr="0033182E" w:rsidRDefault="00181D16" w:rsidP="00287132">
            <w:pPr>
              <w:pStyle w:val="Standardtext"/>
              <w:spacing w:after="0" w:line="240" w:lineRule="auto"/>
              <w:jc w:val="left"/>
              <w:rPr>
                <w:rFonts w:cs="Arial"/>
                <w:sz w:val="20"/>
                <w:lang w:val="en-GB"/>
              </w:rPr>
            </w:pPr>
            <w:r>
              <w:rPr>
                <w:rFonts w:cs="Arial"/>
                <w:sz w:val="20"/>
                <w:lang w:val="en-GB"/>
              </w:rPr>
              <w:t>ZA 01 Galati</w:t>
            </w:r>
          </w:p>
        </w:tc>
        <w:tc>
          <w:tcPr>
            <w:tcW w:w="704" w:type="pct"/>
            <w:tcMar>
              <w:top w:w="28" w:type="dxa"/>
              <w:bottom w:w="28" w:type="dxa"/>
            </w:tcMar>
            <w:vAlign w:val="center"/>
          </w:tcPr>
          <w:p w:rsidR="00181D16" w:rsidRPr="00EB3380" w:rsidRDefault="00181D16" w:rsidP="00A92DFC">
            <w:pPr>
              <w:pStyle w:val="Standardtext"/>
              <w:spacing w:after="0" w:line="240" w:lineRule="auto"/>
              <w:jc w:val="center"/>
              <w:rPr>
                <w:rFonts w:cs="Arial"/>
                <w:sz w:val="20"/>
                <w:lang w:val="en-GB"/>
              </w:rPr>
            </w:pPr>
            <w:r w:rsidRPr="00EB3380">
              <w:rPr>
                <w:rFonts w:cs="Arial"/>
                <w:sz w:val="20"/>
                <w:lang w:val="en-GB"/>
              </w:rPr>
              <w:t>1.5.2</w:t>
            </w:r>
          </w:p>
        </w:tc>
        <w:tc>
          <w:tcPr>
            <w:tcW w:w="2596" w:type="pct"/>
            <w:tcMar>
              <w:top w:w="28" w:type="dxa"/>
              <w:bottom w:w="28" w:type="dxa"/>
            </w:tcMar>
          </w:tcPr>
          <w:p w:rsidR="00181D16" w:rsidRPr="00EB3380" w:rsidRDefault="00181D16" w:rsidP="004C3437">
            <w:pPr>
              <w:pStyle w:val="Standardtext"/>
              <w:spacing w:after="0" w:line="240" w:lineRule="auto"/>
              <w:rPr>
                <w:rFonts w:cs="Arial"/>
                <w:sz w:val="20"/>
                <w:lang w:val="en-GB"/>
              </w:rPr>
            </w:pPr>
            <w:r>
              <w:rPr>
                <w:rFonts w:cs="Arial"/>
                <w:sz w:val="20"/>
                <w:lang w:val="en-GB"/>
              </w:rPr>
              <w:t>2 r</w:t>
            </w:r>
            <w:r w:rsidRPr="00EB3380">
              <w:rPr>
                <w:rFonts w:cs="Arial"/>
                <w:sz w:val="20"/>
                <w:lang w:val="en-GB"/>
              </w:rPr>
              <w:t>ezervoare de inmagazinare de 300 mc in Tudor Vladimirescu</w:t>
            </w:r>
          </w:p>
        </w:tc>
        <w:tc>
          <w:tcPr>
            <w:tcW w:w="625" w:type="pct"/>
            <w:tcMar>
              <w:top w:w="28" w:type="dxa"/>
              <w:bottom w:w="28" w:type="dxa"/>
            </w:tcMar>
          </w:tcPr>
          <w:p w:rsidR="00181D16" w:rsidRPr="00181D16" w:rsidRDefault="00181D16" w:rsidP="00181D16">
            <w:pPr>
              <w:pStyle w:val="Standardtext"/>
              <w:spacing w:after="0" w:line="240" w:lineRule="auto"/>
              <w:jc w:val="center"/>
              <w:rPr>
                <w:rFonts w:cs="Arial"/>
                <w:sz w:val="20"/>
                <w:lang w:val="en-GB"/>
              </w:rPr>
            </w:pPr>
            <w:r w:rsidRPr="00E85174">
              <w:rPr>
                <w:rFonts w:cs="Arial"/>
                <w:sz w:val="20"/>
                <w:lang w:val="en-GB"/>
              </w:rPr>
              <w:t>2020</w:t>
            </w:r>
          </w:p>
        </w:tc>
      </w:tr>
      <w:tr w:rsidR="00181D16" w:rsidRPr="00EB3380" w:rsidTr="00287132">
        <w:tc>
          <w:tcPr>
            <w:tcW w:w="1075" w:type="pct"/>
            <w:tcBorders>
              <w:bottom w:val="single" w:sz="8" w:space="0" w:color="auto"/>
            </w:tcBorders>
            <w:tcMar>
              <w:top w:w="28" w:type="dxa"/>
              <w:bottom w:w="28" w:type="dxa"/>
            </w:tcMar>
          </w:tcPr>
          <w:p w:rsidR="00181D16" w:rsidRPr="0033182E" w:rsidRDefault="00181D16" w:rsidP="00287132">
            <w:pPr>
              <w:pStyle w:val="Standardtext"/>
              <w:spacing w:after="0" w:line="240" w:lineRule="auto"/>
              <w:jc w:val="left"/>
              <w:rPr>
                <w:rFonts w:cs="Arial"/>
                <w:sz w:val="20"/>
                <w:lang w:val="en-GB"/>
              </w:rPr>
            </w:pPr>
            <w:r>
              <w:rPr>
                <w:rFonts w:cs="Arial"/>
                <w:sz w:val="20"/>
                <w:lang w:val="en-GB"/>
              </w:rPr>
              <w:t>ZA 01 Galati</w:t>
            </w:r>
          </w:p>
        </w:tc>
        <w:tc>
          <w:tcPr>
            <w:tcW w:w="704" w:type="pct"/>
            <w:tcBorders>
              <w:bottom w:val="single" w:sz="8" w:space="0" w:color="auto"/>
            </w:tcBorders>
            <w:tcMar>
              <w:top w:w="28" w:type="dxa"/>
              <w:bottom w:w="28" w:type="dxa"/>
            </w:tcMar>
            <w:vAlign w:val="center"/>
          </w:tcPr>
          <w:p w:rsidR="00181D16" w:rsidRPr="00EB3380" w:rsidRDefault="00181D16" w:rsidP="00A92DFC">
            <w:pPr>
              <w:pStyle w:val="Standardtext"/>
              <w:spacing w:after="0" w:line="240" w:lineRule="auto"/>
              <w:jc w:val="center"/>
              <w:rPr>
                <w:rFonts w:cs="Arial"/>
                <w:sz w:val="20"/>
                <w:lang w:val="en-GB"/>
              </w:rPr>
            </w:pPr>
            <w:r w:rsidRPr="00EB3380">
              <w:rPr>
                <w:rFonts w:cs="Arial"/>
                <w:sz w:val="20"/>
                <w:lang w:val="en-GB"/>
              </w:rPr>
              <w:t>1.5.3</w:t>
            </w:r>
          </w:p>
        </w:tc>
        <w:tc>
          <w:tcPr>
            <w:tcW w:w="2596" w:type="pct"/>
            <w:tcBorders>
              <w:bottom w:val="single" w:sz="8" w:space="0" w:color="auto"/>
            </w:tcBorders>
            <w:tcMar>
              <w:top w:w="28" w:type="dxa"/>
              <w:bottom w:w="28" w:type="dxa"/>
            </w:tcMar>
          </w:tcPr>
          <w:p w:rsidR="00181D16" w:rsidRPr="00EB3380" w:rsidRDefault="00181D16" w:rsidP="004C3437">
            <w:pPr>
              <w:pStyle w:val="Standardtext"/>
              <w:spacing w:after="0" w:line="240" w:lineRule="auto"/>
              <w:rPr>
                <w:rFonts w:cs="Arial"/>
                <w:sz w:val="20"/>
                <w:lang w:val="en-GB"/>
              </w:rPr>
            </w:pPr>
            <w:r w:rsidRPr="00EB3380">
              <w:rPr>
                <w:rFonts w:cs="Arial"/>
                <w:sz w:val="20"/>
                <w:lang w:val="en-GB"/>
              </w:rPr>
              <w:t>Extindere retea de distributie apa cartier Barbosi - Galati</w:t>
            </w:r>
          </w:p>
        </w:tc>
        <w:tc>
          <w:tcPr>
            <w:tcW w:w="625" w:type="pct"/>
            <w:tcBorders>
              <w:bottom w:val="single" w:sz="8" w:space="0" w:color="auto"/>
            </w:tcBorders>
            <w:tcMar>
              <w:top w:w="28" w:type="dxa"/>
              <w:bottom w:w="28" w:type="dxa"/>
            </w:tcMar>
          </w:tcPr>
          <w:p w:rsidR="00181D16" w:rsidRDefault="00181D16" w:rsidP="00181D16">
            <w:pPr>
              <w:jc w:val="center"/>
            </w:pPr>
            <w:r w:rsidRPr="00181D16">
              <w:rPr>
                <w:rFonts w:ascii="Arial" w:hAnsi="Arial" w:cs="Arial"/>
                <w:sz w:val="20"/>
                <w:lang w:val="en-GB"/>
              </w:rPr>
              <w:t>2020</w:t>
            </w:r>
          </w:p>
        </w:tc>
      </w:tr>
      <w:tr w:rsidR="00181D16" w:rsidRPr="00EB3380" w:rsidTr="00287132">
        <w:tc>
          <w:tcPr>
            <w:tcW w:w="1075" w:type="pct"/>
            <w:tcBorders>
              <w:top w:val="single" w:sz="8" w:space="0" w:color="auto"/>
              <w:left w:val="single" w:sz="8" w:space="0" w:color="auto"/>
              <w:bottom w:val="single" w:sz="8" w:space="0" w:color="auto"/>
              <w:right w:val="single" w:sz="8" w:space="0" w:color="auto"/>
            </w:tcBorders>
            <w:tcMar>
              <w:top w:w="28" w:type="dxa"/>
              <w:bottom w:w="28" w:type="dxa"/>
            </w:tcMar>
          </w:tcPr>
          <w:p w:rsidR="00181D16" w:rsidRPr="0033182E" w:rsidRDefault="00181D16" w:rsidP="00287132">
            <w:pPr>
              <w:pStyle w:val="Standardtext"/>
              <w:spacing w:after="0" w:line="240" w:lineRule="auto"/>
              <w:jc w:val="left"/>
              <w:rPr>
                <w:rFonts w:cs="Arial"/>
                <w:sz w:val="20"/>
                <w:lang w:val="en-GB"/>
              </w:rPr>
            </w:pPr>
            <w:r>
              <w:rPr>
                <w:rFonts w:cs="Arial"/>
                <w:sz w:val="20"/>
                <w:lang w:val="en-GB"/>
              </w:rPr>
              <w:lastRenderedPageBreak/>
              <w:t>ZA</w:t>
            </w:r>
            <w:r w:rsidRPr="0033182E">
              <w:rPr>
                <w:rFonts w:cs="Arial"/>
                <w:sz w:val="20"/>
                <w:lang w:val="en-GB"/>
              </w:rPr>
              <w:t xml:space="preserve"> 01 Galati</w:t>
            </w:r>
          </w:p>
        </w:tc>
        <w:tc>
          <w:tcPr>
            <w:tcW w:w="704" w:type="pct"/>
            <w:tcBorders>
              <w:top w:val="single" w:sz="8" w:space="0" w:color="auto"/>
              <w:left w:val="single" w:sz="8" w:space="0" w:color="auto"/>
              <w:bottom w:val="single" w:sz="8" w:space="0" w:color="auto"/>
              <w:right w:val="single" w:sz="8" w:space="0" w:color="auto"/>
            </w:tcBorders>
            <w:tcMar>
              <w:top w:w="28" w:type="dxa"/>
              <w:bottom w:w="28" w:type="dxa"/>
            </w:tcMar>
            <w:vAlign w:val="center"/>
          </w:tcPr>
          <w:p w:rsidR="00181D16" w:rsidRPr="00EB3380" w:rsidRDefault="00181D16" w:rsidP="00A92DFC">
            <w:pPr>
              <w:pStyle w:val="Standardtext"/>
              <w:spacing w:after="0" w:line="240" w:lineRule="auto"/>
              <w:jc w:val="center"/>
              <w:rPr>
                <w:rFonts w:cs="Arial"/>
                <w:sz w:val="20"/>
                <w:lang w:val="en-GB"/>
              </w:rPr>
            </w:pPr>
            <w:r w:rsidRPr="00EB3380">
              <w:rPr>
                <w:rFonts w:cs="Arial"/>
                <w:sz w:val="20"/>
                <w:lang w:val="en-GB"/>
              </w:rPr>
              <w:t>1.5.4</w:t>
            </w:r>
          </w:p>
        </w:tc>
        <w:tc>
          <w:tcPr>
            <w:tcW w:w="2596" w:type="pct"/>
            <w:tcBorders>
              <w:top w:val="single" w:sz="8" w:space="0" w:color="auto"/>
              <w:left w:val="single" w:sz="8" w:space="0" w:color="auto"/>
              <w:bottom w:val="single" w:sz="8" w:space="0" w:color="auto"/>
              <w:right w:val="single" w:sz="8" w:space="0" w:color="auto"/>
            </w:tcBorders>
            <w:tcMar>
              <w:top w:w="28" w:type="dxa"/>
              <w:bottom w:w="28" w:type="dxa"/>
            </w:tcMar>
          </w:tcPr>
          <w:p w:rsidR="00181D16" w:rsidRPr="00EB3380" w:rsidRDefault="00181D16" w:rsidP="004C3437">
            <w:pPr>
              <w:pStyle w:val="Standardtext"/>
              <w:spacing w:after="0" w:line="240" w:lineRule="auto"/>
              <w:rPr>
                <w:rFonts w:cs="Arial"/>
                <w:sz w:val="20"/>
                <w:lang w:val="en-GB"/>
              </w:rPr>
            </w:pPr>
            <w:r w:rsidRPr="00EB3380">
              <w:rPr>
                <w:rFonts w:cs="Arial"/>
                <w:sz w:val="20"/>
                <w:lang w:val="en-GB"/>
              </w:rPr>
              <w:t>Extindere retea de distributie apa cartier Filesti - Galati</w:t>
            </w:r>
          </w:p>
        </w:tc>
        <w:tc>
          <w:tcPr>
            <w:tcW w:w="625" w:type="pct"/>
            <w:tcBorders>
              <w:top w:val="single" w:sz="8" w:space="0" w:color="auto"/>
              <w:left w:val="single" w:sz="8" w:space="0" w:color="auto"/>
              <w:bottom w:val="single" w:sz="8" w:space="0" w:color="auto"/>
              <w:right w:val="single" w:sz="8" w:space="0" w:color="auto"/>
            </w:tcBorders>
            <w:tcMar>
              <w:top w:w="28" w:type="dxa"/>
              <w:bottom w:w="28" w:type="dxa"/>
            </w:tcMar>
          </w:tcPr>
          <w:p w:rsidR="00181D16" w:rsidRPr="00181D16" w:rsidRDefault="00181D16" w:rsidP="00181D16">
            <w:pPr>
              <w:jc w:val="center"/>
              <w:rPr>
                <w:rFonts w:ascii="Arial" w:hAnsi="Arial" w:cs="Arial"/>
                <w:sz w:val="20"/>
                <w:lang w:val="en-GB"/>
              </w:rPr>
            </w:pPr>
            <w:r w:rsidRPr="00181D16">
              <w:rPr>
                <w:rFonts w:ascii="Arial" w:hAnsi="Arial" w:cs="Arial"/>
                <w:sz w:val="20"/>
                <w:lang w:val="en-GB"/>
              </w:rPr>
              <w:t>2020</w:t>
            </w:r>
          </w:p>
        </w:tc>
      </w:tr>
      <w:tr w:rsidR="00EB3380" w:rsidRPr="00EB3380" w:rsidTr="00287132">
        <w:tc>
          <w:tcPr>
            <w:tcW w:w="1075"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EB3380" w:rsidP="00287132">
            <w:pPr>
              <w:pStyle w:val="Standardtext"/>
              <w:spacing w:after="0" w:line="240" w:lineRule="auto"/>
              <w:jc w:val="left"/>
              <w:rPr>
                <w:rFonts w:cs="Arial"/>
                <w:sz w:val="20"/>
                <w:lang w:val="en-GB"/>
              </w:rPr>
            </w:pPr>
            <w:r w:rsidRPr="00EB3380">
              <w:rPr>
                <w:rFonts w:cs="Arial"/>
                <w:sz w:val="20"/>
                <w:lang w:val="en-GB"/>
              </w:rPr>
              <w:t>ZA 01 Galati</w:t>
            </w:r>
          </w:p>
        </w:tc>
        <w:tc>
          <w:tcPr>
            <w:tcW w:w="704" w:type="pct"/>
            <w:tcBorders>
              <w:top w:val="single" w:sz="8" w:space="0" w:color="auto"/>
              <w:left w:val="single" w:sz="8" w:space="0" w:color="auto"/>
              <w:bottom w:val="single" w:sz="8" w:space="0" w:color="auto"/>
              <w:right w:val="single" w:sz="8" w:space="0" w:color="auto"/>
            </w:tcBorders>
            <w:tcMar>
              <w:top w:w="28" w:type="dxa"/>
              <w:bottom w:w="28" w:type="dxa"/>
            </w:tcMar>
            <w:vAlign w:val="center"/>
          </w:tcPr>
          <w:p w:rsidR="00EB3380" w:rsidRPr="00EB3380" w:rsidRDefault="00EB3380" w:rsidP="00A92DFC">
            <w:pPr>
              <w:pStyle w:val="Standardtext"/>
              <w:spacing w:after="0" w:line="240" w:lineRule="auto"/>
              <w:jc w:val="center"/>
              <w:rPr>
                <w:rFonts w:cs="Arial"/>
                <w:sz w:val="20"/>
                <w:lang w:val="en-GB"/>
              </w:rPr>
            </w:pPr>
            <w:r w:rsidRPr="00EB3380">
              <w:rPr>
                <w:rFonts w:cs="Arial"/>
                <w:sz w:val="20"/>
                <w:lang w:val="en-GB"/>
              </w:rPr>
              <w:t>1.5.5</w:t>
            </w:r>
          </w:p>
        </w:tc>
        <w:tc>
          <w:tcPr>
            <w:tcW w:w="2596"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EB3380" w:rsidP="004C3437">
            <w:pPr>
              <w:pStyle w:val="Standardtext"/>
              <w:spacing w:after="0" w:line="240" w:lineRule="auto"/>
              <w:rPr>
                <w:rFonts w:cs="Arial"/>
                <w:sz w:val="20"/>
                <w:lang w:val="en-GB"/>
              </w:rPr>
            </w:pPr>
            <w:r w:rsidRPr="00EB3380">
              <w:rPr>
                <w:rFonts w:cs="Arial"/>
                <w:sz w:val="20"/>
                <w:lang w:val="en-GB"/>
              </w:rPr>
              <w:t>Extindere retea de distributie oras Galati</w:t>
            </w:r>
          </w:p>
        </w:tc>
        <w:tc>
          <w:tcPr>
            <w:tcW w:w="625"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181D16" w:rsidP="00A92DFC">
            <w:pPr>
              <w:pStyle w:val="Standardtext"/>
              <w:spacing w:after="0" w:line="240" w:lineRule="auto"/>
              <w:jc w:val="center"/>
              <w:rPr>
                <w:rFonts w:cs="Arial"/>
                <w:sz w:val="20"/>
                <w:lang w:val="en-GB"/>
              </w:rPr>
            </w:pPr>
            <w:r>
              <w:rPr>
                <w:rFonts w:cs="Arial"/>
                <w:sz w:val="20"/>
                <w:lang w:val="en-GB"/>
              </w:rPr>
              <w:t>2020</w:t>
            </w:r>
          </w:p>
        </w:tc>
      </w:tr>
      <w:tr w:rsidR="00EB3380" w:rsidRPr="00EB3380" w:rsidTr="00287132">
        <w:tc>
          <w:tcPr>
            <w:tcW w:w="1075"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EB3380" w:rsidP="00287132">
            <w:pPr>
              <w:pStyle w:val="Standardtext"/>
              <w:spacing w:after="0" w:line="240" w:lineRule="auto"/>
              <w:jc w:val="left"/>
              <w:rPr>
                <w:rFonts w:cs="Arial"/>
                <w:sz w:val="20"/>
                <w:lang w:val="en-GB"/>
              </w:rPr>
            </w:pPr>
            <w:r w:rsidRPr="00EB3380">
              <w:rPr>
                <w:rFonts w:cs="Arial"/>
                <w:sz w:val="20"/>
                <w:lang w:val="en-GB"/>
              </w:rPr>
              <w:t>ZA 01 Galati</w:t>
            </w:r>
          </w:p>
        </w:tc>
        <w:tc>
          <w:tcPr>
            <w:tcW w:w="704" w:type="pct"/>
            <w:tcBorders>
              <w:top w:val="single" w:sz="8" w:space="0" w:color="auto"/>
              <w:left w:val="single" w:sz="8" w:space="0" w:color="auto"/>
              <w:bottom w:val="single" w:sz="8" w:space="0" w:color="auto"/>
              <w:right w:val="single" w:sz="8" w:space="0" w:color="auto"/>
            </w:tcBorders>
            <w:tcMar>
              <w:top w:w="28" w:type="dxa"/>
              <w:bottom w:w="28" w:type="dxa"/>
            </w:tcMar>
            <w:vAlign w:val="center"/>
          </w:tcPr>
          <w:p w:rsidR="00EB3380" w:rsidRPr="00EB3380" w:rsidRDefault="00EB3380" w:rsidP="00A92DFC">
            <w:pPr>
              <w:pStyle w:val="Standardtext"/>
              <w:spacing w:after="0" w:line="240" w:lineRule="auto"/>
              <w:jc w:val="center"/>
              <w:rPr>
                <w:rFonts w:cs="Arial"/>
                <w:sz w:val="20"/>
                <w:lang w:val="en-GB"/>
              </w:rPr>
            </w:pPr>
            <w:r w:rsidRPr="00EB3380">
              <w:rPr>
                <w:rFonts w:cs="Arial"/>
                <w:sz w:val="20"/>
                <w:lang w:val="en-GB"/>
              </w:rPr>
              <w:t>1.5.5</w:t>
            </w:r>
          </w:p>
        </w:tc>
        <w:tc>
          <w:tcPr>
            <w:tcW w:w="2596"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EB3380" w:rsidP="000C3D07">
            <w:pPr>
              <w:pStyle w:val="Standardtext"/>
              <w:spacing w:after="0" w:line="240" w:lineRule="auto"/>
              <w:rPr>
                <w:rFonts w:cs="Arial"/>
                <w:sz w:val="20"/>
                <w:lang w:val="en-GB"/>
              </w:rPr>
            </w:pPr>
            <w:r w:rsidRPr="00EB3380">
              <w:rPr>
                <w:rFonts w:cs="Arial"/>
                <w:sz w:val="20"/>
                <w:lang w:val="en-GB"/>
              </w:rPr>
              <w:t xml:space="preserve">Extindere retea de distributie </w:t>
            </w:r>
            <w:r w:rsidR="000C3D07">
              <w:rPr>
                <w:rFonts w:cs="Arial"/>
                <w:sz w:val="20"/>
                <w:lang w:val="en-GB"/>
              </w:rPr>
              <w:t>localitate</w:t>
            </w:r>
            <w:r w:rsidRPr="00EB3380">
              <w:rPr>
                <w:rFonts w:cs="Arial"/>
                <w:sz w:val="20"/>
                <w:lang w:val="en-GB"/>
              </w:rPr>
              <w:t xml:space="preserve"> Liesti</w:t>
            </w:r>
          </w:p>
        </w:tc>
        <w:tc>
          <w:tcPr>
            <w:tcW w:w="625"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181D16" w:rsidP="00A92DFC">
            <w:pPr>
              <w:pStyle w:val="Standardtext"/>
              <w:spacing w:after="0" w:line="240" w:lineRule="auto"/>
              <w:jc w:val="center"/>
              <w:rPr>
                <w:rFonts w:cs="Arial"/>
                <w:sz w:val="20"/>
                <w:lang w:val="en-GB"/>
              </w:rPr>
            </w:pPr>
            <w:r>
              <w:rPr>
                <w:rFonts w:cs="Arial"/>
                <w:sz w:val="20"/>
                <w:lang w:val="en-GB"/>
              </w:rPr>
              <w:t>2020</w:t>
            </w:r>
          </w:p>
        </w:tc>
      </w:tr>
      <w:tr w:rsidR="00EB3380" w:rsidRPr="00EB3380" w:rsidTr="00287132">
        <w:tc>
          <w:tcPr>
            <w:tcW w:w="1075"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33182E" w:rsidRDefault="00EB3380" w:rsidP="00287132">
            <w:pPr>
              <w:pStyle w:val="Standardtext"/>
              <w:spacing w:after="0" w:line="240" w:lineRule="auto"/>
              <w:jc w:val="left"/>
              <w:rPr>
                <w:rFonts w:cs="Arial"/>
                <w:sz w:val="20"/>
                <w:lang w:val="en-GB"/>
              </w:rPr>
            </w:pPr>
            <w:r w:rsidRPr="00EB3380">
              <w:rPr>
                <w:rFonts w:cs="Arial"/>
                <w:sz w:val="20"/>
                <w:lang w:val="en-GB"/>
              </w:rPr>
              <w:t>ZA 01 Galati</w:t>
            </w:r>
          </w:p>
        </w:tc>
        <w:tc>
          <w:tcPr>
            <w:tcW w:w="704"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EB3380" w:rsidP="00E12D02">
            <w:pPr>
              <w:pStyle w:val="Standardtext"/>
              <w:spacing w:after="0" w:line="240" w:lineRule="auto"/>
              <w:jc w:val="center"/>
              <w:rPr>
                <w:rFonts w:cs="Arial"/>
                <w:sz w:val="20"/>
                <w:lang w:val="en-GB"/>
              </w:rPr>
            </w:pPr>
            <w:r w:rsidRPr="00EB3380">
              <w:rPr>
                <w:rFonts w:cs="Arial"/>
                <w:sz w:val="20"/>
                <w:lang w:val="en-GB"/>
              </w:rPr>
              <w:t>1.5.</w:t>
            </w:r>
            <w:r w:rsidR="00E12D02">
              <w:rPr>
                <w:rFonts w:cs="Arial"/>
                <w:sz w:val="20"/>
                <w:lang w:val="en-GB"/>
              </w:rPr>
              <w:t>6</w:t>
            </w:r>
          </w:p>
        </w:tc>
        <w:tc>
          <w:tcPr>
            <w:tcW w:w="2596"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EB3380" w:rsidRDefault="00EB3380" w:rsidP="004C3437">
            <w:pPr>
              <w:pStyle w:val="Standardtext"/>
              <w:spacing w:after="0" w:line="240" w:lineRule="auto"/>
              <w:rPr>
                <w:rFonts w:cs="Arial"/>
                <w:sz w:val="20"/>
                <w:lang w:val="en-GB"/>
              </w:rPr>
            </w:pPr>
            <w:r w:rsidRPr="00655150">
              <w:rPr>
                <w:rFonts w:cs="Arial"/>
                <w:sz w:val="20"/>
                <w:lang w:val="en-GB"/>
              </w:rPr>
              <w:t>Extindere retea de distributie apa</w:t>
            </w:r>
            <w:r>
              <w:rPr>
                <w:rFonts w:cs="Arial"/>
                <w:sz w:val="20"/>
                <w:lang w:val="en-GB"/>
              </w:rPr>
              <w:t xml:space="preserve"> T. Vladimirescu</w:t>
            </w:r>
          </w:p>
        </w:tc>
        <w:tc>
          <w:tcPr>
            <w:tcW w:w="625" w:type="pct"/>
            <w:tcBorders>
              <w:top w:val="single" w:sz="8" w:space="0" w:color="auto"/>
              <w:left w:val="single" w:sz="8" w:space="0" w:color="auto"/>
              <w:bottom w:val="single" w:sz="8" w:space="0" w:color="auto"/>
              <w:right w:val="single" w:sz="8" w:space="0" w:color="auto"/>
            </w:tcBorders>
            <w:tcMar>
              <w:top w:w="28" w:type="dxa"/>
              <w:bottom w:w="28" w:type="dxa"/>
            </w:tcMar>
          </w:tcPr>
          <w:p w:rsidR="00EB3380" w:rsidRPr="0033182E" w:rsidRDefault="00181D16" w:rsidP="00A92DFC">
            <w:pPr>
              <w:pStyle w:val="Standardtext"/>
              <w:spacing w:after="0" w:line="240" w:lineRule="auto"/>
              <w:jc w:val="center"/>
              <w:rPr>
                <w:rFonts w:cs="Arial"/>
                <w:sz w:val="20"/>
                <w:lang w:val="en-GB"/>
              </w:rPr>
            </w:pPr>
            <w:r>
              <w:rPr>
                <w:rFonts w:cs="Arial"/>
                <w:sz w:val="20"/>
                <w:lang w:val="en-GB"/>
              </w:rPr>
              <w:t>2020</w:t>
            </w:r>
          </w:p>
        </w:tc>
      </w:tr>
      <w:tr w:rsidR="006A2A7C" w:rsidRPr="00EB3380" w:rsidTr="00287132">
        <w:tc>
          <w:tcPr>
            <w:tcW w:w="1075" w:type="pct"/>
            <w:tcBorders>
              <w:top w:val="single" w:sz="8" w:space="0" w:color="auto"/>
              <w:left w:val="single" w:sz="8" w:space="0" w:color="auto"/>
              <w:bottom w:val="single" w:sz="4" w:space="0" w:color="auto"/>
              <w:right w:val="single" w:sz="8" w:space="0" w:color="auto"/>
            </w:tcBorders>
            <w:tcMar>
              <w:top w:w="28" w:type="dxa"/>
              <w:bottom w:w="28" w:type="dxa"/>
            </w:tcMar>
          </w:tcPr>
          <w:p w:rsidR="006A2A7C" w:rsidRPr="006A2A7C" w:rsidRDefault="006A2A7C" w:rsidP="00287132">
            <w:pPr>
              <w:pStyle w:val="Standardtext"/>
              <w:spacing w:after="0" w:line="240" w:lineRule="auto"/>
              <w:jc w:val="left"/>
              <w:rPr>
                <w:rFonts w:cs="Arial"/>
                <w:sz w:val="20"/>
                <w:lang w:val="en-GB"/>
              </w:rPr>
            </w:pPr>
            <w:r w:rsidRPr="00BB1875">
              <w:rPr>
                <w:rFonts w:cs="Arial"/>
                <w:sz w:val="20"/>
                <w:lang w:val="en-GB"/>
              </w:rPr>
              <w:t>ZA 01 Galati</w:t>
            </w:r>
          </w:p>
        </w:tc>
        <w:tc>
          <w:tcPr>
            <w:tcW w:w="704" w:type="pct"/>
            <w:tcBorders>
              <w:top w:val="single" w:sz="8" w:space="0" w:color="auto"/>
              <w:left w:val="single" w:sz="8" w:space="0" w:color="auto"/>
              <w:bottom w:val="single" w:sz="4" w:space="0" w:color="auto"/>
              <w:right w:val="single" w:sz="8" w:space="0" w:color="auto"/>
            </w:tcBorders>
            <w:tcMar>
              <w:top w:w="28" w:type="dxa"/>
              <w:bottom w:w="28" w:type="dxa"/>
            </w:tcMar>
          </w:tcPr>
          <w:p w:rsidR="006A2A7C" w:rsidRPr="00EB3380" w:rsidRDefault="006A2A7C" w:rsidP="00E12D02">
            <w:pPr>
              <w:pStyle w:val="Standardtext"/>
              <w:spacing w:after="0" w:line="240" w:lineRule="auto"/>
              <w:jc w:val="center"/>
              <w:rPr>
                <w:rFonts w:cs="Arial"/>
                <w:sz w:val="20"/>
                <w:lang w:val="en-GB"/>
              </w:rPr>
            </w:pPr>
            <w:r w:rsidRPr="00EB3380">
              <w:rPr>
                <w:rFonts w:cs="Arial"/>
                <w:sz w:val="20"/>
                <w:lang w:val="en-GB"/>
              </w:rPr>
              <w:t>1.5.</w:t>
            </w:r>
            <w:r w:rsidR="00E12D02">
              <w:rPr>
                <w:rFonts w:cs="Arial"/>
                <w:sz w:val="20"/>
                <w:lang w:val="en-GB"/>
              </w:rPr>
              <w:t>7</w:t>
            </w:r>
          </w:p>
        </w:tc>
        <w:tc>
          <w:tcPr>
            <w:tcW w:w="2596" w:type="pct"/>
            <w:tcBorders>
              <w:top w:val="single" w:sz="8" w:space="0" w:color="auto"/>
              <w:left w:val="single" w:sz="8" w:space="0" w:color="auto"/>
              <w:bottom w:val="single" w:sz="4" w:space="0" w:color="auto"/>
              <w:right w:val="single" w:sz="8" w:space="0" w:color="auto"/>
            </w:tcBorders>
            <w:tcMar>
              <w:top w:w="28" w:type="dxa"/>
              <w:bottom w:w="28" w:type="dxa"/>
            </w:tcMar>
          </w:tcPr>
          <w:p w:rsidR="006A2A7C" w:rsidRPr="00EB3380" w:rsidRDefault="006A2A7C" w:rsidP="004C3437">
            <w:pPr>
              <w:pStyle w:val="Standardtext"/>
              <w:spacing w:after="0" w:line="240" w:lineRule="auto"/>
              <w:rPr>
                <w:rFonts w:cs="Arial"/>
                <w:sz w:val="20"/>
                <w:lang w:val="en-GB"/>
              </w:rPr>
            </w:pPr>
            <w:r w:rsidRPr="00655150">
              <w:rPr>
                <w:rFonts w:cs="Arial"/>
                <w:sz w:val="20"/>
                <w:lang w:val="en-GB"/>
              </w:rPr>
              <w:t xml:space="preserve">Extindere retea de distributie apa </w:t>
            </w:r>
            <w:r>
              <w:rPr>
                <w:rFonts w:cs="Arial"/>
                <w:sz w:val="20"/>
                <w:lang w:val="en-GB"/>
              </w:rPr>
              <w:t>Independenta</w:t>
            </w:r>
          </w:p>
        </w:tc>
        <w:tc>
          <w:tcPr>
            <w:tcW w:w="625" w:type="pct"/>
            <w:tcBorders>
              <w:top w:val="single" w:sz="8" w:space="0" w:color="auto"/>
              <w:left w:val="single" w:sz="8" w:space="0" w:color="auto"/>
              <w:bottom w:val="single" w:sz="4" w:space="0" w:color="auto"/>
              <w:right w:val="single" w:sz="8" w:space="0" w:color="auto"/>
            </w:tcBorders>
            <w:tcMar>
              <w:top w:w="28" w:type="dxa"/>
              <w:bottom w:w="28" w:type="dxa"/>
            </w:tcMar>
          </w:tcPr>
          <w:p w:rsidR="006A2A7C" w:rsidRPr="0033182E" w:rsidRDefault="00181D16" w:rsidP="00A92DFC">
            <w:pPr>
              <w:pStyle w:val="Standardtext"/>
              <w:spacing w:after="0" w:line="240" w:lineRule="auto"/>
              <w:jc w:val="center"/>
              <w:rPr>
                <w:rFonts w:cs="Arial"/>
                <w:sz w:val="20"/>
                <w:lang w:val="en-GB"/>
              </w:rPr>
            </w:pPr>
            <w:r>
              <w:rPr>
                <w:rFonts w:cs="Arial"/>
                <w:sz w:val="20"/>
                <w:lang w:val="en-GB"/>
              </w:rPr>
              <w:t>2020</w:t>
            </w:r>
          </w:p>
        </w:tc>
      </w:tr>
      <w:tr w:rsidR="006A2A7C" w:rsidRPr="00EB3380" w:rsidTr="00287132">
        <w:tc>
          <w:tcPr>
            <w:tcW w:w="1075" w:type="pct"/>
            <w:tcBorders>
              <w:top w:val="single" w:sz="4" w:space="0" w:color="auto"/>
            </w:tcBorders>
            <w:tcMar>
              <w:top w:w="28" w:type="dxa"/>
              <w:bottom w:w="28" w:type="dxa"/>
            </w:tcMar>
          </w:tcPr>
          <w:p w:rsidR="006A2A7C" w:rsidRPr="006A2A7C" w:rsidRDefault="006A2A7C" w:rsidP="00287132">
            <w:pPr>
              <w:pStyle w:val="Standardtext"/>
              <w:spacing w:after="0" w:line="240" w:lineRule="auto"/>
              <w:jc w:val="left"/>
              <w:rPr>
                <w:rFonts w:cs="Arial"/>
                <w:sz w:val="20"/>
                <w:lang w:val="en-GB"/>
              </w:rPr>
            </w:pPr>
            <w:r w:rsidRPr="00BB1875">
              <w:rPr>
                <w:rFonts w:cs="Arial"/>
                <w:sz w:val="20"/>
                <w:lang w:val="en-GB"/>
              </w:rPr>
              <w:t>ZA 01 Galati</w:t>
            </w:r>
          </w:p>
        </w:tc>
        <w:tc>
          <w:tcPr>
            <w:tcW w:w="704" w:type="pct"/>
            <w:tcBorders>
              <w:top w:val="single" w:sz="4" w:space="0" w:color="auto"/>
            </w:tcBorders>
            <w:tcMar>
              <w:top w:w="28" w:type="dxa"/>
              <w:bottom w:w="28" w:type="dxa"/>
            </w:tcMar>
          </w:tcPr>
          <w:p w:rsidR="006A2A7C" w:rsidRPr="006A2A7C" w:rsidRDefault="006A2A7C" w:rsidP="00E12D02">
            <w:pPr>
              <w:pStyle w:val="Standardtext"/>
              <w:spacing w:after="0" w:line="240" w:lineRule="auto"/>
              <w:jc w:val="center"/>
              <w:rPr>
                <w:rFonts w:cs="Arial"/>
                <w:sz w:val="20"/>
                <w:lang w:val="en-GB"/>
              </w:rPr>
            </w:pPr>
            <w:r w:rsidRPr="00081E67">
              <w:rPr>
                <w:rFonts w:cs="Arial"/>
                <w:sz w:val="20"/>
                <w:lang w:val="en-GB"/>
              </w:rPr>
              <w:t>1.5.</w:t>
            </w:r>
            <w:r w:rsidR="00E12D02">
              <w:rPr>
                <w:rFonts w:cs="Arial"/>
                <w:sz w:val="20"/>
                <w:lang w:val="en-GB"/>
              </w:rPr>
              <w:t>8</w:t>
            </w:r>
          </w:p>
        </w:tc>
        <w:tc>
          <w:tcPr>
            <w:tcW w:w="2596" w:type="pct"/>
            <w:tcBorders>
              <w:top w:val="single" w:sz="4" w:space="0" w:color="auto"/>
            </w:tcBorders>
            <w:tcMar>
              <w:top w:w="28" w:type="dxa"/>
              <w:bottom w:w="28" w:type="dxa"/>
            </w:tcMar>
          </w:tcPr>
          <w:p w:rsidR="006A2A7C" w:rsidRPr="006A2A7C" w:rsidRDefault="006A2A7C" w:rsidP="004C3437">
            <w:pPr>
              <w:pStyle w:val="Standardtext"/>
              <w:spacing w:after="0" w:line="240" w:lineRule="auto"/>
              <w:rPr>
                <w:rFonts w:cs="Arial"/>
                <w:sz w:val="20"/>
                <w:lang w:val="en-GB"/>
              </w:rPr>
            </w:pPr>
            <w:r w:rsidRPr="001E4D62">
              <w:rPr>
                <w:rFonts w:cs="Arial"/>
                <w:sz w:val="20"/>
                <w:lang w:val="en-GB"/>
              </w:rPr>
              <w:t xml:space="preserve">Extindere retea de distributie apa </w:t>
            </w:r>
            <w:r>
              <w:rPr>
                <w:rFonts w:cs="Arial"/>
                <w:sz w:val="20"/>
                <w:lang w:val="en-GB"/>
              </w:rPr>
              <w:t>Sendreni</w:t>
            </w:r>
          </w:p>
        </w:tc>
        <w:tc>
          <w:tcPr>
            <w:tcW w:w="625" w:type="pct"/>
            <w:tcBorders>
              <w:top w:val="single" w:sz="4" w:space="0" w:color="auto"/>
            </w:tcBorders>
            <w:tcMar>
              <w:top w:w="28" w:type="dxa"/>
              <w:bottom w:w="28" w:type="dxa"/>
            </w:tcMar>
          </w:tcPr>
          <w:p w:rsidR="006A2A7C" w:rsidRPr="006A2A7C" w:rsidRDefault="00181D16" w:rsidP="00A92DFC">
            <w:pPr>
              <w:pStyle w:val="Standardtext"/>
              <w:spacing w:after="0" w:line="240" w:lineRule="auto"/>
              <w:jc w:val="center"/>
              <w:rPr>
                <w:rFonts w:cs="Arial"/>
                <w:sz w:val="20"/>
                <w:lang w:val="en-GB"/>
              </w:rPr>
            </w:pPr>
            <w:r>
              <w:rPr>
                <w:rFonts w:cs="Arial"/>
                <w:sz w:val="20"/>
                <w:lang w:val="en-GB"/>
              </w:rPr>
              <w:t>2020</w:t>
            </w:r>
          </w:p>
        </w:tc>
      </w:tr>
      <w:tr w:rsidR="006A2A7C" w:rsidRPr="00EB3380" w:rsidTr="00287132">
        <w:tc>
          <w:tcPr>
            <w:tcW w:w="1075" w:type="pct"/>
            <w:tcMar>
              <w:top w:w="28" w:type="dxa"/>
              <w:bottom w:w="28" w:type="dxa"/>
            </w:tcMar>
          </w:tcPr>
          <w:p w:rsidR="006A2A7C" w:rsidRPr="006A2A7C" w:rsidRDefault="006A2A7C" w:rsidP="00287132">
            <w:pPr>
              <w:pStyle w:val="Standardtext"/>
              <w:spacing w:after="0" w:line="240" w:lineRule="auto"/>
              <w:jc w:val="left"/>
              <w:rPr>
                <w:rFonts w:cs="Arial"/>
                <w:sz w:val="20"/>
                <w:lang w:val="en-GB"/>
              </w:rPr>
            </w:pPr>
            <w:r w:rsidRPr="00BB1875">
              <w:rPr>
                <w:rFonts w:cs="Arial"/>
                <w:sz w:val="20"/>
                <w:lang w:val="en-GB"/>
              </w:rPr>
              <w:t>ZA 01 Galati</w:t>
            </w:r>
          </w:p>
        </w:tc>
        <w:tc>
          <w:tcPr>
            <w:tcW w:w="704" w:type="pct"/>
            <w:tcMar>
              <w:top w:w="28" w:type="dxa"/>
              <w:bottom w:w="28" w:type="dxa"/>
            </w:tcMar>
          </w:tcPr>
          <w:p w:rsidR="006A2A7C" w:rsidRPr="006A2A7C" w:rsidRDefault="006A2A7C" w:rsidP="00E12D02">
            <w:pPr>
              <w:pStyle w:val="Standardtext"/>
              <w:spacing w:after="0" w:line="240" w:lineRule="auto"/>
              <w:jc w:val="center"/>
              <w:rPr>
                <w:rFonts w:cs="Arial"/>
                <w:sz w:val="20"/>
                <w:lang w:val="en-GB"/>
              </w:rPr>
            </w:pPr>
            <w:r w:rsidRPr="00081E67">
              <w:rPr>
                <w:rFonts w:cs="Arial"/>
                <w:sz w:val="20"/>
                <w:lang w:val="en-GB"/>
              </w:rPr>
              <w:t>1.5.</w:t>
            </w:r>
            <w:r w:rsidR="00E12D02">
              <w:rPr>
                <w:rFonts w:cs="Arial"/>
                <w:sz w:val="20"/>
                <w:lang w:val="en-GB"/>
              </w:rPr>
              <w:t>9</w:t>
            </w:r>
          </w:p>
        </w:tc>
        <w:tc>
          <w:tcPr>
            <w:tcW w:w="2596" w:type="pct"/>
            <w:tcMar>
              <w:top w:w="28" w:type="dxa"/>
              <w:bottom w:w="28" w:type="dxa"/>
            </w:tcMar>
          </w:tcPr>
          <w:p w:rsidR="006A2A7C" w:rsidRPr="006A2A7C" w:rsidRDefault="006A2A7C" w:rsidP="004C3437">
            <w:pPr>
              <w:pStyle w:val="Standardtext"/>
              <w:spacing w:after="0" w:line="240" w:lineRule="auto"/>
              <w:rPr>
                <w:rFonts w:cs="Arial"/>
                <w:sz w:val="20"/>
                <w:lang w:val="en-GB"/>
              </w:rPr>
            </w:pPr>
            <w:r w:rsidRPr="001E4D62">
              <w:rPr>
                <w:rFonts w:cs="Arial"/>
                <w:sz w:val="20"/>
                <w:lang w:val="en-GB"/>
              </w:rPr>
              <w:t>Extindere retea de distributie apa</w:t>
            </w:r>
            <w:r>
              <w:rPr>
                <w:rFonts w:cs="Arial"/>
                <w:sz w:val="20"/>
                <w:lang w:val="en-GB"/>
              </w:rPr>
              <w:t xml:space="preserve"> Piscu si Vames</w:t>
            </w:r>
          </w:p>
        </w:tc>
        <w:tc>
          <w:tcPr>
            <w:tcW w:w="625" w:type="pct"/>
            <w:tcMar>
              <w:top w:w="28" w:type="dxa"/>
              <w:bottom w:w="28" w:type="dxa"/>
            </w:tcMar>
          </w:tcPr>
          <w:p w:rsidR="006A2A7C" w:rsidRPr="006A2A7C" w:rsidRDefault="00181D16" w:rsidP="00A92DFC">
            <w:pPr>
              <w:pStyle w:val="Standardtext"/>
              <w:spacing w:after="0" w:line="240" w:lineRule="auto"/>
              <w:jc w:val="center"/>
              <w:rPr>
                <w:rFonts w:cs="Arial"/>
                <w:sz w:val="20"/>
                <w:lang w:val="en-GB"/>
              </w:rPr>
            </w:pPr>
            <w:r>
              <w:rPr>
                <w:rFonts w:cs="Arial"/>
                <w:sz w:val="20"/>
                <w:lang w:val="en-GB"/>
              </w:rPr>
              <w:t>2020</w:t>
            </w:r>
          </w:p>
        </w:tc>
      </w:tr>
      <w:tr w:rsidR="006A2A7C" w:rsidRPr="00EB3380" w:rsidTr="00287132">
        <w:tc>
          <w:tcPr>
            <w:tcW w:w="1075" w:type="pct"/>
            <w:tcMar>
              <w:top w:w="28" w:type="dxa"/>
              <w:bottom w:w="28" w:type="dxa"/>
            </w:tcMar>
            <w:vAlign w:val="center"/>
          </w:tcPr>
          <w:p w:rsidR="006A2A7C" w:rsidRPr="006A2A7C" w:rsidRDefault="006A2A7C" w:rsidP="00287132">
            <w:pPr>
              <w:pStyle w:val="Standardtext"/>
              <w:spacing w:after="0" w:line="240" w:lineRule="auto"/>
              <w:jc w:val="left"/>
              <w:rPr>
                <w:rFonts w:cs="Arial"/>
                <w:sz w:val="20"/>
                <w:lang w:val="en-GB"/>
              </w:rPr>
            </w:pPr>
            <w:r w:rsidRPr="00BB1875">
              <w:rPr>
                <w:rFonts w:cs="Arial"/>
                <w:sz w:val="20"/>
                <w:lang w:val="en-GB"/>
              </w:rPr>
              <w:t>ZA 01 Galati</w:t>
            </w:r>
          </w:p>
        </w:tc>
        <w:tc>
          <w:tcPr>
            <w:tcW w:w="704" w:type="pct"/>
            <w:tcMar>
              <w:top w:w="28" w:type="dxa"/>
              <w:bottom w:w="28" w:type="dxa"/>
            </w:tcMar>
            <w:vAlign w:val="center"/>
          </w:tcPr>
          <w:p w:rsidR="006A2A7C" w:rsidRPr="006A2A7C" w:rsidRDefault="006A2A7C" w:rsidP="00E12D02">
            <w:pPr>
              <w:pStyle w:val="Standardtext"/>
              <w:spacing w:after="0" w:line="240" w:lineRule="auto"/>
              <w:jc w:val="center"/>
              <w:rPr>
                <w:rFonts w:cs="Arial"/>
                <w:sz w:val="20"/>
                <w:lang w:val="en-GB"/>
              </w:rPr>
            </w:pPr>
            <w:r w:rsidRPr="00081E67">
              <w:rPr>
                <w:rFonts w:cs="Arial"/>
                <w:sz w:val="20"/>
                <w:lang w:val="en-GB"/>
              </w:rPr>
              <w:t>1.5.1</w:t>
            </w:r>
            <w:r w:rsidR="00E12D02">
              <w:rPr>
                <w:rFonts w:cs="Arial"/>
                <w:sz w:val="20"/>
                <w:lang w:val="en-GB"/>
              </w:rPr>
              <w:t>0</w:t>
            </w:r>
          </w:p>
        </w:tc>
        <w:tc>
          <w:tcPr>
            <w:tcW w:w="2596" w:type="pct"/>
            <w:tcMar>
              <w:top w:w="28" w:type="dxa"/>
              <w:bottom w:w="28" w:type="dxa"/>
            </w:tcMar>
          </w:tcPr>
          <w:p w:rsidR="006A2A7C" w:rsidRPr="00EB3380" w:rsidRDefault="006A2A7C" w:rsidP="004C3437">
            <w:pPr>
              <w:pStyle w:val="Standardtext"/>
              <w:spacing w:after="0" w:line="240" w:lineRule="auto"/>
              <w:rPr>
                <w:rFonts w:cs="Arial"/>
                <w:sz w:val="20"/>
                <w:lang w:val="en-GB"/>
              </w:rPr>
            </w:pPr>
            <w:r w:rsidRPr="006A2A7C">
              <w:rPr>
                <w:rFonts w:cs="Arial"/>
                <w:sz w:val="20"/>
                <w:lang w:val="en-GB"/>
              </w:rPr>
              <w:t>Sistem SCADA, inclusiv centru de dispecerizare, monitorizare si reglare a sistemului de apa si canalizare</w:t>
            </w:r>
          </w:p>
        </w:tc>
        <w:tc>
          <w:tcPr>
            <w:tcW w:w="625" w:type="pct"/>
            <w:tcMar>
              <w:top w:w="28" w:type="dxa"/>
              <w:bottom w:w="28" w:type="dxa"/>
            </w:tcMar>
            <w:vAlign w:val="center"/>
          </w:tcPr>
          <w:p w:rsidR="006A2A7C" w:rsidRPr="006A2A7C" w:rsidRDefault="00181D16" w:rsidP="00A92DFC">
            <w:pPr>
              <w:pStyle w:val="Standardtext"/>
              <w:spacing w:after="0" w:line="240" w:lineRule="auto"/>
              <w:jc w:val="center"/>
              <w:rPr>
                <w:rFonts w:cs="Arial"/>
                <w:sz w:val="20"/>
                <w:lang w:val="en-GB"/>
              </w:rPr>
            </w:pPr>
            <w:r>
              <w:rPr>
                <w:rFonts w:cs="Arial"/>
                <w:sz w:val="20"/>
                <w:lang w:val="en-GB"/>
              </w:rPr>
              <w:t>2020</w:t>
            </w:r>
          </w:p>
        </w:tc>
      </w:tr>
      <w:tr w:rsidR="006A2A7C" w:rsidRPr="00EB3380" w:rsidTr="00287132">
        <w:tc>
          <w:tcPr>
            <w:tcW w:w="1075" w:type="pct"/>
            <w:tcMar>
              <w:top w:w="28" w:type="dxa"/>
              <w:bottom w:w="28" w:type="dxa"/>
            </w:tcMar>
          </w:tcPr>
          <w:p w:rsidR="006A2A7C" w:rsidRPr="006A2A7C" w:rsidRDefault="006A2A7C" w:rsidP="00287132">
            <w:pPr>
              <w:pStyle w:val="Standardtext"/>
              <w:spacing w:after="0" w:line="240" w:lineRule="auto"/>
              <w:jc w:val="left"/>
              <w:rPr>
                <w:rFonts w:cs="Arial"/>
                <w:sz w:val="20"/>
                <w:lang w:val="en-GB"/>
              </w:rPr>
            </w:pPr>
            <w:r w:rsidRPr="00BB1875">
              <w:rPr>
                <w:rFonts w:cs="Arial"/>
                <w:sz w:val="20"/>
                <w:lang w:val="en-GB"/>
              </w:rPr>
              <w:t>ZA 01 Galati</w:t>
            </w:r>
          </w:p>
        </w:tc>
        <w:tc>
          <w:tcPr>
            <w:tcW w:w="704" w:type="pct"/>
            <w:tcMar>
              <w:top w:w="28" w:type="dxa"/>
              <w:bottom w:w="28" w:type="dxa"/>
            </w:tcMar>
          </w:tcPr>
          <w:p w:rsidR="006A2A7C" w:rsidRPr="006A2A7C" w:rsidRDefault="006A2A7C" w:rsidP="00E12D02">
            <w:pPr>
              <w:pStyle w:val="Standardtext"/>
              <w:spacing w:after="0" w:line="240" w:lineRule="auto"/>
              <w:jc w:val="center"/>
              <w:rPr>
                <w:rFonts w:cs="Arial"/>
                <w:sz w:val="20"/>
                <w:lang w:val="en-GB"/>
              </w:rPr>
            </w:pPr>
            <w:r w:rsidRPr="00081E67">
              <w:rPr>
                <w:rFonts w:cs="Arial"/>
                <w:sz w:val="20"/>
                <w:lang w:val="en-GB"/>
              </w:rPr>
              <w:t>1.5.1</w:t>
            </w:r>
            <w:r w:rsidR="00E12D02">
              <w:rPr>
                <w:rFonts w:cs="Arial"/>
                <w:sz w:val="20"/>
                <w:lang w:val="en-GB"/>
              </w:rPr>
              <w:t>1</w:t>
            </w:r>
          </w:p>
        </w:tc>
        <w:tc>
          <w:tcPr>
            <w:tcW w:w="2596" w:type="pct"/>
            <w:tcMar>
              <w:top w:w="28" w:type="dxa"/>
              <w:bottom w:w="28" w:type="dxa"/>
            </w:tcMar>
          </w:tcPr>
          <w:p w:rsidR="006A2A7C" w:rsidRPr="00EB3380" w:rsidRDefault="006A2A7C" w:rsidP="00A92DFC">
            <w:pPr>
              <w:pStyle w:val="Standardtext"/>
              <w:spacing w:after="0" w:line="240" w:lineRule="auto"/>
              <w:jc w:val="left"/>
              <w:rPr>
                <w:rFonts w:cs="Arial"/>
                <w:sz w:val="20"/>
                <w:lang w:val="en-GB"/>
              </w:rPr>
            </w:pPr>
            <w:r w:rsidRPr="006A2A7C">
              <w:rPr>
                <w:rFonts w:cs="Arial"/>
                <w:sz w:val="20"/>
                <w:lang w:val="en-GB"/>
              </w:rPr>
              <w:t>Echipament detectare pierderi</w:t>
            </w:r>
          </w:p>
        </w:tc>
        <w:tc>
          <w:tcPr>
            <w:tcW w:w="625" w:type="pct"/>
            <w:tcMar>
              <w:top w:w="28" w:type="dxa"/>
              <w:bottom w:w="28" w:type="dxa"/>
            </w:tcMar>
          </w:tcPr>
          <w:p w:rsidR="006A2A7C" w:rsidRPr="006A2A7C" w:rsidRDefault="00181D16" w:rsidP="00A92DFC">
            <w:pPr>
              <w:pStyle w:val="Standardtext"/>
              <w:spacing w:after="0" w:line="240" w:lineRule="auto"/>
              <w:jc w:val="center"/>
              <w:rPr>
                <w:rFonts w:cs="Arial"/>
                <w:sz w:val="20"/>
                <w:lang w:val="en-GB"/>
              </w:rPr>
            </w:pPr>
            <w:r>
              <w:rPr>
                <w:rFonts w:cs="Arial"/>
                <w:sz w:val="20"/>
                <w:lang w:val="en-GB"/>
              </w:rPr>
              <w:t>2020</w:t>
            </w:r>
          </w:p>
        </w:tc>
      </w:tr>
      <w:tr w:rsidR="006A2A7C" w:rsidRPr="00EB3380" w:rsidTr="00287132">
        <w:tc>
          <w:tcPr>
            <w:tcW w:w="1075" w:type="pct"/>
            <w:tcBorders>
              <w:bottom w:val="single" w:sz="12" w:space="0" w:color="auto"/>
            </w:tcBorders>
            <w:tcMar>
              <w:top w:w="28" w:type="dxa"/>
              <w:bottom w:w="28" w:type="dxa"/>
            </w:tcMar>
          </w:tcPr>
          <w:p w:rsidR="006A2A7C" w:rsidRPr="006A2A7C" w:rsidRDefault="006A2A7C" w:rsidP="00287132">
            <w:pPr>
              <w:pStyle w:val="Standardtext"/>
              <w:spacing w:after="0" w:line="240" w:lineRule="auto"/>
              <w:jc w:val="left"/>
              <w:rPr>
                <w:rFonts w:cs="Arial"/>
                <w:sz w:val="20"/>
                <w:lang w:val="en-GB"/>
              </w:rPr>
            </w:pPr>
            <w:r w:rsidRPr="00BB1875">
              <w:rPr>
                <w:rFonts w:cs="Arial"/>
                <w:sz w:val="20"/>
                <w:lang w:val="en-GB"/>
              </w:rPr>
              <w:t>ZA 01 Galati</w:t>
            </w:r>
          </w:p>
        </w:tc>
        <w:tc>
          <w:tcPr>
            <w:tcW w:w="704" w:type="pct"/>
            <w:tcBorders>
              <w:bottom w:val="single" w:sz="12" w:space="0" w:color="auto"/>
            </w:tcBorders>
            <w:tcMar>
              <w:top w:w="28" w:type="dxa"/>
              <w:bottom w:w="28" w:type="dxa"/>
            </w:tcMar>
            <w:vAlign w:val="center"/>
          </w:tcPr>
          <w:p w:rsidR="006A2A7C" w:rsidRPr="00EB3380" w:rsidRDefault="006A2A7C" w:rsidP="00E12D02">
            <w:pPr>
              <w:pStyle w:val="Standardtext"/>
              <w:spacing w:after="0" w:line="240" w:lineRule="auto"/>
              <w:jc w:val="center"/>
              <w:rPr>
                <w:rFonts w:cs="Arial"/>
                <w:sz w:val="20"/>
                <w:lang w:val="en-GB"/>
              </w:rPr>
            </w:pPr>
            <w:r w:rsidRPr="00081E67">
              <w:rPr>
                <w:rFonts w:cs="Arial"/>
                <w:sz w:val="20"/>
                <w:lang w:val="en-GB"/>
              </w:rPr>
              <w:t>1.5.1</w:t>
            </w:r>
            <w:r w:rsidR="00E12D02">
              <w:rPr>
                <w:rFonts w:cs="Arial"/>
                <w:sz w:val="20"/>
                <w:lang w:val="en-GB"/>
              </w:rPr>
              <w:t>2</w:t>
            </w:r>
          </w:p>
        </w:tc>
        <w:tc>
          <w:tcPr>
            <w:tcW w:w="2596" w:type="pct"/>
            <w:tcBorders>
              <w:bottom w:val="single" w:sz="12" w:space="0" w:color="auto"/>
            </w:tcBorders>
            <w:tcMar>
              <w:top w:w="28" w:type="dxa"/>
              <w:bottom w:w="28" w:type="dxa"/>
            </w:tcMar>
          </w:tcPr>
          <w:p w:rsidR="006A2A7C" w:rsidRPr="00EB3380" w:rsidRDefault="006A2A7C" w:rsidP="00A92DFC">
            <w:pPr>
              <w:pStyle w:val="Standardtext"/>
              <w:spacing w:after="0" w:line="240" w:lineRule="auto"/>
              <w:jc w:val="left"/>
              <w:rPr>
                <w:rFonts w:cs="Arial"/>
                <w:sz w:val="20"/>
                <w:lang w:val="en-GB"/>
              </w:rPr>
            </w:pPr>
            <w:r>
              <w:rPr>
                <w:rFonts w:cs="Arial"/>
                <w:sz w:val="20"/>
                <w:lang w:val="en-GB"/>
              </w:rPr>
              <w:t>Autocisterne</w:t>
            </w:r>
          </w:p>
        </w:tc>
        <w:tc>
          <w:tcPr>
            <w:tcW w:w="625" w:type="pct"/>
            <w:tcBorders>
              <w:bottom w:val="single" w:sz="12" w:space="0" w:color="auto"/>
            </w:tcBorders>
            <w:tcMar>
              <w:top w:w="28" w:type="dxa"/>
              <w:bottom w:w="28" w:type="dxa"/>
            </w:tcMar>
          </w:tcPr>
          <w:p w:rsidR="006A2A7C" w:rsidRPr="006A2A7C" w:rsidRDefault="00181D16" w:rsidP="00A92DFC">
            <w:pPr>
              <w:pStyle w:val="Standardtext"/>
              <w:spacing w:after="0" w:line="240" w:lineRule="auto"/>
              <w:jc w:val="center"/>
              <w:rPr>
                <w:rFonts w:cs="Arial"/>
                <w:sz w:val="20"/>
                <w:lang w:val="en-GB"/>
              </w:rPr>
            </w:pPr>
            <w:r>
              <w:rPr>
                <w:rFonts w:cs="Arial"/>
                <w:sz w:val="20"/>
                <w:lang w:val="en-GB"/>
              </w:rPr>
              <w:t>2020</w:t>
            </w:r>
          </w:p>
        </w:tc>
      </w:tr>
      <w:tr w:rsidR="00A92DFC" w:rsidRPr="00EB3380" w:rsidTr="00287132">
        <w:tc>
          <w:tcPr>
            <w:tcW w:w="1075" w:type="pct"/>
            <w:tcBorders>
              <w:top w:val="single" w:sz="12" w:space="0" w:color="auto"/>
              <w:bottom w:val="single" w:sz="4" w:space="0" w:color="auto"/>
            </w:tcBorders>
            <w:tcMar>
              <w:top w:w="28" w:type="dxa"/>
              <w:bottom w:w="28" w:type="dxa"/>
            </w:tcMar>
            <w:vAlign w:val="center"/>
          </w:tcPr>
          <w:p w:rsidR="00A92DFC" w:rsidRPr="0033182E" w:rsidRDefault="00A92DFC" w:rsidP="00287132">
            <w:pPr>
              <w:pStyle w:val="Standardtext"/>
              <w:spacing w:after="0" w:line="240" w:lineRule="auto"/>
              <w:jc w:val="left"/>
              <w:rPr>
                <w:rFonts w:cs="Arial"/>
                <w:sz w:val="20"/>
                <w:lang w:val="en-GB"/>
              </w:rPr>
            </w:pPr>
            <w:r>
              <w:rPr>
                <w:rFonts w:cs="Arial"/>
                <w:sz w:val="20"/>
                <w:lang w:val="en-GB"/>
              </w:rPr>
              <w:t xml:space="preserve">ZA </w:t>
            </w:r>
            <w:r w:rsidRPr="0033182E">
              <w:rPr>
                <w:rFonts w:cs="Arial"/>
                <w:sz w:val="20"/>
                <w:lang w:val="en-GB"/>
              </w:rPr>
              <w:t>02 Tecuci</w:t>
            </w:r>
          </w:p>
        </w:tc>
        <w:tc>
          <w:tcPr>
            <w:tcW w:w="704" w:type="pct"/>
            <w:tcBorders>
              <w:top w:val="single" w:sz="12" w:space="0" w:color="auto"/>
              <w:bottom w:val="single" w:sz="4" w:space="0" w:color="auto"/>
            </w:tcBorders>
            <w:tcMar>
              <w:top w:w="28" w:type="dxa"/>
              <w:bottom w:w="28" w:type="dxa"/>
            </w:tcMar>
            <w:vAlign w:val="center"/>
          </w:tcPr>
          <w:p w:rsidR="00A92DFC" w:rsidRPr="00EB3380" w:rsidRDefault="00811FB3" w:rsidP="00A92DFC">
            <w:pPr>
              <w:pStyle w:val="Standardtext"/>
              <w:spacing w:after="0" w:line="240" w:lineRule="auto"/>
              <w:jc w:val="center"/>
              <w:rPr>
                <w:rFonts w:cs="Arial"/>
                <w:sz w:val="20"/>
                <w:lang w:val="en-GB"/>
              </w:rPr>
            </w:pPr>
            <w:r>
              <w:rPr>
                <w:rFonts w:cs="Arial"/>
                <w:sz w:val="20"/>
                <w:lang w:val="en-GB"/>
              </w:rPr>
              <w:t>1.1</w:t>
            </w:r>
          </w:p>
        </w:tc>
        <w:tc>
          <w:tcPr>
            <w:tcW w:w="2596" w:type="pct"/>
            <w:tcBorders>
              <w:top w:val="single" w:sz="12" w:space="0" w:color="auto"/>
              <w:bottom w:val="single" w:sz="4" w:space="0" w:color="auto"/>
            </w:tcBorders>
            <w:tcMar>
              <w:top w:w="28" w:type="dxa"/>
              <w:bottom w:w="28" w:type="dxa"/>
            </w:tcMar>
          </w:tcPr>
          <w:p w:rsidR="00A92DFC" w:rsidRPr="00EB3380" w:rsidRDefault="00A92DFC" w:rsidP="00A92DFC">
            <w:pPr>
              <w:pStyle w:val="Standardtext"/>
              <w:spacing w:after="0" w:line="240" w:lineRule="auto"/>
              <w:jc w:val="left"/>
              <w:rPr>
                <w:rFonts w:cs="Arial"/>
                <w:sz w:val="20"/>
                <w:lang w:val="en-GB"/>
              </w:rPr>
            </w:pPr>
            <w:r w:rsidRPr="00A92DFC">
              <w:rPr>
                <w:rFonts w:cs="Arial"/>
                <w:sz w:val="20"/>
                <w:lang w:val="en-GB"/>
              </w:rPr>
              <w:t>Reabilitare</w:t>
            </w:r>
            <w:r>
              <w:rPr>
                <w:rFonts w:cs="Arial"/>
                <w:sz w:val="20"/>
                <w:lang w:val="en-GB"/>
              </w:rPr>
              <w:t xml:space="preserve"> 10</w:t>
            </w:r>
            <w:r w:rsidRPr="00A92DFC">
              <w:rPr>
                <w:rFonts w:cs="Arial"/>
                <w:sz w:val="20"/>
                <w:lang w:val="en-GB"/>
              </w:rPr>
              <w:t xml:space="preserve"> foraje front captare pentru extindere Matca</w:t>
            </w:r>
          </w:p>
        </w:tc>
        <w:tc>
          <w:tcPr>
            <w:tcW w:w="625" w:type="pct"/>
            <w:tcBorders>
              <w:top w:val="single" w:sz="12" w:space="0" w:color="auto"/>
              <w:bottom w:val="single" w:sz="4" w:space="0" w:color="auto"/>
            </w:tcBorders>
            <w:tcMar>
              <w:top w:w="28" w:type="dxa"/>
              <w:bottom w:w="28" w:type="dxa"/>
            </w:tcMar>
            <w:vAlign w:val="center"/>
          </w:tcPr>
          <w:p w:rsidR="00A92DFC" w:rsidRPr="0033182E" w:rsidRDefault="00181D16" w:rsidP="00FA4471">
            <w:pPr>
              <w:pStyle w:val="Standardtext"/>
              <w:spacing w:after="0" w:line="240" w:lineRule="auto"/>
              <w:jc w:val="center"/>
              <w:rPr>
                <w:rFonts w:cs="Arial"/>
                <w:sz w:val="20"/>
                <w:lang w:val="en-GB"/>
              </w:rPr>
            </w:pPr>
            <w:r>
              <w:rPr>
                <w:rFonts w:cs="Arial"/>
                <w:sz w:val="20"/>
                <w:lang w:val="en-GB"/>
              </w:rPr>
              <w:t>2020</w:t>
            </w:r>
          </w:p>
        </w:tc>
      </w:tr>
      <w:tr w:rsidR="00A92DFC" w:rsidRPr="00EB3380" w:rsidTr="00287132">
        <w:tc>
          <w:tcPr>
            <w:tcW w:w="1075" w:type="pct"/>
            <w:tcBorders>
              <w:top w:val="single" w:sz="4" w:space="0" w:color="auto"/>
              <w:bottom w:val="single" w:sz="4" w:space="0" w:color="auto"/>
            </w:tcBorders>
            <w:tcMar>
              <w:top w:w="28" w:type="dxa"/>
              <w:bottom w:w="28" w:type="dxa"/>
            </w:tcMar>
          </w:tcPr>
          <w:p w:rsidR="00A92DFC" w:rsidRPr="00EB3380" w:rsidRDefault="00A92DFC" w:rsidP="00287132">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A92DFC" w:rsidRPr="00EB3380" w:rsidRDefault="00811FB3" w:rsidP="00287132">
            <w:pPr>
              <w:pStyle w:val="Standardtext"/>
              <w:spacing w:after="0" w:line="240" w:lineRule="auto"/>
              <w:jc w:val="center"/>
              <w:rPr>
                <w:rFonts w:cs="Arial"/>
                <w:sz w:val="20"/>
                <w:lang w:val="en-GB"/>
              </w:rPr>
            </w:pPr>
            <w:r>
              <w:rPr>
                <w:rFonts w:cs="Arial"/>
                <w:sz w:val="20"/>
                <w:lang w:val="en-GB"/>
              </w:rPr>
              <w:t>1.2</w:t>
            </w:r>
          </w:p>
        </w:tc>
        <w:tc>
          <w:tcPr>
            <w:tcW w:w="2596" w:type="pct"/>
            <w:tcBorders>
              <w:top w:val="single" w:sz="4" w:space="0" w:color="auto"/>
              <w:bottom w:val="single" w:sz="4" w:space="0" w:color="auto"/>
            </w:tcBorders>
            <w:tcMar>
              <w:top w:w="28" w:type="dxa"/>
              <w:bottom w:w="28" w:type="dxa"/>
            </w:tcMar>
          </w:tcPr>
          <w:p w:rsidR="00A92DFC" w:rsidRPr="00EB3380" w:rsidRDefault="000D2E2F" w:rsidP="000D2E2F">
            <w:pPr>
              <w:pStyle w:val="Standardtext"/>
              <w:spacing w:after="0" w:line="240" w:lineRule="auto"/>
              <w:jc w:val="left"/>
              <w:rPr>
                <w:rFonts w:cs="Arial"/>
                <w:sz w:val="20"/>
                <w:lang w:val="en-GB"/>
              </w:rPr>
            </w:pPr>
            <w:r>
              <w:rPr>
                <w:rFonts w:cs="Arial"/>
                <w:sz w:val="20"/>
                <w:lang w:val="en-GB"/>
              </w:rPr>
              <w:t>1 s</w:t>
            </w:r>
            <w:r w:rsidR="00811FB3" w:rsidRPr="00811FB3">
              <w:rPr>
                <w:rFonts w:cs="Arial"/>
                <w:sz w:val="20"/>
                <w:lang w:val="en-GB"/>
              </w:rPr>
              <w:t>tatie de reclorare Matca</w:t>
            </w:r>
          </w:p>
        </w:tc>
        <w:tc>
          <w:tcPr>
            <w:tcW w:w="625" w:type="pct"/>
            <w:tcBorders>
              <w:top w:val="single" w:sz="4" w:space="0" w:color="auto"/>
              <w:bottom w:val="single" w:sz="4" w:space="0" w:color="auto"/>
            </w:tcBorders>
            <w:tcMar>
              <w:top w:w="28" w:type="dxa"/>
              <w:bottom w:w="28" w:type="dxa"/>
            </w:tcMar>
          </w:tcPr>
          <w:p w:rsidR="00A92DFC" w:rsidRPr="0033182E" w:rsidRDefault="00181D16" w:rsidP="00FA4471">
            <w:pPr>
              <w:pStyle w:val="Standardtext"/>
              <w:spacing w:after="0" w:line="240" w:lineRule="auto"/>
              <w:jc w:val="center"/>
              <w:rPr>
                <w:rFonts w:cs="Arial"/>
                <w:sz w:val="20"/>
                <w:lang w:val="en-GB"/>
              </w:rPr>
            </w:pPr>
            <w:r>
              <w:rPr>
                <w:rFonts w:cs="Arial"/>
                <w:sz w:val="20"/>
                <w:lang w:val="en-GB"/>
              </w:rPr>
              <w:t>2020</w:t>
            </w:r>
          </w:p>
        </w:tc>
      </w:tr>
      <w:tr w:rsidR="00A92DFC" w:rsidRPr="00EB3380" w:rsidTr="00287132">
        <w:tc>
          <w:tcPr>
            <w:tcW w:w="1075" w:type="pct"/>
            <w:tcBorders>
              <w:top w:val="single" w:sz="4" w:space="0" w:color="auto"/>
              <w:bottom w:val="single" w:sz="4" w:space="0" w:color="auto"/>
            </w:tcBorders>
            <w:tcMar>
              <w:top w:w="28" w:type="dxa"/>
              <w:bottom w:w="28" w:type="dxa"/>
            </w:tcMar>
          </w:tcPr>
          <w:p w:rsidR="00A92DFC" w:rsidRPr="00EB3380" w:rsidRDefault="00A92DFC" w:rsidP="00287132">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A92DFC" w:rsidRPr="00EB3380" w:rsidRDefault="00811FB3" w:rsidP="00287132">
            <w:pPr>
              <w:pStyle w:val="Standardtext"/>
              <w:spacing w:after="0" w:line="240" w:lineRule="auto"/>
              <w:jc w:val="center"/>
              <w:rPr>
                <w:rFonts w:cs="Arial"/>
                <w:sz w:val="20"/>
                <w:lang w:val="en-GB"/>
              </w:rPr>
            </w:pPr>
            <w:r>
              <w:rPr>
                <w:rFonts w:cs="Arial"/>
                <w:sz w:val="20"/>
                <w:lang w:val="en-GB"/>
              </w:rPr>
              <w:t>1.3</w:t>
            </w:r>
            <w:r w:rsidR="000D2E2F">
              <w:rPr>
                <w:rFonts w:cs="Arial"/>
                <w:sz w:val="20"/>
                <w:lang w:val="en-GB"/>
              </w:rPr>
              <w:t>.1</w:t>
            </w:r>
          </w:p>
        </w:tc>
        <w:tc>
          <w:tcPr>
            <w:tcW w:w="2596" w:type="pct"/>
            <w:tcBorders>
              <w:top w:val="single" w:sz="4" w:space="0" w:color="auto"/>
              <w:bottom w:val="single" w:sz="4" w:space="0" w:color="auto"/>
            </w:tcBorders>
            <w:tcMar>
              <w:top w:w="28" w:type="dxa"/>
              <w:bottom w:w="28" w:type="dxa"/>
            </w:tcMar>
          </w:tcPr>
          <w:p w:rsidR="00A92DFC" w:rsidRPr="00EB3380" w:rsidRDefault="00811FB3" w:rsidP="00A92DFC">
            <w:pPr>
              <w:pStyle w:val="Standardtext"/>
              <w:spacing w:after="0" w:line="240" w:lineRule="auto"/>
              <w:jc w:val="left"/>
              <w:rPr>
                <w:rFonts w:cs="Arial"/>
                <w:sz w:val="20"/>
                <w:lang w:val="en-GB"/>
              </w:rPr>
            </w:pPr>
            <w:r w:rsidRPr="00811FB3">
              <w:rPr>
                <w:rFonts w:cs="Arial"/>
                <w:sz w:val="20"/>
                <w:lang w:val="en-GB"/>
              </w:rPr>
              <w:t xml:space="preserve">Aductiune Tecuci </w:t>
            </w:r>
            <w:r w:rsidR="000D2E2F">
              <w:rPr>
                <w:rFonts w:cs="Arial"/>
                <w:sz w:val="20"/>
                <w:lang w:val="en-GB"/>
              </w:rPr>
              <w:t>–</w:t>
            </w:r>
            <w:r w:rsidRPr="00811FB3">
              <w:rPr>
                <w:rFonts w:cs="Arial"/>
                <w:sz w:val="20"/>
                <w:lang w:val="en-GB"/>
              </w:rPr>
              <w:t xml:space="preserve"> Matca</w:t>
            </w:r>
            <w:r w:rsidR="000D2E2F">
              <w:rPr>
                <w:rFonts w:cs="Arial"/>
                <w:sz w:val="20"/>
                <w:lang w:val="en-GB"/>
              </w:rPr>
              <w:t>, L= 10,5 km</w:t>
            </w:r>
          </w:p>
        </w:tc>
        <w:tc>
          <w:tcPr>
            <w:tcW w:w="625" w:type="pct"/>
            <w:tcBorders>
              <w:top w:val="single" w:sz="4" w:space="0" w:color="auto"/>
              <w:bottom w:val="single" w:sz="4" w:space="0" w:color="auto"/>
            </w:tcBorders>
            <w:tcMar>
              <w:top w:w="28" w:type="dxa"/>
              <w:bottom w:w="28" w:type="dxa"/>
            </w:tcMar>
          </w:tcPr>
          <w:p w:rsidR="00A92DFC" w:rsidRPr="0033182E" w:rsidRDefault="00181D16" w:rsidP="00FA4471">
            <w:pPr>
              <w:pStyle w:val="Standardtext"/>
              <w:spacing w:after="0" w:line="240" w:lineRule="auto"/>
              <w:jc w:val="center"/>
              <w:rPr>
                <w:rFonts w:cs="Arial"/>
                <w:sz w:val="20"/>
                <w:lang w:val="en-GB"/>
              </w:rPr>
            </w:pPr>
            <w:r>
              <w:rPr>
                <w:rFonts w:cs="Arial"/>
                <w:sz w:val="20"/>
                <w:lang w:val="en-GB"/>
              </w:rPr>
              <w:t>2020</w:t>
            </w:r>
          </w:p>
        </w:tc>
      </w:tr>
      <w:tr w:rsidR="0045141B" w:rsidRPr="00EB3380" w:rsidTr="00287132">
        <w:tc>
          <w:tcPr>
            <w:tcW w:w="1075" w:type="pct"/>
            <w:tcBorders>
              <w:top w:val="single" w:sz="4" w:space="0" w:color="auto"/>
              <w:bottom w:val="single" w:sz="4" w:space="0" w:color="auto"/>
            </w:tcBorders>
            <w:tcMar>
              <w:top w:w="28" w:type="dxa"/>
              <w:bottom w:w="28" w:type="dxa"/>
            </w:tcMar>
          </w:tcPr>
          <w:p w:rsidR="0045141B" w:rsidRPr="00EB3380" w:rsidRDefault="0045141B" w:rsidP="00287132">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45141B" w:rsidRDefault="0045141B" w:rsidP="00287132">
            <w:pPr>
              <w:pStyle w:val="Standardtext"/>
              <w:spacing w:after="0" w:line="240" w:lineRule="auto"/>
              <w:jc w:val="center"/>
              <w:rPr>
                <w:rFonts w:cs="Arial"/>
                <w:sz w:val="20"/>
                <w:lang w:val="en-GB"/>
              </w:rPr>
            </w:pPr>
            <w:r>
              <w:rPr>
                <w:rFonts w:cs="Arial"/>
                <w:sz w:val="20"/>
                <w:lang w:val="en-GB"/>
              </w:rPr>
              <w:t>1.3.2</w:t>
            </w:r>
          </w:p>
        </w:tc>
        <w:tc>
          <w:tcPr>
            <w:tcW w:w="2596" w:type="pct"/>
            <w:tcBorders>
              <w:top w:val="single" w:sz="4" w:space="0" w:color="auto"/>
              <w:bottom w:val="single" w:sz="4" w:space="0" w:color="auto"/>
            </w:tcBorders>
            <w:tcMar>
              <w:top w:w="28" w:type="dxa"/>
              <w:bottom w:w="28" w:type="dxa"/>
            </w:tcMar>
          </w:tcPr>
          <w:p w:rsidR="0045141B" w:rsidRPr="00EB3380" w:rsidRDefault="0045141B" w:rsidP="0045141B">
            <w:pPr>
              <w:pStyle w:val="Standardtext"/>
              <w:spacing w:after="0" w:line="240" w:lineRule="auto"/>
              <w:jc w:val="left"/>
              <w:rPr>
                <w:rFonts w:cs="Arial"/>
                <w:sz w:val="20"/>
                <w:lang w:val="en-GB"/>
              </w:rPr>
            </w:pPr>
            <w:r w:rsidRPr="0045141B">
              <w:rPr>
                <w:rFonts w:cs="Arial"/>
                <w:sz w:val="20"/>
                <w:lang w:val="en-GB"/>
              </w:rPr>
              <w:t xml:space="preserve">Aductiune front captare Rotunda </w:t>
            </w:r>
            <w:r>
              <w:rPr>
                <w:rFonts w:cs="Arial"/>
                <w:sz w:val="20"/>
                <w:lang w:val="en-GB"/>
              </w:rPr>
              <w:t>–</w:t>
            </w:r>
            <w:r w:rsidRPr="0045141B">
              <w:rPr>
                <w:rFonts w:cs="Arial"/>
                <w:sz w:val="20"/>
                <w:lang w:val="en-GB"/>
              </w:rPr>
              <w:t xml:space="preserve"> Tecuci</w:t>
            </w:r>
            <w:r>
              <w:rPr>
                <w:rFonts w:cs="Arial"/>
                <w:sz w:val="20"/>
                <w:lang w:val="en-GB"/>
              </w:rPr>
              <w:t>, L= 4,5 km</w:t>
            </w:r>
          </w:p>
        </w:tc>
        <w:tc>
          <w:tcPr>
            <w:tcW w:w="625" w:type="pct"/>
            <w:tcBorders>
              <w:top w:val="single" w:sz="4" w:space="0" w:color="auto"/>
              <w:bottom w:val="single" w:sz="4" w:space="0" w:color="auto"/>
            </w:tcBorders>
            <w:tcMar>
              <w:top w:w="28" w:type="dxa"/>
              <w:bottom w:w="28" w:type="dxa"/>
            </w:tcMar>
          </w:tcPr>
          <w:p w:rsidR="0045141B" w:rsidRPr="0033182E" w:rsidRDefault="00181D16" w:rsidP="0045141B">
            <w:pPr>
              <w:pStyle w:val="Standardtext"/>
              <w:spacing w:after="0" w:line="240" w:lineRule="auto"/>
              <w:jc w:val="center"/>
              <w:rPr>
                <w:rFonts w:cs="Arial"/>
                <w:sz w:val="20"/>
                <w:lang w:val="en-GB"/>
              </w:rPr>
            </w:pPr>
            <w:r>
              <w:rPr>
                <w:rFonts w:cs="Arial"/>
                <w:sz w:val="20"/>
                <w:lang w:val="en-GB"/>
              </w:rPr>
              <w:t>2020</w:t>
            </w:r>
          </w:p>
        </w:tc>
      </w:tr>
      <w:tr w:rsidR="00342E7B" w:rsidRPr="00EB3380" w:rsidTr="00287132">
        <w:tc>
          <w:tcPr>
            <w:tcW w:w="1075" w:type="pct"/>
            <w:tcBorders>
              <w:top w:val="single" w:sz="4" w:space="0" w:color="auto"/>
              <w:bottom w:val="single" w:sz="4" w:space="0" w:color="auto"/>
            </w:tcBorders>
            <w:tcMar>
              <w:top w:w="28" w:type="dxa"/>
              <w:bottom w:w="28" w:type="dxa"/>
            </w:tcMar>
          </w:tcPr>
          <w:p w:rsidR="00342E7B" w:rsidRPr="00EB3380" w:rsidRDefault="00342E7B" w:rsidP="00287132">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342E7B" w:rsidRDefault="00342E7B" w:rsidP="00287132">
            <w:pPr>
              <w:pStyle w:val="Standardtext"/>
              <w:spacing w:after="0" w:line="240" w:lineRule="auto"/>
              <w:jc w:val="center"/>
              <w:rPr>
                <w:rFonts w:cs="Arial"/>
                <w:sz w:val="20"/>
                <w:lang w:val="en-GB"/>
              </w:rPr>
            </w:pPr>
            <w:r>
              <w:rPr>
                <w:rFonts w:cs="Arial"/>
                <w:sz w:val="20"/>
                <w:lang w:val="en-GB"/>
              </w:rPr>
              <w:t>1.4.1</w:t>
            </w:r>
          </w:p>
        </w:tc>
        <w:tc>
          <w:tcPr>
            <w:tcW w:w="2596" w:type="pct"/>
            <w:tcBorders>
              <w:top w:val="single" w:sz="4" w:space="0" w:color="auto"/>
              <w:bottom w:val="single" w:sz="4" w:space="0" w:color="auto"/>
            </w:tcBorders>
            <w:tcMar>
              <w:top w:w="28" w:type="dxa"/>
              <w:bottom w:w="28" w:type="dxa"/>
            </w:tcMar>
          </w:tcPr>
          <w:p w:rsidR="00342E7B" w:rsidRPr="00EB3380" w:rsidRDefault="00342E7B" w:rsidP="0045141B">
            <w:pPr>
              <w:pStyle w:val="Standardtext"/>
              <w:spacing w:after="0" w:line="240" w:lineRule="auto"/>
              <w:jc w:val="left"/>
              <w:rPr>
                <w:rFonts w:cs="Arial"/>
                <w:sz w:val="20"/>
                <w:lang w:val="en-GB"/>
              </w:rPr>
            </w:pPr>
            <w:r>
              <w:rPr>
                <w:rFonts w:cs="Arial"/>
                <w:sz w:val="20"/>
                <w:lang w:val="en-GB"/>
              </w:rPr>
              <w:t>Statie de pompare tip booste hidrofor - Matca</w:t>
            </w:r>
          </w:p>
        </w:tc>
        <w:tc>
          <w:tcPr>
            <w:tcW w:w="625" w:type="pct"/>
            <w:tcBorders>
              <w:top w:val="single" w:sz="4" w:space="0" w:color="auto"/>
              <w:bottom w:val="single" w:sz="4" w:space="0" w:color="auto"/>
            </w:tcBorders>
            <w:tcMar>
              <w:top w:w="28" w:type="dxa"/>
              <w:bottom w:w="28" w:type="dxa"/>
            </w:tcMar>
          </w:tcPr>
          <w:p w:rsidR="00342E7B" w:rsidRPr="00342E7B" w:rsidRDefault="00181D16" w:rsidP="00342E7B">
            <w:pPr>
              <w:pStyle w:val="Standardtext"/>
              <w:spacing w:after="0" w:line="240" w:lineRule="auto"/>
              <w:jc w:val="center"/>
              <w:rPr>
                <w:rFonts w:cs="Arial"/>
                <w:sz w:val="20"/>
                <w:lang w:val="en-GB"/>
              </w:rPr>
            </w:pPr>
            <w:r>
              <w:rPr>
                <w:rFonts w:cs="Arial"/>
                <w:sz w:val="20"/>
                <w:lang w:val="en-GB"/>
              </w:rPr>
              <w:t>2020</w:t>
            </w:r>
          </w:p>
        </w:tc>
      </w:tr>
      <w:tr w:rsidR="00342E7B" w:rsidRPr="00EB3380" w:rsidTr="00287132">
        <w:tc>
          <w:tcPr>
            <w:tcW w:w="1075" w:type="pct"/>
            <w:tcBorders>
              <w:top w:val="single" w:sz="4" w:space="0" w:color="auto"/>
              <w:bottom w:val="single" w:sz="4" w:space="0" w:color="auto"/>
            </w:tcBorders>
            <w:tcMar>
              <w:top w:w="28" w:type="dxa"/>
              <w:bottom w:w="28" w:type="dxa"/>
            </w:tcMar>
          </w:tcPr>
          <w:p w:rsidR="00342E7B" w:rsidRPr="00EB3380" w:rsidRDefault="00342E7B" w:rsidP="00287132">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342E7B" w:rsidRDefault="00342E7B" w:rsidP="00287132">
            <w:pPr>
              <w:pStyle w:val="Standardtext"/>
              <w:spacing w:after="0" w:line="240" w:lineRule="auto"/>
              <w:jc w:val="center"/>
              <w:rPr>
                <w:rFonts w:cs="Arial"/>
                <w:sz w:val="20"/>
                <w:lang w:val="en-GB"/>
              </w:rPr>
            </w:pPr>
            <w:r>
              <w:rPr>
                <w:rFonts w:cs="Arial"/>
                <w:sz w:val="20"/>
                <w:lang w:val="en-GB"/>
              </w:rPr>
              <w:t>1.5.1</w:t>
            </w:r>
          </w:p>
        </w:tc>
        <w:tc>
          <w:tcPr>
            <w:tcW w:w="2596" w:type="pct"/>
            <w:tcBorders>
              <w:top w:val="single" w:sz="4" w:space="0" w:color="auto"/>
              <w:bottom w:val="single" w:sz="4" w:space="0" w:color="auto"/>
            </w:tcBorders>
            <w:tcMar>
              <w:top w:w="28" w:type="dxa"/>
              <w:bottom w:w="28" w:type="dxa"/>
            </w:tcMar>
          </w:tcPr>
          <w:p w:rsidR="00342E7B" w:rsidRPr="00EB3380" w:rsidRDefault="00342E7B" w:rsidP="00FD4AC8">
            <w:pPr>
              <w:pStyle w:val="Standardtext"/>
              <w:spacing w:after="0" w:line="240" w:lineRule="auto"/>
              <w:jc w:val="left"/>
              <w:rPr>
                <w:rFonts w:cs="Arial"/>
                <w:sz w:val="20"/>
                <w:lang w:val="en-GB"/>
              </w:rPr>
            </w:pPr>
            <w:r w:rsidRPr="00FA4471">
              <w:rPr>
                <w:rFonts w:cs="Arial"/>
                <w:sz w:val="20"/>
                <w:lang w:val="en-GB"/>
              </w:rPr>
              <w:t>Extindere retele apa Municipiul Tecuci</w:t>
            </w:r>
            <w:r>
              <w:rPr>
                <w:rFonts w:cs="Arial"/>
                <w:sz w:val="20"/>
                <w:lang w:val="en-GB"/>
              </w:rPr>
              <w:t xml:space="preserve"> – L=</w:t>
            </w:r>
            <w:r w:rsidR="00FD4AC8">
              <w:rPr>
                <w:rFonts w:cs="Arial"/>
                <w:sz w:val="20"/>
                <w:lang w:val="en-GB"/>
              </w:rPr>
              <w:t>11,2</w:t>
            </w:r>
            <w:r>
              <w:rPr>
                <w:rFonts w:cs="Arial"/>
                <w:sz w:val="20"/>
                <w:lang w:val="en-GB"/>
              </w:rPr>
              <w:t xml:space="preserve"> km</w:t>
            </w:r>
          </w:p>
        </w:tc>
        <w:tc>
          <w:tcPr>
            <w:tcW w:w="625" w:type="pct"/>
            <w:tcBorders>
              <w:top w:val="single" w:sz="4" w:space="0" w:color="auto"/>
              <w:bottom w:val="single" w:sz="4" w:space="0" w:color="auto"/>
            </w:tcBorders>
            <w:tcMar>
              <w:top w:w="28" w:type="dxa"/>
              <w:bottom w:w="28" w:type="dxa"/>
            </w:tcMar>
          </w:tcPr>
          <w:p w:rsidR="00342E7B" w:rsidRPr="00342E7B" w:rsidRDefault="00181D16" w:rsidP="00342E7B">
            <w:pPr>
              <w:pStyle w:val="Standardtext"/>
              <w:spacing w:after="0" w:line="240" w:lineRule="auto"/>
              <w:jc w:val="center"/>
              <w:rPr>
                <w:rFonts w:cs="Arial"/>
                <w:sz w:val="20"/>
                <w:lang w:val="en-GB"/>
              </w:rPr>
            </w:pPr>
            <w:r>
              <w:rPr>
                <w:rFonts w:cs="Arial"/>
                <w:sz w:val="20"/>
                <w:lang w:val="en-GB"/>
              </w:rPr>
              <w:t>2020</w:t>
            </w:r>
          </w:p>
        </w:tc>
      </w:tr>
      <w:tr w:rsidR="00342E7B" w:rsidRPr="00EB3380" w:rsidTr="00287132">
        <w:tc>
          <w:tcPr>
            <w:tcW w:w="1075" w:type="pct"/>
            <w:tcBorders>
              <w:top w:val="single" w:sz="4" w:space="0" w:color="auto"/>
              <w:bottom w:val="single" w:sz="4" w:space="0" w:color="auto"/>
            </w:tcBorders>
            <w:tcMar>
              <w:top w:w="28" w:type="dxa"/>
              <w:bottom w:w="28" w:type="dxa"/>
            </w:tcMar>
          </w:tcPr>
          <w:p w:rsidR="00342E7B" w:rsidRPr="00EB3380" w:rsidRDefault="00342E7B" w:rsidP="00287132">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342E7B" w:rsidRDefault="00342E7B" w:rsidP="00287132">
            <w:pPr>
              <w:pStyle w:val="Standardtext"/>
              <w:spacing w:after="0" w:line="240" w:lineRule="auto"/>
              <w:jc w:val="center"/>
              <w:rPr>
                <w:rFonts w:cs="Arial"/>
                <w:sz w:val="20"/>
                <w:lang w:val="en-GB"/>
              </w:rPr>
            </w:pPr>
            <w:r>
              <w:rPr>
                <w:rFonts w:cs="Arial"/>
                <w:sz w:val="20"/>
                <w:lang w:val="en-GB"/>
              </w:rPr>
              <w:t>1.5.2</w:t>
            </w:r>
          </w:p>
        </w:tc>
        <w:tc>
          <w:tcPr>
            <w:tcW w:w="2596" w:type="pct"/>
            <w:tcBorders>
              <w:top w:val="single" w:sz="4" w:space="0" w:color="auto"/>
              <w:bottom w:val="single" w:sz="4" w:space="0" w:color="auto"/>
            </w:tcBorders>
            <w:tcMar>
              <w:top w:w="28" w:type="dxa"/>
              <w:bottom w:w="28" w:type="dxa"/>
            </w:tcMar>
          </w:tcPr>
          <w:p w:rsidR="00342E7B" w:rsidRPr="00EB3380" w:rsidRDefault="00457CBB" w:rsidP="00FD4AC8">
            <w:pPr>
              <w:pStyle w:val="Standardtext"/>
              <w:spacing w:after="0" w:line="240" w:lineRule="auto"/>
              <w:jc w:val="left"/>
              <w:rPr>
                <w:rFonts w:cs="Arial"/>
                <w:sz w:val="20"/>
                <w:lang w:val="en-GB"/>
              </w:rPr>
            </w:pPr>
            <w:r>
              <w:rPr>
                <w:rFonts w:cs="Arial"/>
                <w:sz w:val="20"/>
                <w:lang w:val="en-GB"/>
              </w:rPr>
              <w:t>Reabilita</w:t>
            </w:r>
            <w:r w:rsidRPr="00FA4471">
              <w:rPr>
                <w:rFonts w:cs="Arial"/>
                <w:sz w:val="20"/>
                <w:lang w:val="en-GB"/>
              </w:rPr>
              <w:t xml:space="preserve">re retele apa </w:t>
            </w:r>
            <w:r>
              <w:rPr>
                <w:rFonts w:cs="Arial"/>
                <w:sz w:val="20"/>
                <w:lang w:val="en-GB"/>
              </w:rPr>
              <w:t xml:space="preserve">din azbo in </w:t>
            </w:r>
            <w:r w:rsidRPr="00FA4471">
              <w:rPr>
                <w:rFonts w:cs="Arial"/>
                <w:sz w:val="20"/>
                <w:lang w:val="en-GB"/>
              </w:rPr>
              <w:t>Municipiul Tecuci</w:t>
            </w:r>
            <w:r>
              <w:rPr>
                <w:rFonts w:cs="Arial"/>
                <w:sz w:val="20"/>
                <w:lang w:val="en-GB"/>
              </w:rPr>
              <w:t xml:space="preserve"> – L=</w:t>
            </w:r>
            <w:r w:rsidR="00FD4AC8">
              <w:rPr>
                <w:rFonts w:cs="Arial"/>
                <w:sz w:val="20"/>
                <w:lang w:val="en-GB"/>
              </w:rPr>
              <w:t>8</w:t>
            </w:r>
            <w:r>
              <w:rPr>
                <w:rFonts w:cs="Arial"/>
                <w:sz w:val="20"/>
                <w:lang w:val="en-GB"/>
              </w:rPr>
              <w:t>,2</w:t>
            </w:r>
            <w:r w:rsidR="00FD4AC8">
              <w:rPr>
                <w:rFonts w:cs="Arial"/>
                <w:sz w:val="20"/>
                <w:lang w:val="en-GB"/>
              </w:rPr>
              <w:t>67</w:t>
            </w:r>
            <w:r>
              <w:rPr>
                <w:rFonts w:cs="Arial"/>
                <w:sz w:val="20"/>
                <w:lang w:val="en-GB"/>
              </w:rPr>
              <w:t xml:space="preserve"> km</w:t>
            </w:r>
          </w:p>
        </w:tc>
        <w:tc>
          <w:tcPr>
            <w:tcW w:w="625" w:type="pct"/>
            <w:tcBorders>
              <w:top w:val="single" w:sz="4" w:space="0" w:color="auto"/>
              <w:bottom w:val="single" w:sz="4" w:space="0" w:color="auto"/>
            </w:tcBorders>
            <w:tcMar>
              <w:top w:w="28" w:type="dxa"/>
              <w:bottom w:w="28" w:type="dxa"/>
            </w:tcMar>
          </w:tcPr>
          <w:p w:rsidR="00342E7B" w:rsidRPr="00342E7B" w:rsidRDefault="00181D16" w:rsidP="00342E7B">
            <w:pPr>
              <w:pStyle w:val="Standardtext"/>
              <w:spacing w:after="0" w:line="240" w:lineRule="auto"/>
              <w:jc w:val="center"/>
              <w:rPr>
                <w:rFonts w:cs="Arial"/>
                <w:sz w:val="20"/>
                <w:lang w:val="en-GB"/>
              </w:rPr>
            </w:pPr>
            <w:r>
              <w:rPr>
                <w:rFonts w:cs="Arial"/>
                <w:sz w:val="20"/>
                <w:lang w:val="en-GB"/>
              </w:rPr>
              <w:t>2020</w:t>
            </w:r>
          </w:p>
        </w:tc>
      </w:tr>
      <w:tr w:rsidR="00457CBB" w:rsidRPr="00EB3380" w:rsidTr="00287132">
        <w:tc>
          <w:tcPr>
            <w:tcW w:w="1075" w:type="pct"/>
            <w:tcBorders>
              <w:top w:val="single" w:sz="4" w:space="0" w:color="auto"/>
              <w:bottom w:val="single" w:sz="4" w:space="0" w:color="auto"/>
            </w:tcBorders>
            <w:tcMar>
              <w:top w:w="28" w:type="dxa"/>
              <w:bottom w:w="28" w:type="dxa"/>
            </w:tcMar>
          </w:tcPr>
          <w:p w:rsidR="00457CBB" w:rsidRPr="00EB3380" w:rsidRDefault="00457CBB" w:rsidP="00457CBB">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4" w:space="0" w:color="auto"/>
            </w:tcBorders>
            <w:tcMar>
              <w:top w:w="28" w:type="dxa"/>
              <w:bottom w:w="28" w:type="dxa"/>
            </w:tcMar>
            <w:vAlign w:val="center"/>
          </w:tcPr>
          <w:p w:rsidR="00457CBB" w:rsidRDefault="00457CBB" w:rsidP="00457CBB">
            <w:pPr>
              <w:pStyle w:val="Standardtext"/>
              <w:spacing w:after="0" w:line="240" w:lineRule="auto"/>
              <w:jc w:val="center"/>
              <w:rPr>
                <w:rFonts w:cs="Arial"/>
                <w:sz w:val="20"/>
                <w:lang w:val="en-GB"/>
              </w:rPr>
            </w:pPr>
            <w:r>
              <w:rPr>
                <w:rFonts w:cs="Arial"/>
                <w:sz w:val="20"/>
                <w:lang w:val="en-GB"/>
              </w:rPr>
              <w:t>1.5.3</w:t>
            </w:r>
          </w:p>
        </w:tc>
        <w:tc>
          <w:tcPr>
            <w:tcW w:w="2596" w:type="pct"/>
            <w:tcBorders>
              <w:top w:val="single" w:sz="4" w:space="0" w:color="auto"/>
              <w:bottom w:val="single" w:sz="4" w:space="0" w:color="auto"/>
            </w:tcBorders>
            <w:tcMar>
              <w:top w:w="28" w:type="dxa"/>
              <w:bottom w:w="28" w:type="dxa"/>
            </w:tcMar>
          </w:tcPr>
          <w:p w:rsidR="00457CBB" w:rsidRPr="00EB3380" w:rsidRDefault="00457CBB" w:rsidP="00457CBB">
            <w:pPr>
              <w:pStyle w:val="Standardtext"/>
              <w:spacing w:after="0" w:line="240" w:lineRule="auto"/>
              <w:jc w:val="left"/>
              <w:rPr>
                <w:rFonts w:cs="Arial"/>
                <w:sz w:val="20"/>
                <w:lang w:val="en-GB"/>
              </w:rPr>
            </w:pPr>
            <w:r w:rsidRPr="00FA4471">
              <w:rPr>
                <w:rFonts w:cs="Arial"/>
                <w:sz w:val="20"/>
                <w:lang w:val="en-GB"/>
              </w:rPr>
              <w:t>Extindere retele apa Matca</w:t>
            </w:r>
            <w:r>
              <w:rPr>
                <w:rFonts w:cs="Arial"/>
                <w:sz w:val="20"/>
                <w:lang w:val="en-GB"/>
              </w:rPr>
              <w:t>, L=50 km</w:t>
            </w:r>
          </w:p>
        </w:tc>
        <w:tc>
          <w:tcPr>
            <w:tcW w:w="625" w:type="pct"/>
            <w:tcBorders>
              <w:top w:val="single" w:sz="4" w:space="0" w:color="auto"/>
              <w:bottom w:val="single" w:sz="4" w:space="0" w:color="auto"/>
            </w:tcBorders>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EB3380" w:rsidTr="00287132">
        <w:tc>
          <w:tcPr>
            <w:tcW w:w="1075" w:type="pct"/>
            <w:tcBorders>
              <w:top w:val="single" w:sz="4" w:space="0" w:color="auto"/>
              <w:bottom w:val="single" w:sz="12" w:space="0" w:color="auto"/>
            </w:tcBorders>
            <w:tcMar>
              <w:top w:w="28" w:type="dxa"/>
              <w:bottom w:w="28" w:type="dxa"/>
            </w:tcMar>
          </w:tcPr>
          <w:p w:rsidR="00457CBB" w:rsidRPr="00EB3380" w:rsidRDefault="00457CBB" w:rsidP="00457CBB">
            <w:pPr>
              <w:pStyle w:val="Standardtext"/>
              <w:spacing w:after="0" w:line="240" w:lineRule="auto"/>
              <w:jc w:val="left"/>
              <w:rPr>
                <w:rFonts w:cs="Arial"/>
                <w:sz w:val="20"/>
                <w:lang w:val="en-GB"/>
              </w:rPr>
            </w:pPr>
            <w:r w:rsidRPr="00EB3380">
              <w:rPr>
                <w:rFonts w:cs="Arial"/>
                <w:sz w:val="20"/>
                <w:lang w:val="en-GB"/>
              </w:rPr>
              <w:t>ZA 02 Tecuci</w:t>
            </w:r>
          </w:p>
        </w:tc>
        <w:tc>
          <w:tcPr>
            <w:tcW w:w="704" w:type="pct"/>
            <w:tcBorders>
              <w:top w:val="single" w:sz="4" w:space="0" w:color="auto"/>
              <w:bottom w:val="single" w:sz="12" w:space="0" w:color="auto"/>
            </w:tcBorders>
            <w:tcMar>
              <w:top w:w="28" w:type="dxa"/>
              <w:bottom w:w="28" w:type="dxa"/>
            </w:tcMar>
            <w:vAlign w:val="center"/>
          </w:tcPr>
          <w:p w:rsidR="00457CBB" w:rsidRPr="00EB3380" w:rsidRDefault="00457CBB" w:rsidP="00457CBB">
            <w:pPr>
              <w:pStyle w:val="Standardtext"/>
              <w:spacing w:after="0" w:line="240" w:lineRule="auto"/>
              <w:jc w:val="center"/>
              <w:rPr>
                <w:rFonts w:cs="Arial"/>
                <w:sz w:val="20"/>
                <w:lang w:val="en-GB"/>
              </w:rPr>
            </w:pPr>
            <w:r>
              <w:rPr>
                <w:rFonts w:cs="Arial"/>
                <w:sz w:val="20"/>
                <w:lang w:val="en-GB"/>
              </w:rPr>
              <w:t>1.5.4</w:t>
            </w:r>
          </w:p>
        </w:tc>
        <w:tc>
          <w:tcPr>
            <w:tcW w:w="2596" w:type="pct"/>
            <w:tcBorders>
              <w:top w:val="single" w:sz="4" w:space="0" w:color="auto"/>
              <w:bottom w:val="single" w:sz="12" w:space="0" w:color="auto"/>
            </w:tcBorders>
            <w:tcMar>
              <w:top w:w="28" w:type="dxa"/>
              <w:bottom w:w="28" w:type="dxa"/>
            </w:tcMar>
          </w:tcPr>
          <w:p w:rsidR="00457CBB" w:rsidRPr="00EB3380" w:rsidRDefault="00457CBB" w:rsidP="00457CBB">
            <w:pPr>
              <w:pStyle w:val="Standardtext"/>
              <w:spacing w:after="0" w:line="240" w:lineRule="auto"/>
              <w:jc w:val="left"/>
              <w:rPr>
                <w:rFonts w:cs="Arial"/>
                <w:sz w:val="20"/>
                <w:lang w:val="en-GB"/>
              </w:rPr>
            </w:pPr>
            <w:r>
              <w:rPr>
                <w:rFonts w:cs="Arial"/>
                <w:sz w:val="20"/>
                <w:lang w:val="en-GB"/>
              </w:rPr>
              <w:t>Rezervoare de inmagazinare la Matca, 2 x 500 mc</w:t>
            </w:r>
          </w:p>
        </w:tc>
        <w:tc>
          <w:tcPr>
            <w:tcW w:w="625" w:type="pct"/>
            <w:tcBorders>
              <w:top w:val="single" w:sz="4" w:space="0" w:color="auto"/>
              <w:bottom w:val="single" w:sz="12" w:space="0" w:color="auto"/>
            </w:tcBorders>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EB3380" w:rsidTr="00287132">
        <w:tc>
          <w:tcPr>
            <w:tcW w:w="1075" w:type="pct"/>
            <w:tcBorders>
              <w:top w:val="single" w:sz="12" w:space="0" w:color="auto"/>
              <w:bottom w:val="single" w:sz="4" w:space="0" w:color="auto"/>
            </w:tcBorders>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1D1784">
              <w:rPr>
                <w:rFonts w:cs="Arial"/>
                <w:sz w:val="20"/>
                <w:lang w:val="en-GB"/>
              </w:rPr>
              <w:t>ZA 03 Beresti</w:t>
            </w:r>
          </w:p>
        </w:tc>
        <w:tc>
          <w:tcPr>
            <w:tcW w:w="704" w:type="pct"/>
            <w:tcBorders>
              <w:top w:val="single" w:sz="12" w:space="0" w:color="auto"/>
              <w:bottom w:val="single" w:sz="4" w:space="0" w:color="auto"/>
            </w:tcBorders>
            <w:tcMar>
              <w:top w:w="28" w:type="dxa"/>
              <w:bottom w:w="28" w:type="dxa"/>
            </w:tcMar>
            <w:vAlign w:val="center"/>
          </w:tcPr>
          <w:p w:rsidR="00457CBB" w:rsidRDefault="00457CBB" w:rsidP="00457CBB">
            <w:pPr>
              <w:pStyle w:val="Standardtext"/>
              <w:spacing w:after="0" w:line="240" w:lineRule="auto"/>
              <w:jc w:val="center"/>
              <w:rPr>
                <w:rFonts w:cs="Arial"/>
                <w:sz w:val="20"/>
                <w:lang w:val="en-GB"/>
              </w:rPr>
            </w:pPr>
            <w:r>
              <w:rPr>
                <w:rFonts w:cs="Arial"/>
                <w:sz w:val="20"/>
                <w:lang w:val="en-GB"/>
              </w:rPr>
              <w:t>1.1</w:t>
            </w:r>
          </w:p>
        </w:tc>
        <w:tc>
          <w:tcPr>
            <w:tcW w:w="2596" w:type="pct"/>
            <w:tcBorders>
              <w:top w:val="single" w:sz="12" w:space="0" w:color="auto"/>
              <w:bottom w:val="single" w:sz="4" w:space="0" w:color="auto"/>
            </w:tcBorders>
            <w:tcMar>
              <w:top w:w="28" w:type="dxa"/>
              <w:bottom w:w="28" w:type="dxa"/>
            </w:tcMar>
          </w:tcPr>
          <w:p w:rsidR="00457CBB" w:rsidRPr="00EB3380" w:rsidRDefault="00457CBB" w:rsidP="00457CBB">
            <w:pPr>
              <w:pStyle w:val="Standardtext"/>
              <w:spacing w:after="0" w:line="240" w:lineRule="auto"/>
              <w:jc w:val="left"/>
              <w:rPr>
                <w:rFonts w:cs="Arial"/>
                <w:sz w:val="20"/>
                <w:lang w:val="en-GB"/>
              </w:rPr>
            </w:pPr>
            <w:r w:rsidRPr="00342E7B">
              <w:rPr>
                <w:rFonts w:cs="Arial"/>
                <w:sz w:val="20"/>
                <w:lang w:val="en-GB"/>
              </w:rPr>
              <w:t xml:space="preserve">Extindere front captare </w:t>
            </w:r>
            <w:r>
              <w:rPr>
                <w:rFonts w:cs="Arial"/>
                <w:sz w:val="20"/>
                <w:lang w:val="en-GB"/>
              </w:rPr>
              <w:t xml:space="preserve">–2 </w:t>
            </w:r>
            <w:r w:rsidRPr="00342E7B">
              <w:rPr>
                <w:rFonts w:cs="Arial"/>
                <w:sz w:val="20"/>
                <w:lang w:val="en-GB"/>
              </w:rPr>
              <w:t>foraje</w:t>
            </w:r>
          </w:p>
        </w:tc>
        <w:tc>
          <w:tcPr>
            <w:tcW w:w="625" w:type="pct"/>
            <w:tcBorders>
              <w:top w:val="single" w:sz="12" w:space="0" w:color="auto"/>
              <w:bottom w:val="single" w:sz="4" w:space="0" w:color="auto"/>
            </w:tcBorders>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EB3380" w:rsidTr="00287132">
        <w:tc>
          <w:tcPr>
            <w:tcW w:w="1075" w:type="pct"/>
            <w:tcBorders>
              <w:top w:val="single" w:sz="4" w:space="0" w:color="auto"/>
            </w:tcBorders>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1D1784">
              <w:rPr>
                <w:rFonts w:cs="Arial"/>
                <w:sz w:val="20"/>
                <w:lang w:val="en-GB"/>
              </w:rPr>
              <w:t>ZA 03 Beresti</w:t>
            </w:r>
          </w:p>
        </w:tc>
        <w:tc>
          <w:tcPr>
            <w:tcW w:w="704" w:type="pct"/>
            <w:tcBorders>
              <w:top w:val="single" w:sz="4" w:space="0" w:color="auto"/>
            </w:tcBorders>
            <w:tcMar>
              <w:top w:w="28" w:type="dxa"/>
              <w:bottom w:w="28" w:type="dxa"/>
            </w:tcMar>
            <w:vAlign w:val="center"/>
          </w:tcPr>
          <w:p w:rsidR="00457CBB" w:rsidRPr="00EB3380" w:rsidRDefault="00457CBB" w:rsidP="00457CBB">
            <w:pPr>
              <w:pStyle w:val="Standardtext"/>
              <w:spacing w:after="0" w:line="240" w:lineRule="auto"/>
              <w:jc w:val="center"/>
              <w:rPr>
                <w:rFonts w:cs="Arial"/>
                <w:sz w:val="20"/>
                <w:lang w:val="en-GB"/>
              </w:rPr>
            </w:pPr>
            <w:r>
              <w:rPr>
                <w:rFonts w:cs="Arial"/>
                <w:sz w:val="20"/>
                <w:lang w:val="en-GB"/>
              </w:rPr>
              <w:t>1.2</w:t>
            </w:r>
          </w:p>
        </w:tc>
        <w:tc>
          <w:tcPr>
            <w:tcW w:w="2596" w:type="pct"/>
            <w:tcBorders>
              <w:top w:val="single" w:sz="4" w:space="0" w:color="auto"/>
            </w:tcBorders>
            <w:tcMar>
              <w:top w:w="28" w:type="dxa"/>
              <w:bottom w:w="28" w:type="dxa"/>
            </w:tcMar>
          </w:tcPr>
          <w:p w:rsidR="00457CBB" w:rsidRPr="00EB3380" w:rsidRDefault="00457CBB" w:rsidP="00457CBB">
            <w:pPr>
              <w:pStyle w:val="Standardtext"/>
              <w:spacing w:after="0" w:line="240" w:lineRule="auto"/>
              <w:jc w:val="left"/>
              <w:rPr>
                <w:rFonts w:cs="Arial"/>
                <w:sz w:val="20"/>
                <w:lang w:val="en-GB"/>
              </w:rPr>
            </w:pPr>
            <w:r>
              <w:rPr>
                <w:rFonts w:cs="Arial"/>
                <w:sz w:val="20"/>
                <w:lang w:val="en-GB"/>
              </w:rPr>
              <w:t xml:space="preserve">1 </w:t>
            </w:r>
            <w:r w:rsidRPr="00342E7B">
              <w:rPr>
                <w:rFonts w:cs="Arial"/>
                <w:sz w:val="20"/>
                <w:lang w:val="en-GB"/>
              </w:rPr>
              <w:t>Statie de tratare (clorare) noua Beresti</w:t>
            </w:r>
          </w:p>
        </w:tc>
        <w:tc>
          <w:tcPr>
            <w:tcW w:w="625" w:type="pct"/>
            <w:tcBorders>
              <w:top w:val="single" w:sz="4" w:space="0" w:color="auto"/>
            </w:tcBorders>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6A2A7C"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1D1784">
              <w:rPr>
                <w:rFonts w:cs="Arial"/>
                <w:sz w:val="20"/>
                <w:lang w:val="en-GB"/>
              </w:rPr>
              <w:t>ZA 03 Beresti</w:t>
            </w:r>
          </w:p>
        </w:tc>
        <w:tc>
          <w:tcPr>
            <w:tcW w:w="704" w:type="pct"/>
            <w:tcMar>
              <w:top w:w="28" w:type="dxa"/>
              <w:bottom w:w="28" w:type="dxa"/>
            </w:tcMar>
            <w:vAlign w:val="center"/>
          </w:tcPr>
          <w:p w:rsidR="00457CBB" w:rsidRPr="00EB3380" w:rsidRDefault="00457CBB" w:rsidP="00457CBB">
            <w:pPr>
              <w:pStyle w:val="Standardtext"/>
              <w:spacing w:after="0" w:line="240" w:lineRule="auto"/>
              <w:jc w:val="center"/>
              <w:rPr>
                <w:rFonts w:cs="Arial"/>
                <w:sz w:val="20"/>
                <w:lang w:val="en-GB"/>
              </w:rPr>
            </w:pPr>
            <w:r w:rsidRPr="00EB3380">
              <w:rPr>
                <w:rFonts w:cs="Arial"/>
                <w:sz w:val="20"/>
                <w:lang w:val="en-GB"/>
              </w:rPr>
              <w:t>1.3</w:t>
            </w:r>
            <w:r>
              <w:rPr>
                <w:rFonts w:cs="Arial"/>
                <w:sz w:val="20"/>
                <w:lang w:val="en-GB"/>
              </w:rPr>
              <w:t>.1</w:t>
            </w:r>
          </w:p>
        </w:tc>
        <w:tc>
          <w:tcPr>
            <w:tcW w:w="2596" w:type="pct"/>
            <w:tcMar>
              <w:top w:w="28" w:type="dxa"/>
              <w:bottom w:w="28" w:type="dxa"/>
            </w:tcMar>
          </w:tcPr>
          <w:p w:rsidR="00457CBB" w:rsidRPr="006A2A7C" w:rsidRDefault="00457CBB" w:rsidP="00457CBB">
            <w:pPr>
              <w:pStyle w:val="Standardtext"/>
              <w:spacing w:after="0" w:line="240" w:lineRule="auto"/>
              <w:jc w:val="left"/>
              <w:rPr>
                <w:rFonts w:cs="Arial"/>
                <w:sz w:val="20"/>
                <w:lang w:val="en-GB"/>
              </w:rPr>
            </w:pPr>
            <w:r w:rsidRPr="00342E7B">
              <w:rPr>
                <w:rFonts w:cs="Arial"/>
                <w:sz w:val="20"/>
                <w:lang w:val="en-GB"/>
              </w:rPr>
              <w:t>Conducta aductiune intre foraje</w:t>
            </w:r>
            <w:r>
              <w:rPr>
                <w:rFonts w:cs="Arial"/>
                <w:sz w:val="20"/>
                <w:lang w:val="en-GB"/>
              </w:rPr>
              <w:t>, L= 500 m</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6A2A7C"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1D1784">
              <w:rPr>
                <w:rFonts w:cs="Arial"/>
                <w:sz w:val="20"/>
                <w:lang w:val="en-GB"/>
              </w:rPr>
              <w:t>ZA 03 Beresti</w:t>
            </w:r>
          </w:p>
        </w:tc>
        <w:tc>
          <w:tcPr>
            <w:tcW w:w="704" w:type="pct"/>
            <w:tcMar>
              <w:top w:w="28" w:type="dxa"/>
              <w:bottom w:w="28" w:type="dxa"/>
            </w:tcMar>
            <w:vAlign w:val="center"/>
          </w:tcPr>
          <w:p w:rsidR="00457CBB" w:rsidRPr="00EB3380" w:rsidRDefault="00457CBB" w:rsidP="00457CBB">
            <w:pPr>
              <w:pStyle w:val="Standardtext"/>
              <w:spacing w:after="0" w:line="240" w:lineRule="auto"/>
              <w:jc w:val="center"/>
              <w:rPr>
                <w:rFonts w:cs="Arial"/>
                <w:sz w:val="20"/>
                <w:lang w:val="en-GB"/>
              </w:rPr>
            </w:pPr>
            <w:r w:rsidRPr="00EB3380">
              <w:rPr>
                <w:rFonts w:cs="Arial"/>
                <w:sz w:val="20"/>
                <w:lang w:val="en-GB"/>
              </w:rPr>
              <w:t>1.4</w:t>
            </w:r>
            <w:r>
              <w:rPr>
                <w:rFonts w:cs="Arial"/>
                <w:sz w:val="20"/>
                <w:lang w:val="en-GB"/>
              </w:rPr>
              <w:t>.1</w:t>
            </w:r>
          </w:p>
        </w:tc>
        <w:tc>
          <w:tcPr>
            <w:tcW w:w="2596" w:type="pct"/>
            <w:tcMar>
              <w:top w:w="28" w:type="dxa"/>
              <w:bottom w:w="28" w:type="dxa"/>
            </w:tcMar>
          </w:tcPr>
          <w:p w:rsidR="00457CBB" w:rsidRPr="006A2A7C" w:rsidRDefault="00457CBB" w:rsidP="00457CBB">
            <w:pPr>
              <w:pStyle w:val="Standardtext"/>
              <w:spacing w:after="0" w:line="240" w:lineRule="auto"/>
              <w:jc w:val="left"/>
              <w:rPr>
                <w:rFonts w:cs="Arial"/>
                <w:sz w:val="20"/>
                <w:lang w:val="en-GB"/>
              </w:rPr>
            </w:pPr>
            <w:r>
              <w:rPr>
                <w:rFonts w:cs="Arial"/>
                <w:sz w:val="20"/>
                <w:lang w:val="en-GB"/>
              </w:rPr>
              <w:t xml:space="preserve">1 </w:t>
            </w:r>
            <w:r w:rsidRPr="00342E7B">
              <w:rPr>
                <w:rFonts w:cs="Arial"/>
                <w:sz w:val="20"/>
                <w:lang w:val="en-GB"/>
              </w:rPr>
              <w:t>Statie de pompare tip booster hidrofor pentru Beresti</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6A2A7C"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1D1784">
              <w:rPr>
                <w:rFonts w:cs="Arial"/>
                <w:sz w:val="20"/>
                <w:lang w:val="en-GB"/>
              </w:rPr>
              <w:t>ZA 03 Beresti</w:t>
            </w:r>
          </w:p>
        </w:tc>
        <w:tc>
          <w:tcPr>
            <w:tcW w:w="704" w:type="pct"/>
            <w:tcMar>
              <w:top w:w="28" w:type="dxa"/>
              <w:bottom w:w="28" w:type="dxa"/>
            </w:tcMar>
            <w:vAlign w:val="center"/>
          </w:tcPr>
          <w:p w:rsidR="00457CBB" w:rsidRPr="00EB3380" w:rsidRDefault="00457CBB" w:rsidP="00457CBB">
            <w:pPr>
              <w:pStyle w:val="Standardtext"/>
              <w:spacing w:after="0" w:line="240" w:lineRule="auto"/>
              <w:jc w:val="center"/>
              <w:rPr>
                <w:rFonts w:cs="Arial"/>
                <w:sz w:val="20"/>
                <w:lang w:val="en-GB"/>
              </w:rPr>
            </w:pPr>
            <w:r>
              <w:rPr>
                <w:rFonts w:cs="Arial"/>
                <w:sz w:val="20"/>
                <w:lang w:val="en-GB"/>
              </w:rPr>
              <w:t>1.4.2</w:t>
            </w:r>
          </w:p>
        </w:tc>
        <w:tc>
          <w:tcPr>
            <w:tcW w:w="2596" w:type="pct"/>
            <w:tcMar>
              <w:top w:w="28" w:type="dxa"/>
              <w:bottom w:w="28" w:type="dxa"/>
            </w:tcMar>
          </w:tcPr>
          <w:p w:rsidR="00457CBB" w:rsidRPr="006A2A7C" w:rsidRDefault="00457CBB" w:rsidP="00457CBB">
            <w:pPr>
              <w:pStyle w:val="Standardtext"/>
              <w:spacing w:after="0" w:line="240" w:lineRule="auto"/>
              <w:jc w:val="left"/>
              <w:rPr>
                <w:rFonts w:cs="Arial"/>
                <w:sz w:val="20"/>
                <w:lang w:val="en-GB"/>
              </w:rPr>
            </w:pPr>
            <w:r>
              <w:rPr>
                <w:rFonts w:cs="Arial"/>
                <w:sz w:val="20"/>
                <w:lang w:val="en-GB"/>
              </w:rPr>
              <w:t xml:space="preserve">2 </w:t>
            </w:r>
            <w:r w:rsidRPr="00342E7B">
              <w:rPr>
                <w:rFonts w:cs="Arial"/>
                <w:sz w:val="20"/>
                <w:lang w:val="en-GB"/>
              </w:rPr>
              <w:t>Statii hidrofor pt zonele inalte</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1D1784">
              <w:rPr>
                <w:rFonts w:cs="Arial"/>
                <w:sz w:val="20"/>
                <w:lang w:val="en-GB"/>
              </w:rPr>
              <w:t>ZA 03 Beresti</w:t>
            </w:r>
          </w:p>
        </w:tc>
        <w:tc>
          <w:tcPr>
            <w:tcW w:w="704" w:type="pct"/>
            <w:tcMar>
              <w:top w:w="28" w:type="dxa"/>
              <w:bottom w:w="28" w:type="dxa"/>
            </w:tcMar>
            <w:vAlign w:val="cente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1.5.1</w:t>
            </w:r>
          </w:p>
        </w:tc>
        <w:tc>
          <w:tcPr>
            <w:tcW w:w="2596" w:type="pct"/>
            <w:tcMar>
              <w:top w:w="28" w:type="dxa"/>
              <w:bottom w:w="28" w:type="dxa"/>
            </w:tcMar>
          </w:tcPr>
          <w:p w:rsidR="00457CBB" w:rsidRPr="00342E7B" w:rsidRDefault="00457CBB" w:rsidP="00457CBB">
            <w:pPr>
              <w:pStyle w:val="Standardtext"/>
              <w:spacing w:after="0" w:line="240" w:lineRule="auto"/>
              <w:rPr>
                <w:rFonts w:cs="Arial"/>
                <w:sz w:val="20"/>
                <w:lang w:val="en-GB"/>
              </w:rPr>
            </w:pPr>
            <w:r w:rsidRPr="00342E7B">
              <w:rPr>
                <w:rFonts w:cs="Arial"/>
                <w:sz w:val="20"/>
                <w:lang w:val="en-GB"/>
              </w:rPr>
              <w:t>Rezervor tampon 50 mc</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D846D1">
              <w:rPr>
                <w:rFonts w:cs="Arial"/>
                <w:sz w:val="20"/>
                <w:lang w:val="en-GB"/>
              </w:rPr>
              <w:t>ZA 03 Beresti</w:t>
            </w:r>
          </w:p>
        </w:tc>
        <w:tc>
          <w:tcPr>
            <w:tcW w:w="704"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1.5.2</w:t>
            </w:r>
          </w:p>
        </w:tc>
        <w:tc>
          <w:tcPr>
            <w:tcW w:w="2596" w:type="pct"/>
            <w:tcMar>
              <w:top w:w="28" w:type="dxa"/>
              <w:bottom w:w="28" w:type="dxa"/>
            </w:tcMar>
          </w:tcPr>
          <w:p w:rsidR="00457CBB" w:rsidRPr="00342E7B" w:rsidRDefault="00457CBB" w:rsidP="00457CBB">
            <w:pPr>
              <w:pStyle w:val="Standardtext"/>
              <w:spacing w:after="0" w:line="240" w:lineRule="auto"/>
              <w:rPr>
                <w:rFonts w:cs="Arial"/>
                <w:sz w:val="20"/>
                <w:lang w:val="en-GB"/>
              </w:rPr>
            </w:pPr>
            <w:r w:rsidRPr="00342E7B">
              <w:rPr>
                <w:rFonts w:cs="Arial"/>
                <w:sz w:val="20"/>
                <w:lang w:val="en-GB"/>
              </w:rPr>
              <w:t>Reabilitare rezervor 500 mc Beresti</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vAlign w:val="center"/>
          </w:tcPr>
          <w:p w:rsidR="00457CBB" w:rsidRPr="00342E7B" w:rsidRDefault="00457CBB" w:rsidP="00457CBB">
            <w:pPr>
              <w:pStyle w:val="Standardtext"/>
              <w:spacing w:after="0" w:line="240" w:lineRule="auto"/>
              <w:jc w:val="left"/>
              <w:rPr>
                <w:rFonts w:cs="Arial"/>
                <w:sz w:val="20"/>
                <w:lang w:val="en-GB"/>
              </w:rPr>
            </w:pPr>
            <w:r w:rsidRPr="00D846D1">
              <w:rPr>
                <w:rFonts w:cs="Arial"/>
                <w:sz w:val="20"/>
                <w:lang w:val="en-GB"/>
              </w:rPr>
              <w:t>ZA 03 Beresti</w:t>
            </w:r>
          </w:p>
        </w:tc>
        <w:tc>
          <w:tcPr>
            <w:tcW w:w="704" w:type="pct"/>
            <w:tcMar>
              <w:top w:w="28" w:type="dxa"/>
              <w:bottom w:w="28" w:type="dxa"/>
            </w:tcMar>
            <w:vAlign w:val="cente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1.5.3</w:t>
            </w:r>
          </w:p>
        </w:tc>
        <w:tc>
          <w:tcPr>
            <w:tcW w:w="2596" w:type="pct"/>
            <w:tcMar>
              <w:top w:w="28" w:type="dxa"/>
              <w:bottom w:w="28" w:type="dxa"/>
            </w:tcMar>
          </w:tcPr>
          <w:p w:rsidR="00457CBB" w:rsidRPr="00342E7B" w:rsidRDefault="00457CBB" w:rsidP="00457CBB">
            <w:pPr>
              <w:pStyle w:val="Standardtext"/>
              <w:spacing w:after="0" w:line="240" w:lineRule="auto"/>
              <w:rPr>
                <w:rFonts w:cs="Arial"/>
                <w:sz w:val="20"/>
                <w:lang w:val="en-GB"/>
              </w:rPr>
            </w:pPr>
            <w:r w:rsidRPr="00342E7B">
              <w:rPr>
                <w:rFonts w:cs="Arial"/>
                <w:sz w:val="20"/>
                <w:lang w:val="en-GB"/>
              </w:rPr>
              <w:t xml:space="preserve">Redimensionare hidraulica magistrala front captare </w:t>
            </w:r>
            <w:r>
              <w:rPr>
                <w:rFonts w:cs="Arial"/>
                <w:sz w:val="20"/>
                <w:lang w:val="en-GB"/>
              </w:rPr>
              <w:t>–</w:t>
            </w:r>
            <w:r w:rsidRPr="00342E7B">
              <w:rPr>
                <w:rFonts w:cs="Arial"/>
                <w:sz w:val="20"/>
                <w:lang w:val="en-GB"/>
              </w:rPr>
              <w:t xml:space="preserve"> rezervor</w:t>
            </w:r>
            <w:r>
              <w:rPr>
                <w:rFonts w:cs="Arial"/>
                <w:sz w:val="20"/>
                <w:lang w:val="en-GB"/>
              </w:rPr>
              <w:t>, L=5 km</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D846D1">
              <w:rPr>
                <w:rFonts w:cs="Arial"/>
                <w:sz w:val="20"/>
                <w:lang w:val="en-GB"/>
              </w:rPr>
              <w:t>ZA 03 Beresti</w:t>
            </w:r>
          </w:p>
        </w:tc>
        <w:tc>
          <w:tcPr>
            <w:tcW w:w="704"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1.5.4</w:t>
            </w:r>
          </w:p>
        </w:tc>
        <w:tc>
          <w:tcPr>
            <w:tcW w:w="2596" w:type="pct"/>
            <w:tcMar>
              <w:top w:w="28" w:type="dxa"/>
              <w:bottom w:w="28" w:type="dxa"/>
            </w:tcMar>
          </w:tcPr>
          <w:p w:rsidR="00457CBB" w:rsidRPr="00342E7B" w:rsidRDefault="00457CBB" w:rsidP="00457CBB">
            <w:pPr>
              <w:pStyle w:val="Standardtext"/>
              <w:spacing w:after="0" w:line="240" w:lineRule="auto"/>
              <w:rPr>
                <w:rFonts w:cs="Arial"/>
                <w:sz w:val="20"/>
                <w:lang w:val="en-GB"/>
              </w:rPr>
            </w:pPr>
            <w:r w:rsidRPr="00342E7B">
              <w:rPr>
                <w:rFonts w:cs="Arial"/>
                <w:sz w:val="20"/>
                <w:lang w:val="en-GB"/>
              </w:rPr>
              <w:t>Extindere retea de distributie apa</w:t>
            </w:r>
            <w:r>
              <w:rPr>
                <w:rFonts w:cs="Arial"/>
                <w:sz w:val="20"/>
                <w:lang w:val="en-GB"/>
              </w:rPr>
              <w:t>, L=12,5 km</w:t>
            </w:r>
          </w:p>
        </w:tc>
        <w:tc>
          <w:tcPr>
            <w:tcW w:w="625"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934880">
              <w:rPr>
                <w:rFonts w:cs="Arial"/>
                <w:sz w:val="20"/>
                <w:lang w:val="en-GB"/>
              </w:rPr>
              <w:t>ZA 03 Beresti</w:t>
            </w:r>
          </w:p>
        </w:tc>
        <w:tc>
          <w:tcPr>
            <w:tcW w:w="704" w:type="pct"/>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1.5.5</w:t>
            </w:r>
          </w:p>
        </w:tc>
        <w:tc>
          <w:tcPr>
            <w:tcW w:w="2596" w:type="pct"/>
            <w:tcMar>
              <w:top w:w="28" w:type="dxa"/>
              <w:bottom w:w="28" w:type="dxa"/>
            </w:tcMar>
          </w:tcPr>
          <w:p w:rsidR="00457CBB" w:rsidRPr="00342E7B" w:rsidRDefault="00457CBB" w:rsidP="00457CBB">
            <w:pPr>
              <w:pStyle w:val="Standardtext"/>
              <w:spacing w:after="0" w:line="240" w:lineRule="auto"/>
              <w:rPr>
                <w:rFonts w:cs="Arial"/>
                <w:sz w:val="20"/>
                <w:lang w:val="en-GB"/>
              </w:rPr>
            </w:pPr>
            <w:r>
              <w:rPr>
                <w:rFonts w:cs="Arial"/>
                <w:sz w:val="20"/>
                <w:lang w:val="en-GB"/>
              </w:rPr>
              <w:t>Reabilitare retee</w:t>
            </w:r>
            <w:r w:rsidRPr="00342E7B">
              <w:rPr>
                <w:rFonts w:cs="Arial"/>
                <w:sz w:val="20"/>
                <w:lang w:val="en-GB"/>
              </w:rPr>
              <w:t xml:space="preserve"> distributie</w:t>
            </w:r>
            <w:r>
              <w:rPr>
                <w:rFonts w:cs="Arial"/>
                <w:sz w:val="20"/>
                <w:lang w:val="en-GB"/>
              </w:rPr>
              <w:t>,  L=4 km</w:t>
            </w:r>
          </w:p>
        </w:tc>
        <w:tc>
          <w:tcPr>
            <w:tcW w:w="625" w:type="pct"/>
            <w:tcMar>
              <w:top w:w="28" w:type="dxa"/>
              <w:bottom w:w="28" w:type="dxa"/>
            </w:tcMar>
          </w:tcPr>
          <w:p w:rsidR="00457CBB" w:rsidRPr="0033182E"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bottom w:val="single" w:sz="2" w:space="0" w:color="auto"/>
            </w:tcBorders>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934880">
              <w:rPr>
                <w:rFonts w:cs="Arial"/>
                <w:sz w:val="20"/>
                <w:lang w:val="en-GB"/>
              </w:rPr>
              <w:t>ZA 03 Beresti</w:t>
            </w:r>
          </w:p>
        </w:tc>
        <w:tc>
          <w:tcPr>
            <w:tcW w:w="704" w:type="pct"/>
            <w:tcBorders>
              <w:bottom w:val="single" w:sz="2" w:space="0" w:color="auto"/>
            </w:tcBorders>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1.5.6</w:t>
            </w:r>
          </w:p>
        </w:tc>
        <w:tc>
          <w:tcPr>
            <w:tcW w:w="2596" w:type="pct"/>
            <w:tcBorders>
              <w:bottom w:val="single" w:sz="2" w:space="0" w:color="auto"/>
            </w:tcBorders>
            <w:tcMar>
              <w:top w:w="28" w:type="dxa"/>
              <w:bottom w:w="28" w:type="dxa"/>
            </w:tcMar>
          </w:tcPr>
          <w:p w:rsidR="00457CBB" w:rsidRPr="00342E7B" w:rsidRDefault="00457CBB" w:rsidP="00457CBB">
            <w:pPr>
              <w:pStyle w:val="Standardtext"/>
              <w:spacing w:after="0" w:line="240" w:lineRule="auto"/>
              <w:rPr>
                <w:rFonts w:cs="Arial"/>
                <w:sz w:val="20"/>
                <w:lang w:val="en-GB"/>
              </w:rPr>
            </w:pPr>
            <w:r w:rsidRPr="00342E7B">
              <w:rPr>
                <w:rFonts w:cs="Arial"/>
                <w:sz w:val="20"/>
                <w:lang w:val="en-GB"/>
              </w:rPr>
              <w:t>Zonare sistem alimentare pe zone de presiune</w:t>
            </w:r>
          </w:p>
        </w:tc>
        <w:tc>
          <w:tcPr>
            <w:tcW w:w="625" w:type="pct"/>
            <w:tcBorders>
              <w:bottom w:val="single" w:sz="2" w:space="0" w:color="auto"/>
            </w:tcBorders>
            <w:tcMar>
              <w:top w:w="28" w:type="dxa"/>
              <w:bottom w:w="28" w:type="dxa"/>
            </w:tcMar>
          </w:tcPr>
          <w:p w:rsidR="00457CBB" w:rsidRPr="0033182E"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top w:val="single" w:sz="2" w:space="0" w:color="auto"/>
              <w:left w:val="single" w:sz="2" w:space="0" w:color="auto"/>
              <w:bottom w:val="single" w:sz="12" w:space="0" w:color="auto"/>
              <w:right w:val="single" w:sz="2" w:space="0" w:color="auto"/>
            </w:tcBorders>
            <w:tcMar>
              <w:top w:w="28" w:type="dxa"/>
              <w:bottom w:w="28" w:type="dxa"/>
            </w:tcMar>
          </w:tcPr>
          <w:p w:rsidR="00457CBB" w:rsidRPr="00342E7B" w:rsidRDefault="00457CBB" w:rsidP="00457CBB">
            <w:pPr>
              <w:pStyle w:val="Standardtext"/>
              <w:spacing w:after="0" w:line="240" w:lineRule="auto"/>
              <w:jc w:val="left"/>
              <w:rPr>
                <w:rFonts w:cs="Arial"/>
                <w:sz w:val="20"/>
                <w:lang w:val="en-GB"/>
              </w:rPr>
            </w:pPr>
            <w:r w:rsidRPr="00934880">
              <w:rPr>
                <w:rFonts w:cs="Arial"/>
                <w:sz w:val="20"/>
                <w:lang w:val="en-GB"/>
              </w:rPr>
              <w:t>ZA 03 Beresti</w:t>
            </w:r>
          </w:p>
        </w:tc>
        <w:tc>
          <w:tcPr>
            <w:tcW w:w="704" w:type="pct"/>
            <w:tcBorders>
              <w:top w:val="single" w:sz="2" w:space="0" w:color="auto"/>
              <w:left w:val="single" w:sz="2" w:space="0" w:color="auto"/>
              <w:bottom w:val="single" w:sz="12" w:space="0" w:color="auto"/>
              <w:right w:val="single" w:sz="2" w:space="0" w:color="auto"/>
            </w:tcBorders>
            <w:tcMar>
              <w:top w:w="28" w:type="dxa"/>
              <w:bottom w:w="28" w:type="dxa"/>
            </w:tcMar>
          </w:tcPr>
          <w:p w:rsidR="00457CBB" w:rsidRPr="00342E7B" w:rsidRDefault="00457CBB" w:rsidP="00457CBB">
            <w:pPr>
              <w:pStyle w:val="Standardtext"/>
              <w:spacing w:after="0" w:line="240" w:lineRule="auto"/>
              <w:jc w:val="center"/>
              <w:rPr>
                <w:rFonts w:cs="Arial"/>
                <w:sz w:val="20"/>
                <w:lang w:val="en-GB"/>
              </w:rPr>
            </w:pPr>
            <w:r w:rsidRPr="00342E7B">
              <w:rPr>
                <w:rFonts w:cs="Arial"/>
                <w:sz w:val="20"/>
                <w:lang w:val="en-GB"/>
              </w:rPr>
              <w:t>1.5.7</w:t>
            </w:r>
          </w:p>
        </w:tc>
        <w:tc>
          <w:tcPr>
            <w:tcW w:w="2596" w:type="pct"/>
            <w:tcBorders>
              <w:top w:val="single" w:sz="2" w:space="0" w:color="auto"/>
              <w:left w:val="single" w:sz="2" w:space="0" w:color="auto"/>
              <w:bottom w:val="single" w:sz="12" w:space="0" w:color="auto"/>
              <w:right w:val="single" w:sz="2" w:space="0" w:color="auto"/>
            </w:tcBorders>
            <w:tcMar>
              <w:top w:w="28" w:type="dxa"/>
              <w:bottom w:w="28" w:type="dxa"/>
            </w:tcMar>
          </w:tcPr>
          <w:p w:rsidR="00457CBB" w:rsidRPr="00342E7B" w:rsidRDefault="00457CBB" w:rsidP="00457CBB">
            <w:pPr>
              <w:pStyle w:val="Standardtext"/>
              <w:spacing w:after="0" w:line="240" w:lineRule="auto"/>
              <w:rPr>
                <w:rFonts w:cs="Arial"/>
                <w:sz w:val="20"/>
                <w:lang w:val="en-GB"/>
              </w:rPr>
            </w:pPr>
            <w:r w:rsidRPr="00342E7B">
              <w:rPr>
                <w:rFonts w:cs="Arial"/>
                <w:sz w:val="20"/>
                <w:lang w:val="en-GB"/>
              </w:rPr>
              <w:t>Contorizare sistem existent</w:t>
            </w:r>
            <w:r>
              <w:rPr>
                <w:rFonts w:cs="Arial"/>
                <w:sz w:val="20"/>
                <w:lang w:val="en-GB"/>
              </w:rPr>
              <w:t xml:space="preserve"> 700 bucati</w:t>
            </w:r>
          </w:p>
        </w:tc>
        <w:tc>
          <w:tcPr>
            <w:tcW w:w="625" w:type="pct"/>
            <w:tcBorders>
              <w:top w:val="single" w:sz="2" w:space="0" w:color="auto"/>
              <w:left w:val="single" w:sz="2" w:space="0" w:color="auto"/>
              <w:bottom w:val="single" w:sz="12" w:space="0" w:color="auto"/>
              <w:right w:val="single" w:sz="2" w:space="0" w:color="auto"/>
            </w:tcBorders>
            <w:tcMar>
              <w:top w:w="28" w:type="dxa"/>
              <w:bottom w:w="28" w:type="dxa"/>
            </w:tcMar>
          </w:tcPr>
          <w:p w:rsidR="00457CBB" w:rsidRPr="0033182E"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top w:val="single" w:sz="12" w:space="0" w:color="auto"/>
              <w:bottom w:val="single" w:sz="12" w:space="0" w:color="auto"/>
            </w:tcBorders>
            <w:tcMar>
              <w:top w:w="28" w:type="dxa"/>
              <w:bottom w:w="28" w:type="dxa"/>
            </w:tcMar>
          </w:tcPr>
          <w:p w:rsidR="00457CBB" w:rsidRPr="0033182E" w:rsidRDefault="00457CBB" w:rsidP="00457CBB">
            <w:pPr>
              <w:pStyle w:val="Standardtext"/>
              <w:spacing w:after="0" w:line="240" w:lineRule="auto"/>
              <w:jc w:val="left"/>
              <w:rPr>
                <w:rFonts w:cs="Arial"/>
                <w:sz w:val="20"/>
                <w:lang w:val="en-GB"/>
              </w:rPr>
            </w:pPr>
            <w:r>
              <w:rPr>
                <w:rFonts w:cs="Arial"/>
                <w:sz w:val="20"/>
                <w:lang w:val="en-GB"/>
              </w:rPr>
              <w:t>ZA</w:t>
            </w:r>
            <w:r w:rsidRPr="0033182E">
              <w:rPr>
                <w:rFonts w:cs="Arial"/>
                <w:sz w:val="20"/>
                <w:lang w:val="en-GB"/>
              </w:rPr>
              <w:t xml:space="preserve"> 05 Pechea</w:t>
            </w:r>
          </w:p>
        </w:tc>
        <w:tc>
          <w:tcPr>
            <w:tcW w:w="704" w:type="pct"/>
            <w:tcBorders>
              <w:top w:val="single" w:sz="12" w:space="0" w:color="auto"/>
              <w:bottom w:val="single" w:sz="12" w:space="0" w:color="auto"/>
            </w:tcBorders>
            <w:tcMar>
              <w:top w:w="28" w:type="dxa"/>
              <w:bottom w:w="28" w:type="dxa"/>
            </w:tcMar>
            <w:vAlign w:val="center"/>
          </w:tcPr>
          <w:p w:rsidR="00457CBB" w:rsidRPr="0033182E" w:rsidRDefault="00457CBB" w:rsidP="00457CBB">
            <w:pPr>
              <w:pStyle w:val="Standardtext"/>
              <w:spacing w:after="0" w:line="240" w:lineRule="auto"/>
              <w:jc w:val="center"/>
              <w:rPr>
                <w:rFonts w:cs="Arial"/>
                <w:sz w:val="20"/>
              </w:rPr>
            </w:pPr>
            <w:r>
              <w:rPr>
                <w:rFonts w:cs="Arial"/>
                <w:sz w:val="20"/>
              </w:rPr>
              <w:t>1.5.1</w:t>
            </w:r>
          </w:p>
        </w:tc>
        <w:tc>
          <w:tcPr>
            <w:tcW w:w="2596" w:type="pct"/>
            <w:tcBorders>
              <w:top w:val="single" w:sz="12" w:space="0" w:color="auto"/>
              <w:bottom w:val="single" w:sz="12" w:space="0" w:color="auto"/>
            </w:tcBorders>
            <w:tcMar>
              <w:top w:w="28" w:type="dxa"/>
              <w:bottom w:w="28" w:type="dxa"/>
            </w:tcMar>
          </w:tcPr>
          <w:p w:rsidR="00457CBB" w:rsidRPr="00050F6F" w:rsidRDefault="00457CBB" w:rsidP="00457CBB">
            <w:pPr>
              <w:pStyle w:val="Standardtext"/>
              <w:spacing w:after="0" w:line="240" w:lineRule="auto"/>
              <w:jc w:val="left"/>
              <w:rPr>
                <w:rFonts w:cs="Arial"/>
                <w:sz w:val="20"/>
                <w:lang w:val="it-IT"/>
              </w:rPr>
            </w:pPr>
            <w:r>
              <w:rPr>
                <w:rFonts w:cs="Arial"/>
                <w:sz w:val="20"/>
                <w:lang w:val="it-IT"/>
              </w:rPr>
              <w:t>Extindere retea de distributie Pechea, L= 1,8 km</w:t>
            </w:r>
          </w:p>
        </w:tc>
        <w:tc>
          <w:tcPr>
            <w:tcW w:w="625" w:type="pct"/>
            <w:tcBorders>
              <w:top w:val="single" w:sz="12" w:space="0" w:color="auto"/>
              <w:bottom w:val="single" w:sz="12" w:space="0" w:color="auto"/>
            </w:tcBorders>
            <w:tcMar>
              <w:top w:w="28" w:type="dxa"/>
              <w:bottom w:w="28" w:type="dxa"/>
            </w:tcMar>
          </w:tcPr>
          <w:p w:rsidR="00457CBB" w:rsidRPr="0033182E"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top w:val="single" w:sz="12" w:space="0" w:color="auto"/>
            </w:tcBorders>
            <w:tcMar>
              <w:top w:w="28" w:type="dxa"/>
              <w:bottom w:w="28" w:type="dxa"/>
            </w:tcMar>
          </w:tcPr>
          <w:p w:rsidR="00457CBB" w:rsidRPr="005030EA" w:rsidRDefault="00457CBB" w:rsidP="00457CBB">
            <w:pPr>
              <w:pStyle w:val="Standardtext"/>
              <w:spacing w:after="0" w:line="240" w:lineRule="auto"/>
              <w:jc w:val="left"/>
              <w:rPr>
                <w:rFonts w:cs="Arial"/>
                <w:sz w:val="20"/>
                <w:lang w:val="en-GB"/>
              </w:rPr>
            </w:pPr>
            <w:r w:rsidRPr="005030EA">
              <w:rPr>
                <w:rFonts w:cs="Arial"/>
                <w:sz w:val="20"/>
                <w:lang w:val="en-GB"/>
              </w:rPr>
              <w:lastRenderedPageBreak/>
              <w:t>ZA 016 Cosmesti</w:t>
            </w:r>
          </w:p>
        </w:tc>
        <w:tc>
          <w:tcPr>
            <w:tcW w:w="704" w:type="pct"/>
            <w:tcBorders>
              <w:top w:val="single" w:sz="12" w:space="0" w:color="auto"/>
            </w:tcBorders>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1.1.1</w:t>
            </w:r>
          </w:p>
        </w:tc>
        <w:tc>
          <w:tcPr>
            <w:tcW w:w="2596" w:type="pct"/>
            <w:tcBorders>
              <w:top w:val="single" w:sz="12" w:space="0" w:color="auto"/>
            </w:tcBorders>
            <w:tcMar>
              <w:top w:w="28" w:type="dxa"/>
              <w:bottom w:w="28" w:type="dxa"/>
            </w:tcMar>
            <w:vAlign w:val="center"/>
          </w:tcPr>
          <w:p w:rsidR="00457CBB" w:rsidRPr="005030EA" w:rsidRDefault="00457CBB" w:rsidP="00457CBB">
            <w:pPr>
              <w:pStyle w:val="Standardtext"/>
              <w:spacing w:after="0" w:line="240" w:lineRule="auto"/>
              <w:jc w:val="left"/>
              <w:rPr>
                <w:rFonts w:cs="Arial"/>
                <w:sz w:val="20"/>
                <w:lang w:val="en-GB"/>
              </w:rPr>
            </w:pPr>
            <w:r w:rsidRPr="005030EA">
              <w:rPr>
                <w:rFonts w:cs="Arial"/>
                <w:sz w:val="20"/>
                <w:lang w:val="en-GB"/>
              </w:rPr>
              <w:t>Extindere front captare Cosmesti Deal 1 foraj</w:t>
            </w:r>
          </w:p>
        </w:tc>
        <w:tc>
          <w:tcPr>
            <w:tcW w:w="625" w:type="pct"/>
            <w:tcBorders>
              <w:top w:val="single" w:sz="12" w:space="0" w:color="auto"/>
            </w:tcBorders>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left"/>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1.1.2</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Front captare Cosmesti Vale 2 foraje</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1.2.1</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Statie de tratare (deferizare) Furcenii Noi</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1.2.2</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Statie de clorare Cosmesti Vale</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1.3.1</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Aductiune front captare gospodaria apa Cosmesti Vale</w:t>
            </w:r>
            <w:r w:rsidRPr="00A8220F">
              <w:rPr>
                <w:rFonts w:cs="Arial"/>
                <w:sz w:val="20"/>
                <w:lang w:val="en-GB"/>
              </w:rPr>
              <w:t>, L=1 km</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1.4.1</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Statie de pompare Cosmesti Vale</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1.4.1</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Reabilitare statie de pompare Cosmesti Deal</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5030EA">
              <w:rPr>
                <w:rFonts w:cs="Arial"/>
                <w:sz w:val="20"/>
                <w:lang w:val="en-GB"/>
              </w:rPr>
              <w:t>ZA 016 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1.5.1</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Rezervor nou 300 mc in Cosmesti Vale</w:t>
            </w:r>
          </w:p>
        </w:tc>
        <w:tc>
          <w:tcPr>
            <w:tcW w:w="625" w:type="pct"/>
            <w:tcMar>
              <w:top w:w="28" w:type="dxa"/>
              <w:bottom w:w="28" w:type="dxa"/>
            </w:tcMar>
            <w:vAlign w:val="center"/>
          </w:tcPr>
          <w:p w:rsidR="00457CBB" w:rsidRPr="005030EA"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7019D0">
              <w:rPr>
                <w:rFonts w:cs="Arial"/>
                <w:sz w:val="20"/>
                <w:lang w:val="en-GB"/>
              </w:rPr>
              <w:t>ZA 01</w:t>
            </w:r>
            <w:r w:rsidRPr="005030EA">
              <w:rPr>
                <w:rFonts w:cs="Arial"/>
                <w:sz w:val="20"/>
                <w:lang w:val="en-GB"/>
              </w:rPr>
              <w:t>6</w:t>
            </w:r>
            <w:r>
              <w:rPr>
                <w:rFonts w:cs="Arial"/>
                <w:sz w:val="20"/>
                <w:lang w:val="en-GB"/>
              </w:rPr>
              <w:t xml:space="preserve"> </w:t>
            </w:r>
            <w:r w:rsidRPr="005030EA">
              <w:rPr>
                <w:rFonts w:cs="Arial"/>
                <w:sz w:val="20"/>
                <w:lang w:val="en-GB"/>
              </w:rPr>
              <w:t>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1.5.2</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Retea de distributie Cosmesti Vale</w:t>
            </w:r>
            <w:r w:rsidRPr="00A8220F">
              <w:rPr>
                <w:rFonts w:cs="Arial"/>
                <w:sz w:val="20"/>
                <w:lang w:val="en-GB"/>
              </w:rPr>
              <w:t>, L= 9 km</w:t>
            </w:r>
          </w:p>
        </w:tc>
        <w:tc>
          <w:tcPr>
            <w:tcW w:w="625"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7019D0">
              <w:rPr>
                <w:rFonts w:cs="Arial"/>
                <w:sz w:val="20"/>
                <w:lang w:val="en-GB"/>
              </w:rPr>
              <w:t>ZA 01</w:t>
            </w:r>
            <w:r w:rsidRPr="005030EA">
              <w:rPr>
                <w:rFonts w:cs="Arial"/>
                <w:sz w:val="20"/>
                <w:lang w:val="en-GB"/>
              </w:rPr>
              <w:t>6</w:t>
            </w:r>
            <w:r>
              <w:rPr>
                <w:rFonts w:cs="Arial"/>
                <w:sz w:val="20"/>
                <w:lang w:val="en-GB"/>
              </w:rPr>
              <w:t xml:space="preserve"> </w:t>
            </w:r>
            <w:r w:rsidRPr="005030EA">
              <w:rPr>
                <w:rFonts w:cs="Arial"/>
                <w:sz w:val="20"/>
                <w:lang w:val="en-GB"/>
              </w:rPr>
              <w:t>Cosmesti</w:t>
            </w:r>
          </w:p>
        </w:tc>
        <w:tc>
          <w:tcPr>
            <w:tcW w:w="704"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1.5.3</w:t>
            </w:r>
          </w:p>
        </w:tc>
        <w:tc>
          <w:tcPr>
            <w:tcW w:w="2596" w:type="pct"/>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Extindere retea de distributie apa Cosmesti Deal</w:t>
            </w:r>
            <w:r w:rsidRPr="00A8220F">
              <w:rPr>
                <w:rFonts w:cs="Arial"/>
                <w:sz w:val="20"/>
                <w:lang w:val="en-GB"/>
              </w:rPr>
              <w:t>, L=2 km</w:t>
            </w:r>
          </w:p>
        </w:tc>
        <w:tc>
          <w:tcPr>
            <w:tcW w:w="625" w:type="pct"/>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bottom w:val="single" w:sz="2" w:space="0" w:color="auto"/>
            </w:tcBorders>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7019D0">
              <w:rPr>
                <w:rFonts w:cs="Arial"/>
                <w:sz w:val="20"/>
                <w:lang w:val="en-GB"/>
              </w:rPr>
              <w:t>ZA 01</w:t>
            </w:r>
            <w:r w:rsidRPr="005030EA">
              <w:rPr>
                <w:rFonts w:cs="Arial"/>
                <w:sz w:val="20"/>
                <w:lang w:val="en-GB"/>
              </w:rPr>
              <w:t>6</w:t>
            </w:r>
            <w:r>
              <w:rPr>
                <w:rFonts w:cs="Arial"/>
                <w:sz w:val="20"/>
                <w:lang w:val="en-GB"/>
              </w:rPr>
              <w:t xml:space="preserve"> </w:t>
            </w:r>
            <w:r w:rsidRPr="005030EA">
              <w:rPr>
                <w:rFonts w:cs="Arial"/>
                <w:sz w:val="20"/>
                <w:lang w:val="en-GB"/>
              </w:rPr>
              <w:t>Cosmesti</w:t>
            </w:r>
          </w:p>
        </w:tc>
        <w:tc>
          <w:tcPr>
            <w:tcW w:w="704" w:type="pct"/>
            <w:tcBorders>
              <w:bottom w:val="single" w:sz="2" w:space="0" w:color="auto"/>
            </w:tcBorders>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1.5.4</w:t>
            </w:r>
          </w:p>
        </w:tc>
        <w:tc>
          <w:tcPr>
            <w:tcW w:w="2596" w:type="pct"/>
            <w:tcBorders>
              <w:bottom w:val="single" w:sz="2" w:space="0" w:color="auto"/>
            </w:tcBorders>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Extindere retea de distributie apa Furniceni</w:t>
            </w:r>
            <w:r w:rsidRPr="00A8220F">
              <w:rPr>
                <w:rFonts w:cs="Arial"/>
                <w:sz w:val="20"/>
                <w:lang w:val="en-GB"/>
              </w:rPr>
              <w:t>, L=1,5 km</w:t>
            </w:r>
          </w:p>
        </w:tc>
        <w:tc>
          <w:tcPr>
            <w:tcW w:w="625" w:type="pct"/>
            <w:tcBorders>
              <w:bottom w:val="single" w:sz="2" w:space="0" w:color="auto"/>
            </w:tcBorders>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top w:val="single" w:sz="2" w:space="0" w:color="auto"/>
              <w:left w:val="single" w:sz="2" w:space="0" w:color="auto"/>
              <w:bottom w:val="single" w:sz="12" w:space="0" w:color="auto"/>
              <w:right w:val="single" w:sz="2" w:space="0" w:color="auto"/>
            </w:tcBorders>
            <w:tcMar>
              <w:top w:w="28" w:type="dxa"/>
              <w:bottom w:w="28" w:type="dxa"/>
            </w:tcMar>
          </w:tcPr>
          <w:p w:rsidR="00457CBB" w:rsidRPr="005030EA" w:rsidRDefault="00457CBB" w:rsidP="00457CBB">
            <w:pPr>
              <w:pStyle w:val="Standardtext"/>
              <w:spacing w:after="0" w:line="240" w:lineRule="auto"/>
              <w:jc w:val="center"/>
              <w:rPr>
                <w:rFonts w:cs="Arial"/>
                <w:sz w:val="20"/>
                <w:lang w:val="en-GB"/>
              </w:rPr>
            </w:pPr>
            <w:r w:rsidRPr="007019D0">
              <w:rPr>
                <w:rFonts w:cs="Arial"/>
                <w:sz w:val="20"/>
                <w:lang w:val="en-GB"/>
              </w:rPr>
              <w:t>ZA 01</w:t>
            </w:r>
            <w:r w:rsidRPr="005030EA">
              <w:rPr>
                <w:rFonts w:cs="Arial"/>
                <w:sz w:val="20"/>
                <w:lang w:val="en-GB"/>
              </w:rPr>
              <w:t>6</w:t>
            </w:r>
            <w:r>
              <w:rPr>
                <w:rFonts w:cs="Arial"/>
                <w:sz w:val="20"/>
                <w:lang w:val="en-GB"/>
              </w:rPr>
              <w:t xml:space="preserve"> </w:t>
            </w:r>
            <w:r w:rsidRPr="005030EA">
              <w:rPr>
                <w:rFonts w:cs="Arial"/>
                <w:sz w:val="20"/>
                <w:lang w:val="en-GB"/>
              </w:rPr>
              <w:t>Cosmesti</w:t>
            </w:r>
          </w:p>
        </w:tc>
        <w:tc>
          <w:tcPr>
            <w:tcW w:w="704" w:type="pct"/>
            <w:tcBorders>
              <w:top w:val="single" w:sz="2" w:space="0" w:color="auto"/>
              <w:left w:val="single" w:sz="2" w:space="0" w:color="auto"/>
              <w:bottom w:val="single" w:sz="12" w:space="0" w:color="auto"/>
              <w:right w:val="single" w:sz="2" w:space="0" w:color="auto"/>
            </w:tcBorders>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sidRPr="00A8220F">
              <w:rPr>
                <w:rFonts w:cs="Arial"/>
                <w:sz w:val="20"/>
                <w:lang w:val="en-GB"/>
              </w:rPr>
              <w:t>1.5.5</w:t>
            </w:r>
          </w:p>
        </w:tc>
        <w:tc>
          <w:tcPr>
            <w:tcW w:w="2596" w:type="pct"/>
            <w:tcBorders>
              <w:top w:val="single" w:sz="2" w:space="0" w:color="auto"/>
              <w:left w:val="single" w:sz="2" w:space="0" w:color="auto"/>
              <w:bottom w:val="single" w:sz="12" w:space="0" w:color="auto"/>
              <w:right w:val="single" w:sz="2" w:space="0" w:color="auto"/>
            </w:tcBorders>
            <w:tcMar>
              <w:top w:w="28" w:type="dxa"/>
              <w:bottom w:w="28" w:type="dxa"/>
            </w:tcMar>
            <w:vAlign w:val="center"/>
          </w:tcPr>
          <w:p w:rsidR="00457CBB" w:rsidRPr="00A8220F" w:rsidRDefault="00457CBB" w:rsidP="00457CBB">
            <w:pPr>
              <w:pStyle w:val="Standardtext"/>
              <w:spacing w:after="0" w:line="240" w:lineRule="auto"/>
              <w:jc w:val="left"/>
              <w:rPr>
                <w:rFonts w:cs="Arial"/>
                <w:sz w:val="20"/>
                <w:lang w:val="en-GB"/>
              </w:rPr>
            </w:pPr>
            <w:r w:rsidRPr="005030EA">
              <w:rPr>
                <w:rFonts w:cs="Arial"/>
                <w:sz w:val="20"/>
                <w:lang w:val="en-GB"/>
              </w:rPr>
              <w:t>Contorizare sistem Cosmesti Deal</w:t>
            </w:r>
            <w:r>
              <w:rPr>
                <w:rFonts w:cs="Arial"/>
                <w:sz w:val="20"/>
                <w:lang w:val="en-GB"/>
              </w:rPr>
              <w:t xml:space="preserve"> 510 bucati</w:t>
            </w:r>
          </w:p>
        </w:tc>
        <w:tc>
          <w:tcPr>
            <w:tcW w:w="625" w:type="pct"/>
            <w:tcBorders>
              <w:top w:val="single" w:sz="2" w:space="0" w:color="auto"/>
              <w:left w:val="single" w:sz="2" w:space="0" w:color="auto"/>
              <w:bottom w:val="single" w:sz="12" w:space="0" w:color="auto"/>
              <w:right w:val="single" w:sz="2" w:space="0" w:color="auto"/>
            </w:tcBorders>
            <w:tcMar>
              <w:top w:w="28" w:type="dxa"/>
              <w:bottom w:w="28" w:type="dxa"/>
            </w:tcMar>
            <w:vAlign w:val="center"/>
          </w:tcPr>
          <w:p w:rsidR="00457CBB" w:rsidRPr="00A8220F"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top w:val="single" w:sz="12" w:space="0" w:color="auto"/>
              <w:bottom w:val="single" w:sz="12" w:space="0" w:color="auto"/>
            </w:tcBorders>
            <w:tcMar>
              <w:top w:w="28" w:type="dxa"/>
              <w:bottom w:w="28" w:type="dxa"/>
            </w:tcMar>
          </w:tcPr>
          <w:p w:rsidR="00457CBB" w:rsidRDefault="00457CBB" w:rsidP="00457CBB">
            <w:pPr>
              <w:pStyle w:val="Standardtext"/>
              <w:spacing w:after="0" w:line="240" w:lineRule="auto"/>
              <w:jc w:val="center"/>
              <w:rPr>
                <w:rFonts w:cs="Arial"/>
                <w:sz w:val="20"/>
                <w:lang w:val="en-GB"/>
              </w:rPr>
            </w:pPr>
            <w:r>
              <w:rPr>
                <w:rFonts w:cs="Arial"/>
                <w:sz w:val="20"/>
                <w:lang w:val="en-GB"/>
              </w:rPr>
              <w:t>ZA 029 Movileni</w:t>
            </w:r>
          </w:p>
        </w:tc>
        <w:tc>
          <w:tcPr>
            <w:tcW w:w="704" w:type="pct"/>
            <w:tcBorders>
              <w:top w:val="single" w:sz="12" w:space="0" w:color="auto"/>
              <w:bottom w:val="single" w:sz="12" w:space="0" w:color="auto"/>
            </w:tcBorders>
            <w:tcMar>
              <w:top w:w="28" w:type="dxa"/>
              <w:bottom w:w="28" w:type="dxa"/>
            </w:tcMar>
            <w:vAlign w:val="center"/>
          </w:tcPr>
          <w:p w:rsidR="00457CBB" w:rsidRPr="0033182E" w:rsidRDefault="00457CBB" w:rsidP="00457CBB">
            <w:pPr>
              <w:pStyle w:val="Standardtext"/>
              <w:spacing w:after="0" w:line="240" w:lineRule="auto"/>
              <w:jc w:val="center"/>
              <w:rPr>
                <w:rFonts w:cs="Arial"/>
                <w:sz w:val="20"/>
              </w:rPr>
            </w:pPr>
            <w:r>
              <w:rPr>
                <w:rFonts w:cs="Arial"/>
                <w:sz w:val="20"/>
              </w:rPr>
              <w:t>1.2.1</w:t>
            </w:r>
          </w:p>
        </w:tc>
        <w:tc>
          <w:tcPr>
            <w:tcW w:w="2596" w:type="pct"/>
            <w:tcBorders>
              <w:top w:val="single" w:sz="12" w:space="0" w:color="auto"/>
              <w:bottom w:val="single" w:sz="12" w:space="0" w:color="auto"/>
            </w:tcBorders>
            <w:tcMar>
              <w:top w:w="28" w:type="dxa"/>
              <w:bottom w:w="28" w:type="dxa"/>
            </w:tcMar>
          </w:tcPr>
          <w:p w:rsidR="00457CBB" w:rsidRPr="0033182E" w:rsidRDefault="00457CBB" w:rsidP="00457CBB">
            <w:pPr>
              <w:pStyle w:val="Standardtext"/>
              <w:spacing w:after="0" w:line="240" w:lineRule="auto"/>
              <w:rPr>
                <w:rFonts w:cs="Arial"/>
                <w:sz w:val="20"/>
                <w:lang w:val="en-GB"/>
              </w:rPr>
            </w:pPr>
            <w:r>
              <w:rPr>
                <w:rFonts w:cs="Arial"/>
                <w:sz w:val="20"/>
                <w:lang w:val="en-GB"/>
              </w:rPr>
              <w:t>Extindere front captare 2 foraje</w:t>
            </w:r>
          </w:p>
        </w:tc>
        <w:tc>
          <w:tcPr>
            <w:tcW w:w="625" w:type="pct"/>
            <w:tcBorders>
              <w:top w:val="single" w:sz="12" w:space="0" w:color="auto"/>
              <w:bottom w:val="single" w:sz="12" w:space="0" w:color="auto"/>
            </w:tcBorders>
            <w:tcMar>
              <w:top w:w="28" w:type="dxa"/>
              <w:bottom w:w="28" w:type="dxa"/>
            </w:tcMar>
          </w:tcPr>
          <w:p w:rsidR="00457CBB" w:rsidRPr="0033182E" w:rsidRDefault="00457CBB" w:rsidP="00457CBB">
            <w:pPr>
              <w:pStyle w:val="Standardtext"/>
              <w:spacing w:after="0" w:line="240" w:lineRule="auto"/>
              <w:jc w:val="center"/>
              <w:rPr>
                <w:rFonts w:cs="Arial"/>
                <w:sz w:val="20"/>
                <w:lang w:val="en-GB"/>
              </w:rPr>
            </w:pPr>
            <w:r>
              <w:rPr>
                <w:rFonts w:cs="Arial"/>
                <w:sz w:val="20"/>
                <w:lang w:val="en-GB"/>
              </w:rPr>
              <w:t>2020</w:t>
            </w:r>
          </w:p>
        </w:tc>
      </w:tr>
      <w:tr w:rsidR="00457CBB" w:rsidRPr="0033182E" w:rsidTr="00287132">
        <w:tc>
          <w:tcPr>
            <w:tcW w:w="1075" w:type="pct"/>
            <w:tcBorders>
              <w:top w:val="single" w:sz="12" w:space="0" w:color="auto"/>
              <w:bottom w:val="single" w:sz="12" w:space="0" w:color="auto"/>
            </w:tcBorders>
            <w:tcMar>
              <w:top w:w="28" w:type="dxa"/>
              <w:bottom w:w="28" w:type="dxa"/>
            </w:tcMar>
          </w:tcPr>
          <w:p w:rsidR="00457CBB" w:rsidRDefault="00457CBB" w:rsidP="00457CBB">
            <w:pPr>
              <w:pStyle w:val="Standardtext"/>
              <w:spacing w:after="0" w:line="240" w:lineRule="auto"/>
              <w:jc w:val="center"/>
              <w:rPr>
                <w:rFonts w:cs="Arial"/>
                <w:sz w:val="20"/>
                <w:lang w:val="en-GB"/>
              </w:rPr>
            </w:pPr>
            <w:r>
              <w:rPr>
                <w:rFonts w:cs="Arial"/>
                <w:sz w:val="20"/>
                <w:lang w:val="en-GB"/>
              </w:rPr>
              <w:t>ZA 029 Movileni</w:t>
            </w:r>
          </w:p>
        </w:tc>
        <w:tc>
          <w:tcPr>
            <w:tcW w:w="704" w:type="pct"/>
            <w:tcBorders>
              <w:top w:val="single" w:sz="12" w:space="0" w:color="auto"/>
              <w:bottom w:val="single" w:sz="12" w:space="0" w:color="auto"/>
            </w:tcBorders>
            <w:tcMar>
              <w:top w:w="28" w:type="dxa"/>
              <w:bottom w:w="28" w:type="dxa"/>
            </w:tcMar>
            <w:vAlign w:val="center"/>
          </w:tcPr>
          <w:p w:rsidR="00457CBB" w:rsidRPr="0033182E" w:rsidRDefault="00457CBB" w:rsidP="00457CBB">
            <w:pPr>
              <w:pStyle w:val="Standardtext"/>
              <w:spacing w:after="0" w:line="240" w:lineRule="auto"/>
              <w:jc w:val="center"/>
              <w:rPr>
                <w:rFonts w:cs="Arial"/>
                <w:sz w:val="20"/>
              </w:rPr>
            </w:pPr>
            <w:r>
              <w:rPr>
                <w:rFonts w:cs="Arial"/>
                <w:sz w:val="20"/>
              </w:rPr>
              <w:t>1.2.2</w:t>
            </w:r>
          </w:p>
        </w:tc>
        <w:tc>
          <w:tcPr>
            <w:tcW w:w="2596" w:type="pct"/>
            <w:tcBorders>
              <w:top w:val="single" w:sz="12" w:space="0" w:color="auto"/>
              <w:bottom w:val="single" w:sz="12" w:space="0" w:color="auto"/>
            </w:tcBorders>
            <w:tcMar>
              <w:top w:w="28" w:type="dxa"/>
              <w:bottom w:w="28" w:type="dxa"/>
            </w:tcMar>
          </w:tcPr>
          <w:p w:rsidR="00457CBB" w:rsidRPr="0033182E" w:rsidRDefault="00457CBB" w:rsidP="00457CBB">
            <w:pPr>
              <w:pStyle w:val="Standardtext"/>
              <w:spacing w:after="0" w:line="240" w:lineRule="auto"/>
              <w:rPr>
                <w:rFonts w:cs="Arial"/>
                <w:sz w:val="20"/>
                <w:lang w:val="en-GB"/>
              </w:rPr>
            </w:pPr>
            <w:r>
              <w:rPr>
                <w:rFonts w:cs="Arial"/>
                <w:sz w:val="20"/>
                <w:lang w:val="en-GB"/>
              </w:rPr>
              <w:t>Statie de tratare(deferizare, eliminare amoniu)</w:t>
            </w:r>
          </w:p>
        </w:tc>
        <w:tc>
          <w:tcPr>
            <w:tcW w:w="625" w:type="pct"/>
            <w:tcBorders>
              <w:top w:val="single" w:sz="12" w:space="0" w:color="auto"/>
              <w:bottom w:val="single" w:sz="12" w:space="0" w:color="auto"/>
            </w:tcBorders>
            <w:tcMar>
              <w:top w:w="28" w:type="dxa"/>
              <w:bottom w:w="28" w:type="dxa"/>
            </w:tcMar>
          </w:tcPr>
          <w:p w:rsidR="00457CBB" w:rsidRPr="0033182E" w:rsidRDefault="00457CBB" w:rsidP="00457CBB">
            <w:pPr>
              <w:pStyle w:val="Standardtext"/>
              <w:spacing w:after="0" w:line="240" w:lineRule="auto"/>
              <w:jc w:val="center"/>
              <w:rPr>
                <w:rFonts w:cs="Arial"/>
                <w:sz w:val="20"/>
                <w:lang w:val="en-GB"/>
              </w:rPr>
            </w:pPr>
            <w:r>
              <w:rPr>
                <w:rFonts w:cs="Arial"/>
                <w:sz w:val="20"/>
                <w:lang w:val="en-GB"/>
              </w:rPr>
              <w:t>2020</w:t>
            </w:r>
          </w:p>
        </w:tc>
      </w:tr>
    </w:tbl>
    <w:p w:rsidR="00A8220F" w:rsidRDefault="00A92DFC" w:rsidP="00CE2B59">
      <w:pPr>
        <w:pStyle w:val="Standardtext"/>
        <w:ind w:left="709"/>
        <w:rPr>
          <w:rFonts w:eastAsia="Calibri"/>
          <w:color w:val="000000"/>
          <w:sz w:val="24"/>
          <w:szCs w:val="24"/>
          <w:lang w:val="ro-RO" w:eastAsia="ro-RO"/>
        </w:rPr>
      </w:pPr>
      <w:r>
        <w:rPr>
          <w:rFonts w:eastAsia="Calibri"/>
          <w:color w:val="000000"/>
          <w:sz w:val="24"/>
          <w:szCs w:val="24"/>
          <w:lang w:val="ro-RO" w:eastAsia="ro-RO"/>
        </w:rPr>
        <w:br w:type="textWrapping" w:clear="all"/>
      </w:r>
    </w:p>
    <w:p w:rsidR="00A8220F" w:rsidRPr="006B3D54" w:rsidRDefault="00A8220F" w:rsidP="008144F3">
      <w:pPr>
        <w:pStyle w:val="Titlucapitol"/>
        <w:pBdr>
          <w:top w:val="double" w:sz="2" w:space="8" w:color="auto"/>
          <w:bottom w:val="double" w:sz="2" w:space="9" w:color="auto"/>
        </w:pBdr>
        <w:ind w:left="0" w:firstLine="0"/>
        <w:rPr>
          <w:rFonts w:ascii="Arial" w:hAnsi="Arial" w:cs="Arial"/>
          <w:caps w:val="0"/>
          <w:lang w:eastAsia="en-US"/>
        </w:rPr>
      </w:pPr>
      <w:bookmarkStart w:id="15" w:name="_Toc369514368"/>
      <w:r>
        <w:rPr>
          <w:rFonts w:ascii="Arial" w:hAnsi="Arial" w:cs="Arial"/>
          <w:caps w:val="0"/>
          <w:lang w:eastAsia="en-US"/>
        </w:rPr>
        <w:t>7.</w:t>
      </w:r>
      <w:r w:rsidR="008144F3">
        <w:rPr>
          <w:rFonts w:ascii="Arial" w:hAnsi="Arial" w:cs="Arial"/>
          <w:caps w:val="0"/>
          <w:lang w:eastAsia="en-US"/>
        </w:rPr>
        <w:t>5</w:t>
      </w:r>
      <w:r w:rsidRPr="006B3D54">
        <w:rPr>
          <w:rFonts w:ascii="Arial" w:hAnsi="Arial" w:cs="Arial"/>
          <w:caps w:val="0"/>
          <w:lang w:eastAsia="en-US"/>
        </w:rPr>
        <w:tab/>
      </w:r>
      <w:r>
        <w:rPr>
          <w:rFonts w:ascii="Arial" w:hAnsi="Arial" w:cs="Arial"/>
          <w:caps w:val="0"/>
          <w:lang w:eastAsia="en-US"/>
        </w:rPr>
        <w:t>Masuri de investitii pe termen lung – Apa Uzata</w:t>
      </w:r>
      <w:bookmarkEnd w:id="15"/>
    </w:p>
    <w:p w:rsidR="00A8220F" w:rsidRPr="00A8220F" w:rsidRDefault="00A8220F" w:rsidP="00A8220F">
      <w:pPr>
        <w:pStyle w:val="Standardtext"/>
        <w:ind w:left="709"/>
        <w:rPr>
          <w:rFonts w:eastAsia="Calibri"/>
          <w:color w:val="000000"/>
          <w:sz w:val="24"/>
          <w:szCs w:val="24"/>
          <w:lang w:val="ro-RO" w:eastAsia="ro-RO"/>
        </w:rPr>
      </w:pPr>
      <w:r w:rsidRPr="00A8220F">
        <w:rPr>
          <w:rFonts w:eastAsia="Calibri"/>
          <w:color w:val="000000"/>
          <w:sz w:val="24"/>
          <w:szCs w:val="24"/>
          <w:lang w:val="ro-RO" w:eastAsia="ro-RO"/>
        </w:rPr>
        <w:t xml:space="preserve">Măsurile cerute derivă dintr-o analiză a situaţiei curente din fiecare sat şi aglomerare, ţinând cont de condiţiile date în cadrul de ansamblu, de ex. cu privire la respectarea regulamentelor. Măsurile privesc tratarea apelor uzate şi deversarea conform regulamentelor şi folosind tehnologii şi metode de ultimă generaţie. </w:t>
      </w:r>
    </w:p>
    <w:p w:rsidR="00A8220F" w:rsidRPr="00A8220F" w:rsidRDefault="00A8220F" w:rsidP="00A8220F">
      <w:pPr>
        <w:pStyle w:val="Standardtext"/>
        <w:ind w:left="709"/>
        <w:rPr>
          <w:rFonts w:eastAsia="Calibri"/>
          <w:color w:val="000000"/>
          <w:sz w:val="24"/>
          <w:szCs w:val="24"/>
          <w:lang w:val="ro-RO" w:eastAsia="ro-RO"/>
        </w:rPr>
      </w:pPr>
      <w:r>
        <w:rPr>
          <w:rFonts w:eastAsia="Calibri"/>
          <w:color w:val="000000"/>
          <w:sz w:val="24"/>
          <w:szCs w:val="24"/>
          <w:lang w:val="ro-RO" w:eastAsia="ro-RO"/>
        </w:rPr>
        <w:t>I</w:t>
      </w:r>
      <w:r w:rsidRPr="00A8220F">
        <w:rPr>
          <w:rFonts w:eastAsia="Calibri"/>
          <w:color w:val="000000"/>
          <w:sz w:val="24"/>
          <w:szCs w:val="24"/>
          <w:lang w:val="ro-RO" w:eastAsia="ro-RO"/>
        </w:rPr>
        <w:t xml:space="preserve">n general s-au identificat următoarele măsuri: </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Co</w:t>
      </w:r>
      <w:r>
        <w:rPr>
          <w:rFonts w:eastAsia="Calibri"/>
          <w:color w:val="000000"/>
          <w:sz w:val="24"/>
          <w:szCs w:val="24"/>
          <w:lang w:val="ro-RO" w:eastAsia="ro-RO"/>
        </w:rPr>
        <w:t>nstrucţia reţelei de canalizare;</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Extinderea reţelelor de canalizare existente</w:t>
      </w:r>
      <w:r>
        <w:rPr>
          <w:rFonts w:eastAsia="Calibri"/>
          <w:color w:val="000000"/>
          <w:sz w:val="24"/>
          <w:szCs w:val="24"/>
          <w:lang w:val="ro-RO" w:eastAsia="ro-RO"/>
        </w:rPr>
        <w:t>;</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Reabilitarea reţelei de canalizare existente</w:t>
      </w:r>
      <w:r>
        <w:rPr>
          <w:rFonts w:eastAsia="Calibri"/>
          <w:color w:val="000000"/>
          <w:sz w:val="24"/>
          <w:szCs w:val="24"/>
          <w:lang w:val="ro-RO" w:eastAsia="ro-RO"/>
        </w:rPr>
        <w:t>;</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Construcţia canal interconectat</w:t>
      </w:r>
      <w:r>
        <w:rPr>
          <w:rFonts w:eastAsia="Calibri"/>
          <w:color w:val="000000"/>
          <w:sz w:val="24"/>
          <w:szCs w:val="24"/>
          <w:lang w:val="ro-RO" w:eastAsia="ro-RO"/>
        </w:rPr>
        <w:t>;</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lastRenderedPageBreak/>
        <w:t>Construcţia de staţii de pompare, de ex. in interiorul satelor pentru acoperirea pierderilor hidraulice sau inainte de statia de tratare a apelor uzate pentru pomparea apei la un anumit nivel</w:t>
      </w:r>
      <w:r>
        <w:rPr>
          <w:rFonts w:eastAsia="Calibri"/>
          <w:color w:val="000000"/>
          <w:sz w:val="24"/>
          <w:szCs w:val="24"/>
          <w:lang w:val="ro-RO" w:eastAsia="ro-RO"/>
        </w:rPr>
        <w:t>;</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Extinderea statiilor de tratare a apelor uzate existente</w:t>
      </w:r>
      <w:r>
        <w:rPr>
          <w:rFonts w:eastAsia="Calibri"/>
          <w:color w:val="000000"/>
          <w:sz w:val="24"/>
          <w:szCs w:val="24"/>
          <w:lang w:val="ro-RO" w:eastAsia="ro-RO"/>
        </w:rPr>
        <w:t>;</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Construcţia unei noi s</w:t>
      </w:r>
      <w:r>
        <w:rPr>
          <w:rFonts w:eastAsia="Calibri"/>
          <w:color w:val="000000"/>
          <w:sz w:val="24"/>
          <w:szCs w:val="24"/>
          <w:lang w:val="ro-RO" w:eastAsia="ro-RO"/>
        </w:rPr>
        <w:t>tatii de tratare a apelor uzate;</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Nu s-au luat în considerare următoarele măsuri:</w:t>
      </w:r>
    </w:p>
    <w:p w:rsidR="00A8220F" w:rsidRP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Construcţia / modificarea emisarului, în special la punctul de deversare al statiei de tratare a apelor uzate;</w:t>
      </w:r>
    </w:p>
    <w:p w:rsidR="00A8220F" w:rsidRDefault="00A8220F" w:rsidP="009971C8">
      <w:pPr>
        <w:pStyle w:val="Standardtext"/>
        <w:numPr>
          <w:ilvl w:val="0"/>
          <w:numId w:val="13"/>
        </w:numPr>
        <w:rPr>
          <w:rFonts w:eastAsia="Calibri"/>
          <w:color w:val="000000"/>
          <w:sz w:val="24"/>
          <w:szCs w:val="24"/>
          <w:lang w:val="ro-RO" w:eastAsia="ro-RO"/>
        </w:rPr>
      </w:pPr>
      <w:r w:rsidRPr="00A8220F">
        <w:rPr>
          <w:rFonts w:eastAsia="Calibri"/>
          <w:color w:val="000000"/>
          <w:sz w:val="24"/>
          <w:szCs w:val="24"/>
          <w:lang w:val="ro-RO" w:eastAsia="ro-RO"/>
        </w:rPr>
        <w:t>Colectarea, deversare</w:t>
      </w:r>
      <w:r>
        <w:rPr>
          <w:rFonts w:eastAsia="Calibri"/>
          <w:color w:val="000000"/>
          <w:sz w:val="24"/>
          <w:szCs w:val="24"/>
          <w:lang w:val="ro-RO" w:eastAsia="ro-RO"/>
        </w:rPr>
        <w:t>a şi tratarea apelor meteorice.</w:t>
      </w:r>
    </w:p>
    <w:p w:rsidR="007D21BC" w:rsidRDefault="00A8220F" w:rsidP="00A8220F">
      <w:pPr>
        <w:pStyle w:val="Standardtext"/>
        <w:ind w:left="709"/>
        <w:rPr>
          <w:rFonts w:eastAsia="Calibri"/>
          <w:color w:val="000000"/>
          <w:sz w:val="24"/>
          <w:szCs w:val="24"/>
          <w:lang w:val="ro-RO" w:eastAsia="ro-RO"/>
        </w:rPr>
      </w:pPr>
      <w:r w:rsidRPr="00A8220F">
        <w:rPr>
          <w:rFonts w:eastAsia="Calibri"/>
          <w:color w:val="000000"/>
          <w:sz w:val="24"/>
          <w:szCs w:val="24"/>
          <w:lang w:val="ro-RO" w:eastAsia="ro-RO"/>
        </w:rPr>
        <w:t>Lista măsurilor de investiţii pe termen lung este dată în urmă</w:t>
      </w:r>
      <w:r>
        <w:rPr>
          <w:rFonts w:eastAsia="Calibri"/>
          <w:color w:val="000000"/>
          <w:sz w:val="24"/>
          <w:szCs w:val="24"/>
          <w:lang w:val="ro-RO" w:eastAsia="ro-RO"/>
        </w:rPr>
        <w:t>toarele tabele: Lista cuprinde l</w:t>
      </w:r>
      <w:r w:rsidRPr="00A8220F">
        <w:rPr>
          <w:rFonts w:eastAsia="Calibri"/>
          <w:color w:val="000000"/>
          <w:sz w:val="24"/>
          <w:szCs w:val="24"/>
          <w:lang w:val="ro-RO" w:eastAsia="ro-RO"/>
        </w:rPr>
        <w:t>.e</w:t>
      </w:r>
      <w:r>
        <w:rPr>
          <w:rFonts w:eastAsia="Calibri"/>
          <w:color w:val="000000"/>
          <w:sz w:val="24"/>
          <w:szCs w:val="24"/>
          <w:lang w:val="ro-RO" w:eastAsia="ro-RO"/>
        </w:rPr>
        <w:t>.</w:t>
      </w:r>
      <w:r w:rsidRPr="00A8220F">
        <w:rPr>
          <w:rFonts w:eastAsia="Calibri"/>
          <w:color w:val="000000"/>
          <w:sz w:val="24"/>
          <w:szCs w:val="24"/>
          <w:lang w:val="ro-RO" w:eastAsia="ro-RO"/>
        </w:rPr>
        <w:t xml:space="preserve"> proiectata pentru dimensionarea statiei de tratare a apelor uzate, lungimea reţelei de canalizare şi canalul de interconectare. În plus, perioada de punere în aplicare propusa este prezentata în ultima coloană.</w:t>
      </w:r>
    </w:p>
    <w:p w:rsidR="007D21BC" w:rsidRDefault="007D21BC">
      <w:pPr>
        <w:spacing w:after="0" w:line="240" w:lineRule="auto"/>
        <w:rPr>
          <w:color w:val="000000"/>
          <w:sz w:val="24"/>
          <w:szCs w:val="24"/>
          <w:lang w:eastAsia="ro-RO"/>
        </w:rPr>
        <w:sectPr w:rsidR="007D21BC" w:rsidSect="003D5DBD">
          <w:headerReference w:type="default" r:id="rId13"/>
          <w:type w:val="continuous"/>
          <w:pgSz w:w="11906" w:h="16838" w:code="9"/>
          <w:pgMar w:top="3657" w:right="862" w:bottom="1412" w:left="1418" w:header="709" w:footer="709" w:gutter="0"/>
          <w:cols w:space="708"/>
          <w:docGrid w:linePitch="360"/>
        </w:sectPr>
      </w:pPr>
      <w:r>
        <w:rPr>
          <w:color w:val="000000"/>
          <w:sz w:val="24"/>
          <w:szCs w:val="24"/>
          <w:lang w:eastAsia="ro-RO"/>
        </w:rPr>
        <w:br w:type="page"/>
      </w:r>
    </w:p>
    <w:tbl>
      <w:tblPr>
        <w:tblW w:w="14601" w:type="dxa"/>
        <w:tblInd w:w="108" w:type="dxa"/>
        <w:tblLayout w:type="fixed"/>
        <w:tblLook w:val="04A0"/>
      </w:tblPr>
      <w:tblGrid>
        <w:gridCol w:w="1156"/>
        <w:gridCol w:w="1545"/>
        <w:gridCol w:w="1616"/>
        <w:gridCol w:w="1328"/>
        <w:gridCol w:w="1368"/>
        <w:gridCol w:w="1108"/>
        <w:gridCol w:w="1088"/>
        <w:gridCol w:w="997"/>
        <w:gridCol w:w="1229"/>
        <w:gridCol w:w="898"/>
        <w:gridCol w:w="1134"/>
        <w:gridCol w:w="1134"/>
      </w:tblGrid>
      <w:tr w:rsidR="007D21BC" w:rsidRPr="007D21BC" w:rsidTr="007D21BC">
        <w:trPr>
          <w:trHeight w:val="270"/>
          <w:tblHeader/>
        </w:trPr>
        <w:tc>
          <w:tcPr>
            <w:tcW w:w="1156" w:type="dxa"/>
            <w:tcBorders>
              <w:top w:val="nil"/>
              <w:left w:val="nil"/>
              <w:bottom w:val="nil"/>
              <w:right w:val="nil"/>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p>
        </w:tc>
        <w:tc>
          <w:tcPr>
            <w:tcW w:w="1545" w:type="dxa"/>
            <w:tcBorders>
              <w:top w:val="nil"/>
              <w:left w:val="nil"/>
              <w:bottom w:val="nil"/>
              <w:right w:val="nil"/>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p>
        </w:tc>
        <w:tc>
          <w:tcPr>
            <w:tcW w:w="1616" w:type="dxa"/>
            <w:tcBorders>
              <w:top w:val="nil"/>
              <w:left w:val="nil"/>
              <w:bottom w:val="nil"/>
              <w:right w:val="nil"/>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p>
        </w:tc>
        <w:tc>
          <w:tcPr>
            <w:tcW w:w="1328" w:type="dxa"/>
            <w:tcBorders>
              <w:top w:val="single" w:sz="4" w:space="0" w:color="auto"/>
              <w:left w:val="single" w:sz="4" w:space="0" w:color="auto"/>
              <w:bottom w:val="nil"/>
              <w:right w:val="nil"/>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Localitate</w:t>
            </w:r>
          </w:p>
        </w:tc>
        <w:tc>
          <w:tcPr>
            <w:tcW w:w="1368" w:type="dxa"/>
            <w:tcBorders>
              <w:top w:val="single" w:sz="4" w:space="0" w:color="auto"/>
              <w:left w:val="nil"/>
              <w:bottom w:val="nil"/>
              <w:right w:val="nil"/>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 </w:t>
            </w:r>
          </w:p>
        </w:tc>
        <w:tc>
          <w:tcPr>
            <w:tcW w:w="1108" w:type="dxa"/>
            <w:tcBorders>
              <w:top w:val="single" w:sz="4" w:space="0" w:color="auto"/>
              <w:left w:val="nil"/>
              <w:bottom w:val="nil"/>
              <w:right w:val="nil"/>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 </w:t>
            </w:r>
          </w:p>
        </w:tc>
        <w:tc>
          <w:tcPr>
            <w:tcW w:w="1088" w:type="dxa"/>
            <w:tcBorders>
              <w:top w:val="single" w:sz="4" w:space="0" w:color="auto"/>
              <w:left w:val="nil"/>
              <w:bottom w:val="nil"/>
              <w:right w:val="single" w:sz="4" w:space="0" w:color="auto"/>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SPAU</w:t>
            </w:r>
          </w:p>
        </w:tc>
        <w:tc>
          <w:tcPr>
            <w:tcW w:w="997" w:type="dxa"/>
            <w:tcBorders>
              <w:top w:val="single" w:sz="4" w:space="0" w:color="auto"/>
              <w:left w:val="nil"/>
              <w:bottom w:val="nil"/>
              <w:right w:val="nil"/>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Aglomerare</w:t>
            </w:r>
          </w:p>
        </w:tc>
        <w:tc>
          <w:tcPr>
            <w:tcW w:w="1229" w:type="dxa"/>
            <w:tcBorders>
              <w:top w:val="single" w:sz="4" w:space="0" w:color="auto"/>
              <w:left w:val="nil"/>
              <w:bottom w:val="nil"/>
              <w:right w:val="nil"/>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single" w:sz="4" w:space="0" w:color="auto"/>
              <w:left w:val="nil"/>
              <w:bottom w:val="nil"/>
              <w:right w:val="nil"/>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single" w:sz="4" w:space="0" w:color="auto"/>
              <w:left w:val="nil"/>
              <w:bottom w:val="nil"/>
              <w:right w:val="single" w:sz="4" w:space="0" w:color="auto"/>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single" w:sz="4" w:space="0" w:color="auto"/>
              <w:left w:val="nil"/>
              <w:bottom w:val="nil"/>
              <w:right w:val="single" w:sz="4" w:space="0" w:color="auto"/>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r>
      <w:tr w:rsidR="007D21BC" w:rsidRPr="007D21BC" w:rsidTr="007D21BC">
        <w:trPr>
          <w:trHeight w:val="1020"/>
          <w:tblHeader/>
        </w:trPr>
        <w:tc>
          <w:tcPr>
            <w:tcW w:w="1156" w:type="dxa"/>
            <w:tcBorders>
              <w:top w:val="single" w:sz="8" w:space="0" w:color="auto"/>
              <w:left w:val="single" w:sz="8" w:space="0" w:color="auto"/>
              <w:bottom w:val="single" w:sz="4" w:space="0" w:color="auto"/>
              <w:right w:val="single" w:sz="4" w:space="0" w:color="auto"/>
            </w:tcBorders>
            <w:shd w:val="clear" w:color="000000" w:fill="C0C0C0"/>
            <w:noWrap/>
            <w:hideMark/>
          </w:tcPr>
          <w:p w:rsidR="007D21BC" w:rsidRPr="007D21BC" w:rsidRDefault="007D21BC" w:rsidP="007D21BC">
            <w:pPr>
              <w:spacing w:after="0" w:line="240" w:lineRule="auto"/>
              <w:rPr>
                <w:rFonts w:ascii="Arial" w:eastAsia="Times New Roman" w:hAnsi="Arial" w:cs="Arial"/>
                <w:b/>
                <w:bCs/>
                <w:color w:val="000000"/>
                <w:sz w:val="20"/>
                <w:szCs w:val="20"/>
                <w:lang w:val="en-GB" w:eastAsia="en-GB"/>
              </w:rPr>
            </w:pPr>
            <w:r w:rsidRPr="007D21BC">
              <w:rPr>
                <w:rFonts w:ascii="Arial" w:eastAsia="Times New Roman" w:hAnsi="Arial" w:cs="Arial"/>
                <w:b/>
                <w:bCs/>
                <w:color w:val="000000"/>
                <w:sz w:val="20"/>
                <w:szCs w:val="20"/>
                <w:lang w:val="en-GB" w:eastAsia="en-GB"/>
              </w:rPr>
              <w:t>Nr.</w:t>
            </w:r>
          </w:p>
        </w:tc>
        <w:tc>
          <w:tcPr>
            <w:tcW w:w="1545" w:type="dxa"/>
            <w:tcBorders>
              <w:top w:val="single" w:sz="8" w:space="0" w:color="auto"/>
              <w:left w:val="nil"/>
              <w:bottom w:val="single" w:sz="4" w:space="0" w:color="auto"/>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Aglomerare/         Grupare</w:t>
            </w:r>
          </w:p>
        </w:tc>
        <w:tc>
          <w:tcPr>
            <w:tcW w:w="1616" w:type="dxa"/>
            <w:tcBorders>
              <w:top w:val="single" w:sz="8" w:space="0" w:color="auto"/>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Localitate</w:t>
            </w:r>
          </w:p>
        </w:tc>
        <w:tc>
          <w:tcPr>
            <w:tcW w:w="1328" w:type="dxa"/>
            <w:tcBorders>
              <w:top w:val="single" w:sz="8" w:space="0" w:color="auto"/>
              <w:left w:val="nil"/>
              <w:bottom w:val="nil"/>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Lungimi conducta pentru reabilitare</w:t>
            </w:r>
          </w:p>
        </w:tc>
        <w:tc>
          <w:tcPr>
            <w:tcW w:w="1368" w:type="dxa"/>
            <w:tcBorders>
              <w:top w:val="single" w:sz="8" w:space="0" w:color="auto"/>
              <w:left w:val="nil"/>
              <w:bottom w:val="nil"/>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Retea de canalizare noua</w:t>
            </w:r>
          </w:p>
        </w:tc>
        <w:tc>
          <w:tcPr>
            <w:tcW w:w="1108" w:type="dxa"/>
            <w:tcBorders>
              <w:top w:val="single" w:sz="8" w:space="0" w:color="auto"/>
              <w:left w:val="nil"/>
              <w:bottom w:val="single" w:sz="4" w:space="0" w:color="auto"/>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Colector principal nou</w:t>
            </w:r>
          </w:p>
        </w:tc>
        <w:tc>
          <w:tcPr>
            <w:tcW w:w="1088" w:type="dxa"/>
            <w:tcBorders>
              <w:top w:val="single" w:sz="8" w:space="0" w:color="auto"/>
              <w:left w:val="nil"/>
              <w:bottom w:val="single" w:sz="4" w:space="0" w:color="auto"/>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SPAU noi</w:t>
            </w:r>
          </w:p>
        </w:tc>
        <w:tc>
          <w:tcPr>
            <w:tcW w:w="997" w:type="dxa"/>
            <w:tcBorders>
              <w:top w:val="single" w:sz="8" w:space="0" w:color="auto"/>
              <w:left w:val="nil"/>
              <w:bottom w:val="single" w:sz="4" w:space="0" w:color="auto"/>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LE</w:t>
            </w:r>
          </w:p>
        </w:tc>
        <w:tc>
          <w:tcPr>
            <w:tcW w:w="1229" w:type="dxa"/>
            <w:tcBorders>
              <w:top w:val="single" w:sz="8" w:space="0" w:color="auto"/>
              <w:left w:val="nil"/>
              <w:bottom w:val="single" w:sz="4" w:space="0" w:color="auto"/>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Categorie  SEAU  - Ag</w:t>
            </w:r>
          </w:p>
        </w:tc>
        <w:tc>
          <w:tcPr>
            <w:tcW w:w="898" w:type="dxa"/>
            <w:tcBorders>
              <w:top w:val="single" w:sz="8" w:space="0" w:color="auto"/>
              <w:left w:val="nil"/>
              <w:bottom w:val="nil"/>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Cerinte de tratare</w:t>
            </w:r>
          </w:p>
        </w:tc>
        <w:tc>
          <w:tcPr>
            <w:tcW w:w="1134" w:type="dxa"/>
            <w:tcBorders>
              <w:top w:val="single" w:sz="8" w:space="0" w:color="auto"/>
              <w:left w:val="nil"/>
              <w:bottom w:val="nil"/>
              <w:right w:val="single" w:sz="4"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Strategie de managemnt namol</w:t>
            </w:r>
          </w:p>
        </w:tc>
        <w:tc>
          <w:tcPr>
            <w:tcW w:w="1134" w:type="dxa"/>
            <w:tcBorders>
              <w:top w:val="single" w:sz="8" w:space="0" w:color="auto"/>
              <w:left w:val="nil"/>
              <w:bottom w:val="nil"/>
              <w:right w:val="single" w:sz="8" w:space="0" w:color="auto"/>
            </w:tcBorders>
            <w:shd w:val="clear" w:color="000000" w:fill="C0C0C0"/>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Data de conformare</w:t>
            </w:r>
          </w:p>
        </w:tc>
      </w:tr>
      <w:tr w:rsidR="007D21BC" w:rsidRPr="007D21BC" w:rsidTr="007D21BC">
        <w:trPr>
          <w:trHeight w:val="255"/>
          <w:tblHeader/>
        </w:trPr>
        <w:tc>
          <w:tcPr>
            <w:tcW w:w="1156" w:type="dxa"/>
            <w:tcBorders>
              <w:top w:val="nil"/>
              <w:left w:val="single" w:sz="8" w:space="0" w:color="auto"/>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color w:val="000000"/>
                <w:sz w:val="20"/>
                <w:szCs w:val="20"/>
                <w:lang w:val="en-GB" w:eastAsia="en-GB"/>
              </w:rPr>
            </w:pPr>
            <w:r w:rsidRPr="007D21BC">
              <w:rPr>
                <w:rFonts w:ascii="Arial" w:eastAsia="Times New Roman" w:hAnsi="Arial" w:cs="Arial"/>
                <w:b/>
                <w:bCs/>
                <w:color w:val="000000"/>
                <w:sz w:val="20"/>
                <w:szCs w:val="20"/>
                <w:lang w:val="en-GB" w:eastAsia="en-GB"/>
              </w:rPr>
              <w:t> </w:t>
            </w:r>
          </w:p>
        </w:tc>
        <w:tc>
          <w:tcPr>
            <w:tcW w:w="1545"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 </w:t>
            </w:r>
          </w:p>
        </w:tc>
        <w:tc>
          <w:tcPr>
            <w:tcW w:w="1616"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 </w:t>
            </w:r>
          </w:p>
        </w:tc>
        <w:tc>
          <w:tcPr>
            <w:tcW w:w="1328" w:type="dxa"/>
            <w:tcBorders>
              <w:top w:val="single" w:sz="4" w:space="0" w:color="auto"/>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km</w:t>
            </w:r>
          </w:p>
        </w:tc>
        <w:tc>
          <w:tcPr>
            <w:tcW w:w="1368" w:type="dxa"/>
            <w:tcBorders>
              <w:top w:val="single" w:sz="4" w:space="0" w:color="auto"/>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km</w:t>
            </w:r>
          </w:p>
        </w:tc>
        <w:tc>
          <w:tcPr>
            <w:tcW w:w="1108"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right"/>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km</w:t>
            </w:r>
          </w:p>
        </w:tc>
        <w:tc>
          <w:tcPr>
            <w:tcW w:w="1088"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right"/>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Numar</w:t>
            </w:r>
          </w:p>
        </w:tc>
        <w:tc>
          <w:tcPr>
            <w:tcW w:w="997"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right"/>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w:t>
            </w:r>
          </w:p>
        </w:tc>
        <w:tc>
          <w:tcPr>
            <w:tcW w:w="1229"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right"/>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w:t>
            </w:r>
          </w:p>
        </w:tc>
        <w:tc>
          <w:tcPr>
            <w:tcW w:w="898" w:type="dxa"/>
            <w:tcBorders>
              <w:top w:val="single" w:sz="4" w:space="0" w:color="auto"/>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w:t>
            </w:r>
          </w:p>
        </w:tc>
        <w:tc>
          <w:tcPr>
            <w:tcW w:w="1134" w:type="dxa"/>
            <w:tcBorders>
              <w:top w:val="single" w:sz="4" w:space="0" w:color="auto"/>
              <w:left w:val="nil"/>
              <w:bottom w:val="single" w:sz="4" w:space="0" w:color="auto"/>
              <w:right w:val="single" w:sz="8"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 </w:t>
            </w:r>
          </w:p>
        </w:tc>
      </w:tr>
      <w:tr w:rsidR="007D21BC" w:rsidRPr="007D21BC" w:rsidTr="007D21BC">
        <w:trPr>
          <w:trHeight w:val="300"/>
          <w:tblHeader/>
        </w:trPr>
        <w:tc>
          <w:tcPr>
            <w:tcW w:w="1156" w:type="dxa"/>
            <w:tcBorders>
              <w:top w:val="nil"/>
              <w:left w:val="single" w:sz="8" w:space="0" w:color="auto"/>
              <w:bottom w:val="single" w:sz="4" w:space="0" w:color="auto"/>
              <w:right w:val="single" w:sz="4" w:space="0" w:color="auto"/>
            </w:tcBorders>
            <w:shd w:val="clear" w:color="000000" w:fill="C0C0C0"/>
            <w:noWrap/>
            <w:hideMark/>
          </w:tcPr>
          <w:p w:rsidR="007D21BC" w:rsidRPr="007D21BC" w:rsidRDefault="007D21BC" w:rsidP="007D21BC">
            <w:pPr>
              <w:spacing w:after="0" w:line="240" w:lineRule="auto"/>
              <w:jc w:val="center"/>
              <w:rPr>
                <w:rFonts w:ascii="Arial" w:eastAsia="Times New Roman" w:hAnsi="Arial" w:cs="Arial"/>
                <w:b/>
                <w:bCs/>
                <w:color w:val="000000"/>
                <w:sz w:val="20"/>
                <w:szCs w:val="20"/>
                <w:lang w:val="en-GB" w:eastAsia="en-GB"/>
              </w:rPr>
            </w:pPr>
            <w:r w:rsidRPr="007D21BC">
              <w:rPr>
                <w:rFonts w:ascii="Arial" w:eastAsia="Times New Roman" w:hAnsi="Arial" w:cs="Arial"/>
                <w:b/>
                <w:bCs/>
                <w:color w:val="000000"/>
                <w:sz w:val="20"/>
                <w:szCs w:val="20"/>
                <w:lang w:val="en-GB" w:eastAsia="en-GB"/>
              </w:rPr>
              <w:t>Nr.</w:t>
            </w:r>
          </w:p>
        </w:tc>
        <w:tc>
          <w:tcPr>
            <w:tcW w:w="1545" w:type="dxa"/>
            <w:tcBorders>
              <w:top w:val="nil"/>
              <w:left w:val="nil"/>
              <w:bottom w:val="single" w:sz="4" w:space="0" w:color="auto"/>
              <w:right w:val="single" w:sz="4" w:space="0" w:color="auto"/>
            </w:tcBorders>
            <w:shd w:val="clear" w:color="000000" w:fill="C0C0C0"/>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Aglomerare</w:t>
            </w:r>
          </w:p>
        </w:tc>
        <w:tc>
          <w:tcPr>
            <w:tcW w:w="1616" w:type="dxa"/>
            <w:tcBorders>
              <w:top w:val="nil"/>
              <w:left w:val="nil"/>
              <w:bottom w:val="single" w:sz="4" w:space="0" w:color="auto"/>
              <w:right w:val="single" w:sz="4" w:space="0" w:color="auto"/>
            </w:tcBorders>
            <w:shd w:val="clear" w:color="000000" w:fill="C0C0C0"/>
            <w:noWrap/>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Localitate</w:t>
            </w:r>
          </w:p>
        </w:tc>
        <w:tc>
          <w:tcPr>
            <w:tcW w:w="1328"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LCz</w:t>
            </w:r>
            <w:r w:rsidRPr="007D21BC">
              <w:rPr>
                <w:rFonts w:ascii="Arial" w:eastAsia="Times New Roman" w:hAnsi="Arial" w:cs="Arial"/>
                <w:b/>
                <w:bCs/>
                <w:sz w:val="20"/>
                <w:szCs w:val="20"/>
                <w:vertAlign w:val="subscript"/>
                <w:lang w:val="en-GB" w:eastAsia="en-GB"/>
              </w:rPr>
              <w:t>Reab</w:t>
            </w:r>
          </w:p>
        </w:tc>
        <w:tc>
          <w:tcPr>
            <w:tcW w:w="1368"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Lcond noi</w:t>
            </w:r>
          </w:p>
        </w:tc>
        <w:tc>
          <w:tcPr>
            <w:tcW w:w="1108" w:type="dxa"/>
            <w:tcBorders>
              <w:top w:val="nil"/>
              <w:left w:val="nil"/>
              <w:bottom w:val="single" w:sz="4" w:space="0" w:color="auto"/>
              <w:right w:val="single" w:sz="4" w:space="0" w:color="auto"/>
            </w:tcBorders>
            <w:shd w:val="clear" w:color="000000" w:fill="C0C0C0"/>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LCp</w:t>
            </w:r>
          </w:p>
        </w:tc>
        <w:tc>
          <w:tcPr>
            <w:tcW w:w="1088" w:type="dxa"/>
            <w:tcBorders>
              <w:top w:val="nil"/>
              <w:left w:val="nil"/>
              <w:bottom w:val="single" w:sz="4" w:space="0" w:color="auto"/>
              <w:right w:val="single" w:sz="4" w:space="0" w:color="auto"/>
            </w:tcBorders>
            <w:shd w:val="clear" w:color="000000" w:fill="C0C0C0"/>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N</w:t>
            </w:r>
            <w:r w:rsidRPr="007D21BC">
              <w:rPr>
                <w:rFonts w:ascii="Arial" w:eastAsia="Times New Roman" w:hAnsi="Arial" w:cs="Arial"/>
                <w:b/>
                <w:bCs/>
                <w:sz w:val="20"/>
                <w:szCs w:val="20"/>
                <w:vertAlign w:val="subscript"/>
                <w:lang w:val="en-GB" w:eastAsia="en-GB"/>
              </w:rPr>
              <w:t>IP,Loc</w:t>
            </w:r>
          </w:p>
        </w:tc>
        <w:tc>
          <w:tcPr>
            <w:tcW w:w="997" w:type="dxa"/>
            <w:tcBorders>
              <w:top w:val="nil"/>
              <w:left w:val="nil"/>
              <w:bottom w:val="single" w:sz="4" w:space="0" w:color="auto"/>
              <w:right w:val="single" w:sz="4" w:space="0" w:color="auto"/>
            </w:tcBorders>
            <w:shd w:val="clear" w:color="000000" w:fill="C0C0C0"/>
            <w:noWrap/>
            <w:vAlign w:val="center"/>
            <w:hideMark/>
          </w:tcPr>
          <w:p w:rsidR="007D21BC" w:rsidRPr="007D21BC" w:rsidRDefault="007D21BC" w:rsidP="007D21BC">
            <w:pPr>
              <w:spacing w:after="0" w:line="240" w:lineRule="auto"/>
              <w:jc w:val="right"/>
              <w:rPr>
                <w:rFonts w:ascii="Arial" w:eastAsia="Times New Roman" w:hAnsi="Arial" w:cs="Arial"/>
                <w:b/>
                <w:bCs/>
                <w:sz w:val="20"/>
                <w:szCs w:val="20"/>
                <w:lang w:val="en-GB" w:eastAsia="en-GB"/>
              </w:rPr>
            </w:pPr>
            <w:r w:rsidRPr="007D21BC">
              <w:rPr>
                <w:rFonts w:ascii="Arial" w:eastAsia="Times New Roman" w:hAnsi="Arial" w:cs="Arial"/>
                <w:b/>
                <w:bCs/>
                <w:sz w:val="20"/>
                <w:szCs w:val="20"/>
                <w:vertAlign w:val="subscript"/>
                <w:lang w:val="en-GB" w:eastAsia="en-GB"/>
              </w:rPr>
              <w:t>LEAg</w:t>
            </w:r>
          </w:p>
        </w:tc>
        <w:tc>
          <w:tcPr>
            <w:tcW w:w="1229" w:type="dxa"/>
            <w:tcBorders>
              <w:top w:val="nil"/>
              <w:left w:val="nil"/>
              <w:bottom w:val="single" w:sz="4" w:space="0" w:color="auto"/>
              <w:right w:val="single" w:sz="4" w:space="0" w:color="auto"/>
            </w:tcBorders>
            <w:shd w:val="clear" w:color="000000" w:fill="C0C0C0"/>
            <w:hideMark/>
          </w:tcPr>
          <w:p w:rsidR="007D21BC" w:rsidRPr="007D21BC" w:rsidRDefault="007D21BC" w:rsidP="007D21BC">
            <w:pPr>
              <w:spacing w:after="0" w:line="240" w:lineRule="auto"/>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Nr.</w:t>
            </w:r>
            <w:r w:rsidRPr="007D21BC">
              <w:rPr>
                <w:rFonts w:ascii="Arial" w:eastAsia="Times New Roman" w:hAnsi="Arial" w:cs="Arial"/>
                <w:b/>
                <w:bCs/>
                <w:sz w:val="20"/>
                <w:szCs w:val="20"/>
                <w:vertAlign w:val="subscript"/>
                <w:lang w:val="en-GB" w:eastAsia="en-GB"/>
              </w:rPr>
              <w:t>Cls,Aglo</w:t>
            </w:r>
          </w:p>
        </w:tc>
        <w:tc>
          <w:tcPr>
            <w:tcW w:w="898" w:type="dxa"/>
            <w:tcBorders>
              <w:top w:val="nil"/>
              <w:left w:val="nil"/>
              <w:bottom w:val="nil"/>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TR</w:t>
            </w:r>
          </w:p>
        </w:tc>
        <w:tc>
          <w:tcPr>
            <w:tcW w:w="1134" w:type="dxa"/>
            <w:tcBorders>
              <w:top w:val="nil"/>
              <w:left w:val="nil"/>
              <w:bottom w:val="nil"/>
              <w:right w:val="single" w:sz="4"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Sts</w:t>
            </w:r>
          </w:p>
        </w:tc>
        <w:tc>
          <w:tcPr>
            <w:tcW w:w="1134" w:type="dxa"/>
            <w:tcBorders>
              <w:top w:val="nil"/>
              <w:left w:val="nil"/>
              <w:bottom w:val="nil"/>
              <w:right w:val="single" w:sz="8" w:space="0" w:color="auto"/>
            </w:tcBorders>
            <w:shd w:val="clear" w:color="000000" w:fill="C0C0C0"/>
            <w:noWrap/>
            <w:vAlign w:val="center"/>
            <w:hideMark/>
          </w:tcPr>
          <w:p w:rsidR="007D21BC" w:rsidRPr="007D21BC" w:rsidRDefault="007D21BC" w:rsidP="007D21BC">
            <w:pPr>
              <w:spacing w:after="0" w:line="240" w:lineRule="auto"/>
              <w:jc w:val="center"/>
              <w:rPr>
                <w:rFonts w:ascii="Arial" w:eastAsia="Times New Roman" w:hAnsi="Arial" w:cs="Arial"/>
                <w:b/>
                <w:bCs/>
                <w:sz w:val="20"/>
                <w:szCs w:val="20"/>
                <w:lang w:val="en-GB" w:eastAsia="en-GB"/>
              </w:rPr>
            </w:pPr>
            <w:r w:rsidRPr="007D21BC">
              <w:rPr>
                <w:rFonts w:ascii="Arial" w:eastAsia="Times New Roman" w:hAnsi="Arial" w:cs="Arial"/>
                <w:b/>
                <w:bCs/>
                <w:sz w:val="20"/>
                <w:szCs w:val="20"/>
                <w:lang w:val="en-GB" w:eastAsia="en-GB"/>
              </w:rPr>
              <w:t> </w:t>
            </w:r>
          </w:p>
        </w:tc>
      </w:tr>
      <w:tr w:rsidR="007D21BC"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01</w:t>
            </w:r>
          </w:p>
        </w:tc>
        <w:tc>
          <w:tcPr>
            <w:tcW w:w="1545"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Adam</w:t>
            </w:r>
          </w:p>
        </w:tc>
        <w:tc>
          <w:tcPr>
            <w:tcW w:w="1616"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Adam</w:t>
            </w:r>
          </w:p>
        </w:tc>
        <w:tc>
          <w:tcPr>
            <w:tcW w:w="132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5,40</w:t>
            </w:r>
          </w:p>
        </w:tc>
        <w:tc>
          <w:tcPr>
            <w:tcW w:w="110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2,4</w:t>
            </w:r>
          </w:p>
        </w:tc>
        <w:tc>
          <w:tcPr>
            <w:tcW w:w="108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1 220</w:t>
            </w:r>
          </w:p>
        </w:tc>
        <w:tc>
          <w:tcPr>
            <w:tcW w:w="1229" w:type="dxa"/>
            <w:tcBorders>
              <w:top w:val="nil"/>
              <w:left w:val="nil"/>
              <w:bottom w:val="single" w:sz="4" w:space="0" w:color="auto"/>
              <w:right w:val="nil"/>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single" w:sz="4" w:space="0" w:color="auto"/>
              <w:left w:val="nil"/>
              <w:bottom w:val="single" w:sz="4" w:space="0" w:color="auto"/>
              <w:right w:val="single" w:sz="8" w:space="0" w:color="auto"/>
            </w:tcBorders>
            <w:shd w:val="clear" w:color="auto" w:fill="auto"/>
            <w:noWrap/>
            <w:vAlign w:val="bottom"/>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7D21BC"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02</w:t>
            </w:r>
          </w:p>
        </w:tc>
        <w:tc>
          <w:tcPr>
            <w:tcW w:w="1545"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Aldesti</w:t>
            </w:r>
          </w:p>
        </w:tc>
        <w:tc>
          <w:tcPr>
            <w:tcW w:w="1616"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Aldesti</w:t>
            </w:r>
          </w:p>
        </w:tc>
        <w:tc>
          <w:tcPr>
            <w:tcW w:w="132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2,53</w:t>
            </w:r>
          </w:p>
        </w:tc>
        <w:tc>
          <w:tcPr>
            <w:tcW w:w="110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1,3</w:t>
            </w:r>
          </w:p>
        </w:tc>
        <w:tc>
          <w:tcPr>
            <w:tcW w:w="108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459</w:t>
            </w:r>
          </w:p>
        </w:tc>
        <w:tc>
          <w:tcPr>
            <w:tcW w:w="1229" w:type="dxa"/>
            <w:tcBorders>
              <w:top w:val="nil"/>
              <w:left w:val="nil"/>
              <w:bottom w:val="single" w:sz="4" w:space="0" w:color="auto"/>
              <w:right w:val="nil"/>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7D21BC"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03</w:t>
            </w:r>
          </w:p>
        </w:tc>
        <w:tc>
          <w:tcPr>
            <w:tcW w:w="1545"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Balabanesti</w:t>
            </w:r>
          </w:p>
        </w:tc>
        <w:tc>
          <w:tcPr>
            <w:tcW w:w="1616"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Balabanesti</w:t>
            </w:r>
          </w:p>
        </w:tc>
        <w:tc>
          <w:tcPr>
            <w:tcW w:w="132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4,81</w:t>
            </w:r>
          </w:p>
        </w:tc>
        <w:tc>
          <w:tcPr>
            <w:tcW w:w="110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3,5</w:t>
            </w:r>
          </w:p>
        </w:tc>
        <w:tc>
          <w:tcPr>
            <w:tcW w:w="108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1 041</w:t>
            </w:r>
          </w:p>
        </w:tc>
        <w:tc>
          <w:tcPr>
            <w:tcW w:w="1229" w:type="dxa"/>
            <w:tcBorders>
              <w:top w:val="nil"/>
              <w:left w:val="nil"/>
              <w:bottom w:val="single" w:sz="4" w:space="0" w:color="auto"/>
              <w:right w:val="nil"/>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7D21BC"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04</w:t>
            </w:r>
          </w:p>
        </w:tc>
        <w:tc>
          <w:tcPr>
            <w:tcW w:w="1545"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Balasesti</w:t>
            </w:r>
          </w:p>
        </w:tc>
        <w:tc>
          <w:tcPr>
            <w:tcW w:w="1616"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Balasesti</w:t>
            </w:r>
          </w:p>
        </w:tc>
        <w:tc>
          <w:tcPr>
            <w:tcW w:w="132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7,20</w:t>
            </w:r>
          </w:p>
        </w:tc>
        <w:tc>
          <w:tcPr>
            <w:tcW w:w="110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2,8</w:t>
            </w:r>
          </w:p>
        </w:tc>
        <w:tc>
          <w:tcPr>
            <w:tcW w:w="108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1 294</w:t>
            </w:r>
          </w:p>
        </w:tc>
        <w:tc>
          <w:tcPr>
            <w:tcW w:w="1229" w:type="dxa"/>
            <w:tcBorders>
              <w:top w:val="nil"/>
              <w:left w:val="nil"/>
              <w:bottom w:val="single" w:sz="4" w:space="0" w:color="auto"/>
              <w:right w:val="nil"/>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7D21BC"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06</w:t>
            </w:r>
          </w:p>
        </w:tc>
        <w:tc>
          <w:tcPr>
            <w:tcW w:w="1545"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Balintesti</w:t>
            </w:r>
          </w:p>
        </w:tc>
        <w:tc>
          <w:tcPr>
            <w:tcW w:w="1616"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Balintesti</w:t>
            </w:r>
          </w:p>
        </w:tc>
        <w:tc>
          <w:tcPr>
            <w:tcW w:w="132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4,81</w:t>
            </w:r>
          </w:p>
        </w:tc>
        <w:tc>
          <w:tcPr>
            <w:tcW w:w="110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3,3</w:t>
            </w:r>
          </w:p>
        </w:tc>
        <w:tc>
          <w:tcPr>
            <w:tcW w:w="108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1 067</w:t>
            </w:r>
          </w:p>
        </w:tc>
        <w:tc>
          <w:tcPr>
            <w:tcW w:w="1229" w:type="dxa"/>
            <w:tcBorders>
              <w:top w:val="nil"/>
              <w:left w:val="nil"/>
              <w:bottom w:val="single" w:sz="4" w:space="0" w:color="auto"/>
              <w:right w:val="nil"/>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7D21BC"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07</w:t>
            </w:r>
          </w:p>
        </w:tc>
        <w:tc>
          <w:tcPr>
            <w:tcW w:w="1545"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Baneasa</w:t>
            </w:r>
          </w:p>
        </w:tc>
        <w:tc>
          <w:tcPr>
            <w:tcW w:w="1616"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Baneasa</w:t>
            </w:r>
          </w:p>
        </w:tc>
        <w:tc>
          <w:tcPr>
            <w:tcW w:w="132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6,91</w:t>
            </w:r>
          </w:p>
        </w:tc>
        <w:tc>
          <w:tcPr>
            <w:tcW w:w="110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3,4</w:t>
            </w:r>
          </w:p>
        </w:tc>
        <w:tc>
          <w:tcPr>
            <w:tcW w:w="1088"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1 818</w:t>
            </w:r>
          </w:p>
        </w:tc>
        <w:tc>
          <w:tcPr>
            <w:tcW w:w="1229" w:type="dxa"/>
            <w:tcBorders>
              <w:top w:val="nil"/>
              <w:left w:val="nil"/>
              <w:bottom w:val="single" w:sz="4" w:space="0" w:color="auto"/>
              <w:right w:val="nil"/>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7D21BC" w:rsidRPr="007D21BC" w:rsidRDefault="007D21BC"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AAu 57</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Lozova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Lozova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0,10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0,29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AAu 104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Tecucelu Sec</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Tecucelu Sec</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3,34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2,9</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579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AAu 24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Hantesti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Hantesti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3,36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571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Bursucani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Bursucani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0,70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3,62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626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Calmatui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Calmatui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1,30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3,90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711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Carapcesti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Carapcesti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5,11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1,9</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668</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Carlomanesti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Carlomanesti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5,39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772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16</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Cauiesti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Cauiesti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2,3</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791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Certesti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Certesti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6,28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935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Ciorasti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Ciorasti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2,89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1 249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Ciuresti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Ciuresti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5,26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4,3</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517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lastRenderedPageBreak/>
              <w:t>Aau 22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Ciurestii Noi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Ciurestii Noi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6,13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565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Corcioveni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Corcioveni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2,62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461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26</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Corni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Corni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4,79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962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Cositeni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Cositeni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3,11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1 003</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Cosmesti Vale</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Cosmesti Vale</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5,40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1 412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31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Cotoroaia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Cotoroaia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5,47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860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32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Craiesti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Craiesti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8,04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874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34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Cruceanu</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Cruceanu</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1,8</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37</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Draguseni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Draguseni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2,70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9,02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1 825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38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Fantanele</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Fantanele</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2,70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8,47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1 674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42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Fundeanu</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Fundeanu</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8,58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1 026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71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Fundeanu</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Nicopole</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7,20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529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43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Fundenii Noi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Fundenii Noi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2,60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8,78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902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Posta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Posta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1,80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230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45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Gara Berheci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Gara Berheci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0,70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2,37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540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47</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Garbovat</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Garbovat</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1,23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1,4</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324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46</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 xml:space="preserve">Gara </w:t>
            </w:r>
            <w:r w:rsidRPr="007D21BC">
              <w:rPr>
                <w:rFonts w:ascii="Arial" w:eastAsia="Times New Roman" w:hAnsi="Arial" w:cs="Arial"/>
                <w:color w:val="000000"/>
                <w:sz w:val="20"/>
                <w:szCs w:val="20"/>
                <w:lang w:val="en-GB" w:eastAsia="en-GB"/>
              </w:rPr>
              <w:lastRenderedPageBreak/>
              <w:t>Ghidigeni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lastRenderedPageBreak/>
              <w:t>Gara Ghidigeni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0,20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0,63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lastRenderedPageBreak/>
              <w:t>Aau 49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Ghinghesti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Ghinghesti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387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50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Gohor</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Gohor</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2,90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9,75</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1 872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53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Ionasesti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Ionasesti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3,51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730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54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Ireasca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Ireasca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3,14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383</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55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Jorasti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Jorasti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7,13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1 410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63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Liesti Pri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Liesti Pri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9,88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274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58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Lunca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Lunca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1,67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59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Lungesti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Lungesti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4,27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614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60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Lungoci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Lungoci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4,66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2,8</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673</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61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Lupele</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Lupele</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1,53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131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62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Maciseni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Maciseni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8,41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902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Malureni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Piscu Corbului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1,24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261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Malureni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Coasta Lupei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2,10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340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23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Malureni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Malureni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0,50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1,83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2,7</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64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Mandresti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Mandresti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7,34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1 308</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Movileni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Movileni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4,10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13,58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882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lastRenderedPageBreak/>
              <w:t>AAu 68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Nartesti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Nartesti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6,53</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2,7</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806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69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Negrea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Negrea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6,01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882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Nicoresti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Sarbi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2,80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9,21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215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73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Oancea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Oancea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3,40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11,26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1 400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97</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Oancea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Slobozia Oancea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0,50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1,75</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142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74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Onciu</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Onciu</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78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Plesa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Plesa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3,84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2,3</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732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79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Poiana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Poiana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13,01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1 495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Priponesti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Priponestii de Jos</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3,68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539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Priponesti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Priponesti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4,54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2,7</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489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Prodanesti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Saseni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2,55</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Prodanesti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Puricani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5,99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Prodanesti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Prodanesti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0,90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3,11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190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 </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Pupezeni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Pupezeni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2,48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1,4</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235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86</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Radesti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Radesti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11,36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1 433</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lastRenderedPageBreak/>
              <w:t>AAu 89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Rogojeni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Rogojeni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9,88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617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89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Roscani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Roscani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6,38</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519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Scanteiesti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Scanteiesti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6,99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1 022</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Sipote</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Sipote</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0,9</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97</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Slivna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Slivna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6,49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1,9</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698</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Smulti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Smulti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16,97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1 490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100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Stietesti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Stietesti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396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101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Stoicani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Stoicani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5,67</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2,1</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1 071</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102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Suceveni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Suceveni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10,35</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6,5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1 497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109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Tiganesti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Tiganesti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5,79</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1 147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94</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Traian</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Traian</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1,70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5,61</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590</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Ungureni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Ungureni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7,16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2,4</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1 608</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Urlesti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Urlesti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4,22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489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112</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Vadeni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Vadeni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4,22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525</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115</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Vames</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Vames</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3,24</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1,5</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434</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117</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Varlezi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Varlezi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10,66</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2,3</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1 383</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113</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 xml:space="preserve">Vasile </w:t>
            </w:r>
            <w:r w:rsidRPr="007D21BC">
              <w:rPr>
                <w:rFonts w:ascii="Arial" w:eastAsia="Times New Roman" w:hAnsi="Arial" w:cs="Arial"/>
                <w:color w:val="000000"/>
                <w:sz w:val="20"/>
                <w:szCs w:val="20"/>
                <w:lang w:val="en-GB" w:eastAsia="en-GB"/>
              </w:rPr>
              <w:lastRenderedPageBreak/>
              <w:t>Alecsandri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lastRenderedPageBreak/>
              <w:t xml:space="preserve">Vasile </w:t>
            </w:r>
            <w:r w:rsidRPr="007D21BC">
              <w:rPr>
                <w:rFonts w:ascii="Arial" w:eastAsia="Times New Roman" w:hAnsi="Arial" w:cs="Arial"/>
                <w:sz w:val="20"/>
                <w:szCs w:val="20"/>
                <w:lang w:val="en-GB" w:eastAsia="en-GB"/>
              </w:rPr>
              <w:lastRenderedPageBreak/>
              <w:t>Alecsandri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lastRenderedPageBreak/>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7,15</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1 093</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lastRenderedPageBreak/>
              <w:t>AAu 118</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Viile</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Viile</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7,65</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2,6</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1 826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119</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Visina</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Visina</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4,50</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1,9</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507</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120</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Vizuresti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Vizuresti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3,42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2,2</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439</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55"/>
        </w:trPr>
        <w:tc>
          <w:tcPr>
            <w:tcW w:w="1156"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121</w:t>
            </w:r>
          </w:p>
        </w:tc>
        <w:tc>
          <w:tcPr>
            <w:tcW w:w="1545"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Vladesti</w:t>
            </w:r>
          </w:p>
        </w:tc>
        <w:tc>
          <w:tcPr>
            <w:tcW w:w="1616"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Vladesti</w:t>
            </w:r>
          </w:p>
        </w:tc>
        <w:tc>
          <w:tcPr>
            <w:tcW w:w="132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8,42</w:t>
            </w:r>
          </w:p>
        </w:tc>
        <w:tc>
          <w:tcPr>
            <w:tcW w:w="110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3,0</w:t>
            </w:r>
          </w:p>
        </w:tc>
        <w:tc>
          <w:tcPr>
            <w:tcW w:w="1088"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w:t>
            </w:r>
          </w:p>
        </w:tc>
        <w:tc>
          <w:tcPr>
            <w:tcW w:w="997"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1 286</w:t>
            </w:r>
          </w:p>
        </w:tc>
        <w:tc>
          <w:tcPr>
            <w:tcW w:w="1229" w:type="dxa"/>
            <w:tcBorders>
              <w:top w:val="nil"/>
              <w:left w:val="nil"/>
              <w:bottom w:val="single" w:sz="4"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II</w:t>
            </w:r>
          </w:p>
        </w:tc>
        <w:tc>
          <w:tcPr>
            <w:tcW w:w="898" w:type="dxa"/>
            <w:tcBorders>
              <w:top w:val="nil"/>
              <w:left w:val="single" w:sz="8" w:space="0" w:color="auto"/>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4"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4"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r w:rsidR="00457CBB" w:rsidRPr="007D21BC" w:rsidTr="007D21BC">
        <w:trPr>
          <w:trHeight w:val="270"/>
        </w:trPr>
        <w:tc>
          <w:tcPr>
            <w:tcW w:w="1156" w:type="dxa"/>
            <w:tcBorders>
              <w:top w:val="nil"/>
              <w:left w:val="single" w:sz="8" w:space="0" w:color="auto"/>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AAu 122</w:t>
            </w:r>
          </w:p>
        </w:tc>
        <w:tc>
          <w:tcPr>
            <w:tcW w:w="1545"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color w:val="000000"/>
                <w:sz w:val="20"/>
                <w:szCs w:val="20"/>
                <w:lang w:val="en-GB" w:eastAsia="en-GB"/>
              </w:rPr>
            </w:pPr>
            <w:r w:rsidRPr="007D21BC">
              <w:rPr>
                <w:rFonts w:ascii="Arial" w:eastAsia="Times New Roman" w:hAnsi="Arial" w:cs="Arial"/>
                <w:color w:val="000000"/>
                <w:sz w:val="20"/>
                <w:szCs w:val="20"/>
                <w:lang w:val="en-GB" w:eastAsia="en-GB"/>
              </w:rPr>
              <w:t>Zarnesti</w:t>
            </w:r>
          </w:p>
        </w:tc>
        <w:tc>
          <w:tcPr>
            <w:tcW w:w="1616"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Zarnesti</w:t>
            </w:r>
          </w:p>
        </w:tc>
        <w:tc>
          <w:tcPr>
            <w:tcW w:w="1328"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0,00</w:t>
            </w:r>
          </w:p>
        </w:tc>
        <w:tc>
          <w:tcPr>
            <w:tcW w:w="1368"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1,18</w:t>
            </w:r>
          </w:p>
        </w:tc>
        <w:tc>
          <w:tcPr>
            <w:tcW w:w="1108"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1,1</w:t>
            </w:r>
          </w:p>
        </w:tc>
        <w:tc>
          <w:tcPr>
            <w:tcW w:w="1088"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0</w:t>
            </w:r>
          </w:p>
        </w:tc>
        <w:tc>
          <w:tcPr>
            <w:tcW w:w="997"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right"/>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351</w:t>
            </w:r>
          </w:p>
        </w:tc>
        <w:tc>
          <w:tcPr>
            <w:tcW w:w="1229" w:type="dxa"/>
            <w:tcBorders>
              <w:top w:val="nil"/>
              <w:left w:val="nil"/>
              <w:bottom w:val="single" w:sz="8" w:space="0" w:color="auto"/>
              <w:right w:val="nil"/>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I</w:t>
            </w:r>
          </w:p>
        </w:tc>
        <w:tc>
          <w:tcPr>
            <w:tcW w:w="898" w:type="dxa"/>
            <w:tcBorders>
              <w:top w:val="nil"/>
              <w:left w:val="single" w:sz="8" w:space="0" w:color="auto"/>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MB</w:t>
            </w:r>
          </w:p>
        </w:tc>
        <w:tc>
          <w:tcPr>
            <w:tcW w:w="1134" w:type="dxa"/>
            <w:tcBorders>
              <w:top w:val="nil"/>
              <w:left w:val="nil"/>
              <w:bottom w:val="single" w:sz="8" w:space="0" w:color="auto"/>
              <w:right w:val="single" w:sz="4" w:space="0" w:color="auto"/>
            </w:tcBorders>
            <w:shd w:val="clear" w:color="auto" w:fill="auto"/>
            <w:noWrap/>
            <w:vAlign w:val="center"/>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ExA</w:t>
            </w:r>
          </w:p>
        </w:tc>
        <w:tc>
          <w:tcPr>
            <w:tcW w:w="1134" w:type="dxa"/>
            <w:tcBorders>
              <w:top w:val="nil"/>
              <w:left w:val="nil"/>
              <w:bottom w:val="single" w:sz="8" w:space="0" w:color="auto"/>
              <w:right w:val="single" w:sz="8" w:space="0" w:color="auto"/>
            </w:tcBorders>
            <w:shd w:val="clear" w:color="auto" w:fill="auto"/>
            <w:noWrap/>
            <w:vAlign w:val="bottom"/>
            <w:hideMark/>
          </w:tcPr>
          <w:p w:rsidR="00457CBB" w:rsidRPr="007D21BC" w:rsidRDefault="00457CBB" w:rsidP="007D21BC">
            <w:pPr>
              <w:spacing w:after="0" w:line="240" w:lineRule="auto"/>
              <w:jc w:val="center"/>
              <w:rPr>
                <w:rFonts w:ascii="Arial" w:eastAsia="Times New Roman" w:hAnsi="Arial" w:cs="Arial"/>
                <w:sz w:val="20"/>
                <w:szCs w:val="20"/>
                <w:lang w:val="en-GB" w:eastAsia="en-GB"/>
              </w:rPr>
            </w:pPr>
            <w:r w:rsidRPr="007D21BC">
              <w:rPr>
                <w:rFonts w:ascii="Arial" w:eastAsia="Times New Roman" w:hAnsi="Arial" w:cs="Arial"/>
                <w:sz w:val="20"/>
                <w:szCs w:val="20"/>
                <w:lang w:val="en-GB" w:eastAsia="en-GB"/>
              </w:rPr>
              <w:t>2024</w:t>
            </w:r>
          </w:p>
        </w:tc>
      </w:tr>
    </w:tbl>
    <w:p w:rsidR="001426A8" w:rsidRPr="001426A8" w:rsidRDefault="001426A8" w:rsidP="001426A8">
      <w:pPr>
        <w:ind w:left="709" w:hanging="142"/>
        <w:rPr>
          <w:rFonts w:ascii="Arial" w:hAnsi="Arial" w:cs="Arial"/>
          <w:sz w:val="24"/>
          <w:szCs w:val="24"/>
          <w:lang w:val="pt-BR"/>
        </w:rPr>
      </w:pPr>
      <w:r w:rsidRPr="001426A8">
        <w:rPr>
          <w:rFonts w:ascii="Arial" w:hAnsi="Arial" w:cs="Arial"/>
          <w:sz w:val="24"/>
          <w:szCs w:val="24"/>
          <w:lang w:val="pt-BR"/>
        </w:rPr>
        <w:t>Legenda:</w:t>
      </w:r>
    </w:p>
    <w:p w:rsidR="001426A8" w:rsidRPr="001426A8" w:rsidRDefault="001426A8" w:rsidP="001426A8">
      <w:pPr>
        <w:ind w:left="709" w:hanging="142"/>
        <w:rPr>
          <w:rFonts w:ascii="Arial" w:hAnsi="Arial" w:cs="Arial"/>
          <w:sz w:val="24"/>
          <w:szCs w:val="24"/>
          <w:lang w:val="pt-BR"/>
        </w:rPr>
      </w:pPr>
      <w:r>
        <w:rPr>
          <w:rFonts w:ascii="Arial" w:hAnsi="Arial" w:cs="Arial"/>
          <w:sz w:val="24"/>
          <w:szCs w:val="24"/>
          <w:lang w:val="pt-BR"/>
        </w:rPr>
        <w:t xml:space="preserve">II </w:t>
      </w:r>
      <w:r>
        <w:rPr>
          <w:rFonts w:ascii="Arial" w:hAnsi="Arial" w:cs="Arial"/>
          <w:sz w:val="24"/>
          <w:szCs w:val="24"/>
          <w:lang w:val="pt-BR"/>
        </w:rPr>
        <w:tab/>
        <w:t xml:space="preserve">doar tratare secundară </w:t>
      </w:r>
    </w:p>
    <w:p w:rsidR="001426A8" w:rsidRPr="001426A8" w:rsidRDefault="001426A8" w:rsidP="001426A8">
      <w:pPr>
        <w:ind w:left="709" w:hanging="142"/>
        <w:rPr>
          <w:rFonts w:ascii="Arial" w:hAnsi="Arial" w:cs="Arial"/>
          <w:sz w:val="24"/>
          <w:szCs w:val="24"/>
          <w:lang w:val="pt-BR"/>
        </w:rPr>
      </w:pPr>
      <w:r w:rsidRPr="001426A8">
        <w:rPr>
          <w:rFonts w:ascii="Arial" w:hAnsi="Arial" w:cs="Arial"/>
          <w:sz w:val="24"/>
          <w:szCs w:val="24"/>
          <w:lang w:val="pt-BR"/>
        </w:rPr>
        <w:t>ExA</w:t>
      </w:r>
      <w:r w:rsidRPr="001426A8">
        <w:rPr>
          <w:rFonts w:ascii="Arial" w:hAnsi="Arial" w:cs="Arial"/>
          <w:sz w:val="24"/>
          <w:szCs w:val="24"/>
          <w:lang w:val="pt-BR"/>
        </w:rPr>
        <w:tab/>
      </w:r>
      <w:r w:rsidRPr="001426A8">
        <w:rPr>
          <w:rFonts w:ascii="Arial" w:hAnsi="Arial" w:cs="Arial"/>
          <w:sz w:val="24"/>
          <w:szCs w:val="24"/>
          <w:lang w:val="pt-BR"/>
        </w:rPr>
        <w:tab/>
        <w:t>Tratarea nămolului cu aerare extinsă</w:t>
      </w:r>
    </w:p>
    <w:p w:rsidR="001426A8" w:rsidRDefault="001426A8" w:rsidP="00A8220F">
      <w:pPr>
        <w:pStyle w:val="Standardtext"/>
        <w:ind w:left="709"/>
        <w:rPr>
          <w:rFonts w:eastAsia="Calibri"/>
          <w:color w:val="000000"/>
          <w:sz w:val="24"/>
          <w:szCs w:val="24"/>
          <w:lang w:val="ro-RO" w:eastAsia="ro-RO"/>
        </w:rPr>
      </w:pPr>
    </w:p>
    <w:p w:rsidR="001426A8" w:rsidRDefault="001426A8" w:rsidP="00A8220F">
      <w:pPr>
        <w:pStyle w:val="Standardtext"/>
        <w:ind w:left="709"/>
        <w:rPr>
          <w:rFonts w:eastAsia="Calibri"/>
          <w:color w:val="000000"/>
          <w:sz w:val="24"/>
          <w:szCs w:val="24"/>
          <w:lang w:val="ro-RO" w:eastAsia="ro-RO"/>
        </w:rPr>
        <w:sectPr w:rsidR="001426A8" w:rsidSect="001426A8">
          <w:headerReference w:type="default" r:id="rId14"/>
          <w:pgSz w:w="16838" w:h="11906" w:orient="landscape" w:code="9"/>
          <w:pgMar w:top="1418" w:right="3657" w:bottom="862" w:left="1412" w:header="709" w:footer="709" w:gutter="0"/>
          <w:cols w:space="708"/>
          <w:docGrid w:linePitch="360"/>
        </w:sectPr>
      </w:pPr>
    </w:p>
    <w:p w:rsidR="00323CB7" w:rsidRPr="006B3D54" w:rsidRDefault="00323CB7" w:rsidP="00323CB7">
      <w:pPr>
        <w:pStyle w:val="Titlucapitol"/>
        <w:pBdr>
          <w:bottom w:val="double" w:sz="2" w:space="9" w:color="auto"/>
        </w:pBdr>
        <w:ind w:left="0" w:firstLine="0"/>
        <w:rPr>
          <w:rFonts w:ascii="Arial" w:hAnsi="Arial" w:cs="Arial"/>
          <w:caps w:val="0"/>
          <w:lang w:eastAsia="en-US"/>
        </w:rPr>
      </w:pPr>
      <w:bookmarkStart w:id="16" w:name="_Toc369514369"/>
      <w:r>
        <w:rPr>
          <w:rFonts w:ascii="Arial" w:hAnsi="Arial" w:cs="Arial"/>
          <w:caps w:val="0"/>
          <w:lang w:eastAsia="en-US"/>
        </w:rPr>
        <w:lastRenderedPageBreak/>
        <w:t>7.</w:t>
      </w:r>
      <w:r w:rsidR="008144F3">
        <w:rPr>
          <w:rFonts w:ascii="Arial" w:hAnsi="Arial" w:cs="Arial"/>
          <w:caps w:val="0"/>
          <w:lang w:eastAsia="en-US"/>
        </w:rPr>
        <w:t>6</w:t>
      </w:r>
      <w:r w:rsidRPr="006B3D54">
        <w:rPr>
          <w:rFonts w:ascii="Arial" w:hAnsi="Arial" w:cs="Arial"/>
          <w:caps w:val="0"/>
          <w:lang w:eastAsia="en-US"/>
        </w:rPr>
        <w:tab/>
      </w:r>
      <w:r>
        <w:rPr>
          <w:rFonts w:ascii="Arial" w:hAnsi="Arial" w:cs="Arial"/>
          <w:caps w:val="0"/>
          <w:lang w:eastAsia="en-US"/>
        </w:rPr>
        <w:t>Parametrii de baza pentru proiectare si pre-dimensionare</w:t>
      </w:r>
      <w:bookmarkEnd w:id="16"/>
    </w:p>
    <w:p w:rsidR="00323CB7" w:rsidRDefault="00323CB7" w:rsidP="00CE2B59">
      <w:pPr>
        <w:pStyle w:val="Standardtext"/>
        <w:ind w:left="709"/>
        <w:rPr>
          <w:rFonts w:eastAsia="Calibri"/>
          <w:color w:val="000000"/>
          <w:sz w:val="24"/>
          <w:szCs w:val="24"/>
          <w:lang w:val="ro-RO" w:eastAsia="ro-RO"/>
        </w:rPr>
      </w:pPr>
    </w:p>
    <w:p w:rsidR="00323CB7" w:rsidRPr="00A8220F" w:rsidRDefault="00323CB7" w:rsidP="00323CB7">
      <w:pPr>
        <w:pStyle w:val="Style3"/>
        <w:numPr>
          <w:ilvl w:val="0"/>
          <w:numId w:val="0"/>
        </w:numPr>
        <w:rPr>
          <w:rFonts w:eastAsia="Calibri"/>
          <w:lang w:eastAsia="ro-RO"/>
        </w:rPr>
      </w:pPr>
      <w:bookmarkStart w:id="17" w:name="_Toc369514370"/>
      <w:r>
        <w:rPr>
          <w:rFonts w:eastAsia="Calibri"/>
          <w:lang w:eastAsia="ro-RO"/>
        </w:rPr>
        <w:t>7.</w:t>
      </w:r>
      <w:r w:rsidR="008144F3">
        <w:rPr>
          <w:rFonts w:eastAsia="Calibri"/>
          <w:lang w:eastAsia="ro-RO"/>
        </w:rPr>
        <w:t>6</w:t>
      </w:r>
      <w:r>
        <w:rPr>
          <w:rFonts w:eastAsia="Calibri"/>
          <w:lang w:eastAsia="ro-RO"/>
        </w:rPr>
        <w:t>.1 Aliment</w:t>
      </w:r>
      <w:r w:rsidR="00F373AC">
        <w:rPr>
          <w:rFonts w:eastAsia="Calibri"/>
          <w:lang w:eastAsia="ro-RO"/>
        </w:rPr>
        <w:t>a</w:t>
      </w:r>
      <w:r>
        <w:rPr>
          <w:rFonts w:eastAsia="Calibri"/>
          <w:lang w:eastAsia="ro-RO"/>
        </w:rPr>
        <w:t>re cu apa</w:t>
      </w:r>
      <w:bookmarkEnd w:id="17"/>
    </w:p>
    <w:p w:rsidR="00323CB7" w:rsidRPr="00323CB7" w:rsidRDefault="00323CB7" w:rsidP="00323CB7">
      <w:pPr>
        <w:pStyle w:val="Standardtext"/>
        <w:ind w:left="709"/>
        <w:rPr>
          <w:rFonts w:eastAsia="Calibri"/>
          <w:color w:val="000000"/>
          <w:sz w:val="24"/>
          <w:szCs w:val="24"/>
          <w:lang w:val="ro-RO" w:eastAsia="ro-RO"/>
        </w:rPr>
      </w:pPr>
      <w:r w:rsidRPr="00323CB7">
        <w:rPr>
          <w:rFonts w:eastAsia="Calibri"/>
          <w:color w:val="000000"/>
          <w:sz w:val="24"/>
          <w:szCs w:val="24"/>
          <w:lang w:val="ro-RO" w:eastAsia="ro-RO"/>
        </w:rPr>
        <w:t>Pentru armonizarea parametrilor de proiectare cu cerinţele Directivelor UE, Guvernul României a introdus următoarele legi şi standarde:</w:t>
      </w:r>
    </w:p>
    <w:p w:rsidR="00323CB7" w:rsidRPr="00323CB7" w:rsidRDefault="00323CB7" w:rsidP="00323CB7">
      <w:pPr>
        <w:pStyle w:val="Standardtext"/>
        <w:ind w:left="709"/>
        <w:rPr>
          <w:rFonts w:eastAsia="Calibri"/>
          <w:color w:val="000000"/>
          <w:sz w:val="24"/>
          <w:szCs w:val="24"/>
          <w:lang w:val="ro-RO" w:eastAsia="ro-RO"/>
        </w:rPr>
      </w:pPr>
      <w:r w:rsidRPr="00323CB7">
        <w:rPr>
          <w:rFonts w:eastAsia="Calibri"/>
          <w:color w:val="000000"/>
          <w:sz w:val="24"/>
          <w:szCs w:val="24"/>
          <w:lang w:val="ro-RO" w:eastAsia="ro-RO"/>
        </w:rPr>
        <w:t xml:space="preserve">Pentru calitatea apei: Legea nr. 458 / 2002 </w:t>
      </w:r>
      <w:r>
        <w:rPr>
          <w:rFonts w:eastAsia="Calibri"/>
          <w:color w:val="000000"/>
          <w:sz w:val="24"/>
          <w:szCs w:val="24"/>
          <w:lang w:val="ro-RO" w:eastAsia="ro-RO"/>
        </w:rPr>
        <w:t>armonizata</w:t>
      </w:r>
      <w:smartTag w:uri="urn:schemas-microsoft-com:office:smarttags" w:element="PersonName">
        <w:smartTagPr>
          <w:attr w:name="ProductID" w:val="la Standardul"/>
        </w:smartTagPr>
        <w:r w:rsidRPr="00323CB7">
          <w:rPr>
            <w:rFonts w:eastAsia="Calibri"/>
            <w:color w:val="000000"/>
            <w:sz w:val="24"/>
            <w:szCs w:val="24"/>
            <w:lang w:val="ro-RO" w:eastAsia="ro-RO"/>
          </w:rPr>
          <w:t>la Standardul</w:t>
        </w:r>
      </w:smartTag>
      <w:r w:rsidRPr="00323CB7">
        <w:rPr>
          <w:rFonts w:eastAsia="Calibri"/>
          <w:color w:val="000000"/>
          <w:sz w:val="24"/>
          <w:szCs w:val="24"/>
          <w:lang w:val="ro-RO" w:eastAsia="ro-RO"/>
        </w:rPr>
        <w:t xml:space="preserve"> european 98/83/CE prin Legea nr. 311/2004.</w:t>
      </w:r>
    </w:p>
    <w:p w:rsidR="00323CB7" w:rsidRDefault="00323CB7" w:rsidP="00323CB7">
      <w:pPr>
        <w:pStyle w:val="Standardtext"/>
        <w:ind w:left="709"/>
        <w:rPr>
          <w:rFonts w:eastAsia="Calibri"/>
          <w:color w:val="000000"/>
          <w:sz w:val="24"/>
          <w:szCs w:val="24"/>
          <w:lang w:val="ro-RO" w:eastAsia="ro-RO"/>
        </w:rPr>
      </w:pPr>
      <w:r w:rsidRPr="00323CB7">
        <w:rPr>
          <w:rFonts w:eastAsia="Calibri"/>
          <w:color w:val="000000"/>
          <w:sz w:val="24"/>
          <w:szCs w:val="24"/>
          <w:lang w:val="ro-RO" w:eastAsia="ro-RO"/>
        </w:rPr>
        <w:t xml:space="preserve">Pentru </w:t>
      </w:r>
      <w:r>
        <w:rPr>
          <w:rFonts w:eastAsia="Calibri"/>
          <w:color w:val="000000"/>
          <w:sz w:val="24"/>
          <w:szCs w:val="24"/>
          <w:lang w:val="ro-RO" w:eastAsia="ro-RO"/>
        </w:rPr>
        <w:t>determinarea cantitatilor de apa potabila pentru localitati</w:t>
      </w:r>
      <w:r w:rsidRPr="00323CB7">
        <w:rPr>
          <w:rFonts w:eastAsia="Calibri"/>
          <w:color w:val="000000"/>
          <w:sz w:val="24"/>
          <w:szCs w:val="24"/>
          <w:lang w:val="ro-RO" w:eastAsia="ro-RO"/>
        </w:rPr>
        <w:t>, Guvernul Românie</w:t>
      </w:r>
      <w:r>
        <w:rPr>
          <w:rFonts w:eastAsia="Calibri"/>
          <w:color w:val="000000"/>
          <w:sz w:val="24"/>
          <w:szCs w:val="24"/>
          <w:lang w:val="ro-RO" w:eastAsia="ro-RO"/>
        </w:rPr>
        <w:t>i a introdus Standardul român</w:t>
      </w:r>
      <w:r w:rsidRPr="00323CB7">
        <w:rPr>
          <w:rFonts w:eastAsia="Calibri"/>
          <w:color w:val="000000"/>
          <w:sz w:val="24"/>
          <w:szCs w:val="24"/>
          <w:lang w:val="ro-RO" w:eastAsia="ro-RO"/>
        </w:rPr>
        <w:t xml:space="preserve"> SR 1343-1 din iunie 2006.</w:t>
      </w:r>
    </w:p>
    <w:p w:rsidR="00323CB7" w:rsidRPr="00323CB7" w:rsidRDefault="00323CB7" w:rsidP="00323CB7">
      <w:pPr>
        <w:pStyle w:val="Standardtext"/>
        <w:ind w:left="709"/>
        <w:rPr>
          <w:rFonts w:eastAsia="Calibri"/>
          <w:b/>
          <w:color w:val="000000"/>
          <w:sz w:val="24"/>
          <w:szCs w:val="24"/>
          <w:u w:val="single"/>
          <w:lang w:val="ro-RO" w:eastAsia="ro-RO"/>
        </w:rPr>
      </w:pPr>
      <w:r w:rsidRPr="00323CB7">
        <w:rPr>
          <w:rFonts w:eastAsia="Calibri"/>
          <w:b/>
          <w:color w:val="000000"/>
          <w:sz w:val="24"/>
          <w:szCs w:val="24"/>
          <w:u w:val="single"/>
          <w:lang w:val="ro-RO" w:eastAsia="ro-RO"/>
        </w:rPr>
        <w:t>Cererea de apă</w:t>
      </w:r>
    </w:p>
    <w:p w:rsidR="00323CB7" w:rsidRPr="00323CB7" w:rsidRDefault="00323CB7" w:rsidP="00323CB7">
      <w:pPr>
        <w:pStyle w:val="Standardtext"/>
        <w:ind w:left="709"/>
        <w:rPr>
          <w:rFonts w:eastAsia="Calibri"/>
          <w:color w:val="000000"/>
          <w:sz w:val="24"/>
          <w:szCs w:val="24"/>
          <w:lang w:val="ro-RO" w:eastAsia="ro-RO"/>
        </w:rPr>
      </w:pPr>
      <w:r w:rsidRPr="00323CB7">
        <w:rPr>
          <w:rFonts w:eastAsia="Calibri"/>
          <w:color w:val="000000"/>
          <w:sz w:val="24"/>
          <w:szCs w:val="24"/>
          <w:lang w:val="ro-RO" w:eastAsia="ro-RO"/>
        </w:rPr>
        <w:t>Cererea de apă proiectată ia în considerare că cererea de apă din gospodăriile române a scăzut în ultimii ani. Motivul este introducerea ap</w:t>
      </w:r>
      <w:r>
        <w:rPr>
          <w:rFonts w:eastAsia="Calibri"/>
          <w:color w:val="000000"/>
          <w:sz w:val="24"/>
          <w:szCs w:val="24"/>
          <w:lang w:val="ro-RO" w:eastAsia="ro-RO"/>
        </w:rPr>
        <w:t>ometrelor şi mărirea tarifelor.</w:t>
      </w:r>
    </w:p>
    <w:p w:rsidR="00323CB7" w:rsidRPr="00323CB7" w:rsidRDefault="00323CB7" w:rsidP="00323CB7">
      <w:pPr>
        <w:pStyle w:val="Standardtext"/>
        <w:ind w:left="709"/>
        <w:rPr>
          <w:rFonts w:eastAsia="Calibri"/>
          <w:b/>
          <w:color w:val="000000"/>
          <w:sz w:val="24"/>
          <w:szCs w:val="24"/>
          <w:u w:val="single"/>
          <w:lang w:val="ro-RO" w:eastAsia="ro-RO"/>
        </w:rPr>
      </w:pPr>
      <w:r w:rsidRPr="00323CB7">
        <w:rPr>
          <w:rFonts w:eastAsia="Calibri"/>
          <w:b/>
          <w:color w:val="000000"/>
          <w:sz w:val="24"/>
          <w:szCs w:val="24"/>
          <w:u w:val="single"/>
          <w:lang w:val="ro-RO" w:eastAsia="ro-RO"/>
        </w:rPr>
        <w:t xml:space="preserve">Cererea </w:t>
      </w:r>
      <w:r>
        <w:rPr>
          <w:rFonts w:eastAsia="Calibri"/>
          <w:b/>
          <w:color w:val="000000"/>
          <w:sz w:val="24"/>
          <w:szCs w:val="24"/>
          <w:u w:val="single"/>
          <w:lang w:val="ro-RO" w:eastAsia="ro-RO"/>
        </w:rPr>
        <w:t xml:space="preserve">de apa pentru uz gospodaresc in zona </w:t>
      </w:r>
      <w:r w:rsidRPr="00323CB7">
        <w:rPr>
          <w:rFonts w:eastAsia="Calibri"/>
          <w:b/>
          <w:color w:val="000000"/>
          <w:sz w:val="24"/>
          <w:szCs w:val="24"/>
          <w:u w:val="single"/>
          <w:lang w:val="ro-RO" w:eastAsia="ro-RO"/>
        </w:rPr>
        <w:t>urbană:</w:t>
      </w:r>
    </w:p>
    <w:p w:rsidR="00323CB7" w:rsidRDefault="00323CB7" w:rsidP="00323CB7">
      <w:pPr>
        <w:pStyle w:val="Standardtext"/>
        <w:ind w:left="709"/>
        <w:rPr>
          <w:rFonts w:eastAsia="Calibri"/>
          <w:color w:val="000000"/>
          <w:sz w:val="24"/>
          <w:szCs w:val="24"/>
          <w:lang w:val="ro-RO" w:eastAsia="ro-RO"/>
        </w:rPr>
      </w:pPr>
      <w:r>
        <w:rPr>
          <w:rFonts w:eastAsia="Calibri"/>
          <w:color w:val="000000"/>
          <w:sz w:val="24"/>
          <w:szCs w:val="24"/>
          <w:lang w:val="ro-RO" w:eastAsia="ro-RO"/>
        </w:rPr>
        <w:t>Avand in vedere</w:t>
      </w:r>
      <w:r w:rsidRPr="00323CB7">
        <w:rPr>
          <w:rFonts w:eastAsia="Calibri"/>
          <w:color w:val="000000"/>
          <w:sz w:val="24"/>
          <w:szCs w:val="24"/>
          <w:lang w:val="ro-RO" w:eastAsia="ro-RO"/>
        </w:rPr>
        <w:t xml:space="preserve"> impactul apometrelor şi tarifele crescute în alte părţi, criteriile de proiectare privind cererea de apă la diverse categorii de consumatori sunt următoarele: </w:t>
      </w:r>
    </w:p>
    <w:p w:rsidR="00323CB7" w:rsidRPr="00323CB7" w:rsidRDefault="00323CB7" w:rsidP="009971C8">
      <w:pPr>
        <w:pStyle w:val="Standardtext"/>
        <w:numPr>
          <w:ilvl w:val="0"/>
          <w:numId w:val="14"/>
        </w:numPr>
        <w:rPr>
          <w:rFonts w:eastAsia="Calibri"/>
          <w:color w:val="000000"/>
          <w:sz w:val="24"/>
          <w:szCs w:val="24"/>
          <w:lang w:val="ro-RO" w:eastAsia="ro-RO"/>
        </w:rPr>
      </w:pPr>
      <w:r w:rsidRPr="00323CB7">
        <w:rPr>
          <w:rFonts w:eastAsia="Calibri"/>
          <w:color w:val="000000"/>
          <w:sz w:val="24"/>
          <w:szCs w:val="24"/>
          <w:lang w:val="ro-RO" w:eastAsia="ro-RO"/>
        </w:rPr>
        <w:t>Branşamente case (HC)</w:t>
      </w:r>
      <w:r w:rsidRPr="00323CB7">
        <w:rPr>
          <w:rFonts w:eastAsia="Calibri"/>
          <w:color w:val="000000"/>
          <w:sz w:val="24"/>
          <w:szCs w:val="24"/>
          <w:lang w:val="ro-RO" w:eastAsia="ro-RO"/>
        </w:rPr>
        <w:tab/>
      </w:r>
      <w:r w:rsidRPr="00323CB7">
        <w:rPr>
          <w:rFonts w:eastAsia="Calibri"/>
          <w:color w:val="000000"/>
          <w:sz w:val="24"/>
          <w:szCs w:val="24"/>
          <w:lang w:val="ro-RO" w:eastAsia="ro-RO"/>
        </w:rPr>
        <w:tab/>
        <w:t xml:space="preserve">: </w:t>
      </w:r>
      <w:r w:rsidRPr="00323CB7">
        <w:rPr>
          <w:rFonts w:eastAsia="Calibri"/>
          <w:color w:val="000000"/>
          <w:sz w:val="24"/>
          <w:szCs w:val="24"/>
          <w:lang w:val="ro-RO" w:eastAsia="ro-RO"/>
        </w:rPr>
        <w:tab/>
        <w:t>110 l/zi per capita.</w:t>
      </w:r>
    </w:p>
    <w:p w:rsidR="00323CB7" w:rsidRPr="00323CB7" w:rsidRDefault="00323CB7" w:rsidP="009971C8">
      <w:pPr>
        <w:pStyle w:val="Standardtext"/>
        <w:numPr>
          <w:ilvl w:val="0"/>
          <w:numId w:val="14"/>
        </w:numPr>
        <w:rPr>
          <w:rFonts w:eastAsia="Calibri"/>
          <w:color w:val="000000"/>
          <w:sz w:val="24"/>
          <w:szCs w:val="24"/>
          <w:lang w:val="ro-RO" w:eastAsia="ro-RO"/>
        </w:rPr>
      </w:pPr>
      <w:r w:rsidRPr="00323CB7">
        <w:rPr>
          <w:rFonts w:eastAsia="Calibri"/>
          <w:color w:val="000000"/>
          <w:sz w:val="24"/>
          <w:szCs w:val="24"/>
          <w:lang w:val="ro-RO" w:eastAsia="ro-RO"/>
        </w:rPr>
        <w:t>Branşamente curţi (YC)</w:t>
      </w:r>
      <w:r w:rsidRPr="00323CB7">
        <w:rPr>
          <w:rFonts w:eastAsia="Calibri"/>
          <w:color w:val="000000"/>
          <w:sz w:val="24"/>
          <w:szCs w:val="24"/>
          <w:lang w:val="ro-RO" w:eastAsia="ro-RO"/>
        </w:rPr>
        <w:tab/>
      </w:r>
      <w:r w:rsidRPr="00323CB7">
        <w:rPr>
          <w:rFonts w:eastAsia="Calibri"/>
          <w:color w:val="000000"/>
          <w:sz w:val="24"/>
          <w:szCs w:val="24"/>
          <w:lang w:val="ro-RO" w:eastAsia="ro-RO"/>
        </w:rPr>
        <w:tab/>
        <w:t xml:space="preserve">: </w:t>
      </w:r>
      <w:r w:rsidRPr="00323CB7">
        <w:rPr>
          <w:rFonts w:eastAsia="Calibri"/>
          <w:color w:val="000000"/>
          <w:sz w:val="24"/>
          <w:szCs w:val="24"/>
          <w:lang w:val="ro-RO" w:eastAsia="ro-RO"/>
        </w:rPr>
        <w:tab/>
        <w:t>80 l/zi per capita</w:t>
      </w:r>
    </w:p>
    <w:p w:rsidR="00323CB7" w:rsidRPr="00323CB7" w:rsidRDefault="00323CB7" w:rsidP="009971C8">
      <w:pPr>
        <w:pStyle w:val="Standardtext"/>
        <w:numPr>
          <w:ilvl w:val="0"/>
          <w:numId w:val="14"/>
        </w:numPr>
        <w:rPr>
          <w:rFonts w:eastAsia="Calibri"/>
          <w:color w:val="000000"/>
          <w:sz w:val="24"/>
          <w:szCs w:val="24"/>
          <w:lang w:val="ro-RO" w:eastAsia="ro-RO"/>
        </w:rPr>
      </w:pPr>
      <w:r w:rsidRPr="00323CB7">
        <w:rPr>
          <w:rFonts w:eastAsia="Calibri"/>
          <w:color w:val="000000"/>
          <w:sz w:val="24"/>
          <w:szCs w:val="24"/>
          <w:lang w:val="ro-RO" w:eastAsia="ro-RO"/>
        </w:rPr>
        <w:t>Alimentări robinete publice (PT)</w:t>
      </w:r>
      <w:r w:rsidRPr="00323CB7">
        <w:rPr>
          <w:rFonts w:eastAsia="Calibri"/>
          <w:color w:val="000000"/>
          <w:sz w:val="24"/>
          <w:szCs w:val="24"/>
          <w:lang w:val="ro-RO" w:eastAsia="ro-RO"/>
        </w:rPr>
        <w:tab/>
        <w:t xml:space="preserve">: </w:t>
      </w:r>
      <w:r w:rsidRPr="00323CB7">
        <w:rPr>
          <w:rFonts w:eastAsia="Calibri"/>
          <w:color w:val="000000"/>
          <w:sz w:val="24"/>
          <w:szCs w:val="24"/>
          <w:lang w:val="ro-RO" w:eastAsia="ro-RO"/>
        </w:rPr>
        <w:tab/>
        <w:t>50 l/zi per capita.</w:t>
      </w:r>
    </w:p>
    <w:p w:rsidR="00323CB7" w:rsidRPr="00323CB7" w:rsidRDefault="00323CB7" w:rsidP="00323CB7">
      <w:pPr>
        <w:pStyle w:val="Standardtext"/>
        <w:ind w:left="709"/>
        <w:rPr>
          <w:rFonts w:eastAsia="Calibri"/>
          <w:color w:val="000000"/>
          <w:sz w:val="24"/>
          <w:szCs w:val="24"/>
          <w:lang w:val="ro-RO" w:eastAsia="ro-RO"/>
        </w:rPr>
      </w:pPr>
      <w:r w:rsidRPr="00323CB7">
        <w:rPr>
          <w:rFonts w:eastAsia="Calibri"/>
          <w:color w:val="000000"/>
          <w:sz w:val="24"/>
          <w:szCs w:val="24"/>
          <w:lang w:val="ro-RO" w:eastAsia="ro-RO"/>
        </w:rPr>
        <w:t xml:space="preserve">Toate reţelele urmează a se proiecta avand in vedere  cererea de branşare la case. </w:t>
      </w:r>
    </w:p>
    <w:p w:rsidR="001426A8" w:rsidRDefault="001426A8">
      <w:pPr>
        <w:spacing w:after="0" w:line="240" w:lineRule="auto"/>
        <w:rPr>
          <w:b/>
          <w:color w:val="000000"/>
          <w:sz w:val="24"/>
          <w:szCs w:val="24"/>
          <w:u w:val="single"/>
          <w:lang w:eastAsia="ro-RO"/>
        </w:rPr>
        <w:sectPr w:rsidR="001426A8" w:rsidSect="001426A8">
          <w:headerReference w:type="first" r:id="rId15"/>
          <w:pgSz w:w="11906" w:h="16838" w:code="9"/>
          <w:pgMar w:top="3657" w:right="862" w:bottom="1412" w:left="1418" w:header="709" w:footer="709" w:gutter="0"/>
          <w:cols w:space="708"/>
          <w:titlePg/>
          <w:docGrid w:linePitch="360"/>
        </w:sectPr>
      </w:pPr>
      <w:r>
        <w:rPr>
          <w:b/>
          <w:color w:val="000000"/>
          <w:sz w:val="24"/>
          <w:szCs w:val="24"/>
          <w:u w:val="single"/>
          <w:lang w:eastAsia="ro-RO"/>
        </w:rPr>
        <w:br w:type="page"/>
      </w:r>
    </w:p>
    <w:p w:rsidR="00323CB7" w:rsidRPr="00323CB7" w:rsidRDefault="00323CB7" w:rsidP="00323CB7">
      <w:pPr>
        <w:pStyle w:val="Standardtext"/>
        <w:ind w:left="709"/>
        <w:rPr>
          <w:rFonts w:eastAsia="Calibri"/>
          <w:b/>
          <w:color w:val="000000"/>
          <w:sz w:val="24"/>
          <w:szCs w:val="24"/>
          <w:u w:val="single"/>
          <w:lang w:val="ro-RO" w:eastAsia="ro-RO"/>
        </w:rPr>
      </w:pPr>
      <w:r w:rsidRPr="00323CB7">
        <w:rPr>
          <w:rFonts w:eastAsia="Calibri"/>
          <w:b/>
          <w:color w:val="000000"/>
          <w:sz w:val="24"/>
          <w:szCs w:val="24"/>
          <w:u w:val="single"/>
          <w:lang w:val="ro-RO" w:eastAsia="ro-RO"/>
        </w:rPr>
        <w:lastRenderedPageBreak/>
        <w:t xml:space="preserve">Cererea </w:t>
      </w:r>
      <w:r>
        <w:rPr>
          <w:rFonts w:eastAsia="Calibri"/>
          <w:b/>
          <w:color w:val="000000"/>
          <w:sz w:val="24"/>
          <w:szCs w:val="24"/>
          <w:u w:val="single"/>
          <w:lang w:val="ro-RO" w:eastAsia="ro-RO"/>
        </w:rPr>
        <w:t xml:space="preserve">de apa pentru nevoi publice </w:t>
      </w:r>
      <w:r w:rsidRPr="00323CB7">
        <w:rPr>
          <w:rFonts w:eastAsia="Calibri"/>
          <w:b/>
          <w:color w:val="000000"/>
          <w:sz w:val="24"/>
          <w:szCs w:val="24"/>
          <w:u w:val="single"/>
          <w:lang w:val="ro-RO" w:eastAsia="ro-RO"/>
        </w:rPr>
        <w:t xml:space="preserve">şi </w:t>
      </w:r>
      <w:r>
        <w:rPr>
          <w:rFonts w:eastAsia="Calibri"/>
          <w:b/>
          <w:color w:val="000000"/>
          <w:sz w:val="24"/>
          <w:szCs w:val="24"/>
          <w:u w:val="single"/>
          <w:lang w:val="ro-RO" w:eastAsia="ro-RO"/>
        </w:rPr>
        <w:t xml:space="preserve">activitati </w:t>
      </w:r>
      <w:r w:rsidRPr="00323CB7">
        <w:rPr>
          <w:rFonts w:eastAsia="Calibri"/>
          <w:b/>
          <w:color w:val="000000"/>
          <w:sz w:val="24"/>
          <w:szCs w:val="24"/>
          <w:u w:val="single"/>
          <w:lang w:val="ro-RO" w:eastAsia="ro-RO"/>
        </w:rPr>
        <w:t>comercial</w:t>
      </w:r>
      <w:r>
        <w:rPr>
          <w:rFonts w:eastAsia="Calibri"/>
          <w:b/>
          <w:color w:val="000000"/>
          <w:sz w:val="24"/>
          <w:szCs w:val="24"/>
          <w:u w:val="single"/>
          <w:lang w:val="ro-RO" w:eastAsia="ro-RO"/>
        </w:rPr>
        <w:t>e</w:t>
      </w:r>
    </w:p>
    <w:p w:rsidR="00323CB7" w:rsidRPr="00121405" w:rsidRDefault="00323CB7" w:rsidP="009971C8">
      <w:pPr>
        <w:pStyle w:val="Standardtext"/>
        <w:numPr>
          <w:ilvl w:val="0"/>
          <w:numId w:val="14"/>
        </w:numPr>
        <w:rPr>
          <w:rFonts w:eastAsia="Calibri"/>
          <w:sz w:val="24"/>
          <w:szCs w:val="24"/>
          <w:lang w:val="ro-RO" w:eastAsia="ro-RO"/>
        </w:rPr>
      </w:pPr>
      <w:r w:rsidRPr="00323CB7">
        <w:rPr>
          <w:rFonts w:eastAsia="Calibri"/>
          <w:color w:val="000000"/>
          <w:sz w:val="24"/>
          <w:szCs w:val="24"/>
          <w:lang w:val="ro-RO" w:eastAsia="ro-RO"/>
        </w:rPr>
        <w:t xml:space="preserve">Cererea </w:t>
      </w:r>
      <w:r>
        <w:rPr>
          <w:rFonts w:eastAsia="Calibri"/>
          <w:color w:val="000000"/>
          <w:sz w:val="24"/>
          <w:szCs w:val="24"/>
          <w:lang w:val="ro-RO" w:eastAsia="ro-RO"/>
        </w:rPr>
        <w:t>pentru nevoi publice</w:t>
      </w:r>
      <w:r w:rsidRPr="00323CB7">
        <w:rPr>
          <w:rFonts w:eastAsia="Calibri"/>
          <w:color w:val="000000"/>
          <w:sz w:val="24"/>
          <w:szCs w:val="24"/>
          <w:lang w:val="ro-RO" w:eastAsia="ro-RO"/>
        </w:rPr>
        <w:t xml:space="preserve"> şi </w:t>
      </w:r>
      <w:r>
        <w:rPr>
          <w:rFonts w:eastAsia="Calibri"/>
          <w:color w:val="000000"/>
          <w:sz w:val="24"/>
          <w:szCs w:val="24"/>
          <w:lang w:val="ro-RO" w:eastAsia="ro-RO"/>
        </w:rPr>
        <w:t xml:space="preserve">activitati </w:t>
      </w:r>
      <w:r w:rsidRPr="00323CB7">
        <w:rPr>
          <w:rFonts w:eastAsia="Calibri"/>
          <w:color w:val="000000"/>
          <w:sz w:val="24"/>
          <w:szCs w:val="24"/>
          <w:lang w:val="ro-RO" w:eastAsia="ro-RO"/>
        </w:rPr>
        <w:t>comercial</w:t>
      </w:r>
      <w:r>
        <w:rPr>
          <w:rFonts w:eastAsia="Calibri"/>
          <w:color w:val="000000"/>
          <w:sz w:val="24"/>
          <w:szCs w:val="24"/>
          <w:lang w:val="ro-RO" w:eastAsia="ro-RO"/>
        </w:rPr>
        <w:t>e</w:t>
      </w:r>
      <w:r w:rsidRPr="00323CB7">
        <w:rPr>
          <w:rFonts w:eastAsia="Calibri"/>
          <w:color w:val="000000"/>
          <w:sz w:val="24"/>
          <w:szCs w:val="24"/>
          <w:lang w:val="ro-RO" w:eastAsia="ro-RO"/>
        </w:rPr>
        <w:t>: standardul român mai sus menţionat include date cu privire la cererea de apă a unora dintre acesti consumatori, cum ar</w:t>
      </w:r>
      <w:r>
        <w:rPr>
          <w:rFonts w:eastAsia="Calibri"/>
          <w:color w:val="000000"/>
          <w:sz w:val="24"/>
          <w:szCs w:val="24"/>
          <w:lang w:val="ro-RO" w:eastAsia="ro-RO"/>
        </w:rPr>
        <w:t xml:space="preserve"> fi hoteluri (150 - 250 l / om,</w:t>
      </w:r>
      <w:r w:rsidRPr="00323CB7">
        <w:rPr>
          <w:rFonts w:eastAsia="Calibri"/>
          <w:color w:val="000000"/>
          <w:sz w:val="24"/>
          <w:szCs w:val="24"/>
          <w:lang w:val="ro-RO" w:eastAsia="ro-RO"/>
        </w:rPr>
        <w:t xml:space="preserve"> zi), centre comerciale (25 - 50 l / angajat</w:t>
      </w:r>
      <w:r w:rsidR="005C6F9B">
        <w:rPr>
          <w:rFonts w:eastAsia="Calibri"/>
          <w:color w:val="000000"/>
          <w:sz w:val="24"/>
          <w:szCs w:val="24"/>
          <w:lang w:val="ro-RO" w:eastAsia="ro-RO"/>
        </w:rPr>
        <w:t>,</w:t>
      </w:r>
      <w:r w:rsidRPr="00323CB7">
        <w:rPr>
          <w:rFonts w:eastAsia="Calibri"/>
          <w:color w:val="000000"/>
          <w:sz w:val="24"/>
          <w:szCs w:val="24"/>
          <w:lang w:val="ro-RO" w:eastAsia="ro-RO"/>
        </w:rPr>
        <w:t xml:space="preserve"> zi), şcoli internat cu cantine 200 - 400 l / elev / zi, maşini de serviciu 25 - 50 l / vehicul / zi), etc. Pentru birouri este indicat 30 - 60 l / angajat / zi. </w:t>
      </w:r>
      <w:r w:rsidRPr="00121405">
        <w:rPr>
          <w:rFonts w:eastAsia="Calibri"/>
          <w:sz w:val="24"/>
          <w:szCs w:val="24"/>
          <w:lang w:val="ro-RO" w:eastAsia="ro-RO"/>
        </w:rPr>
        <w:t>Pentru toate aceste categorii de consumatori o creştere de 20% a cererii interne va fi asumata.</w:t>
      </w:r>
    </w:p>
    <w:p w:rsidR="00323CB7" w:rsidRPr="00323CB7" w:rsidRDefault="00323CB7" w:rsidP="009971C8">
      <w:pPr>
        <w:pStyle w:val="Standardtext"/>
        <w:numPr>
          <w:ilvl w:val="0"/>
          <w:numId w:val="14"/>
        </w:numPr>
        <w:rPr>
          <w:rFonts w:eastAsia="Calibri"/>
          <w:color w:val="000000"/>
          <w:sz w:val="24"/>
          <w:szCs w:val="24"/>
          <w:lang w:val="ro-RO" w:eastAsia="ro-RO"/>
        </w:rPr>
      </w:pPr>
      <w:r w:rsidRPr="00323CB7">
        <w:rPr>
          <w:rFonts w:eastAsia="Calibri"/>
          <w:color w:val="000000"/>
          <w:sz w:val="24"/>
          <w:szCs w:val="24"/>
          <w:lang w:val="ro-RO" w:eastAsia="ro-RO"/>
        </w:rPr>
        <w:t>Cererea industriala: Este caracterizata de variaţii de debit mare, în funcţie de tipul de industrie şi locaţie, tehnologie, numarul de salariati, etc. Concurenţa între industrii, nevoia de a spori eficienţa lor financiara, precum şi majorările tarifare au condus la utilizarea de tehnologii cu un consum redus. Multe industrii au instalat şi funcţionează cu surse propriile de apă şi plătesc taxele de captare a apei la Administraţia Apelor Naţionale Române (Apele Romane).</w:t>
      </w:r>
    </w:p>
    <w:p w:rsidR="00323CB7" w:rsidRPr="00323CB7" w:rsidRDefault="00121405" w:rsidP="009971C8">
      <w:pPr>
        <w:pStyle w:val="Standardtext"/>
        <w:numPr>
          <w:ilvl w:val="0"/>
          <w:numId w:val="14"/>
        </w:numPr>
        <w:rPr>
          <w:rFonts w:eastAsia="Calibri"/>
          <w:color w:val="000000"/>
          <w:sz w:val="24"/>
          <w:szCs w:val="24"/>
          <w:lang w:val="ro-RO" w:eastAsia="ro-RO"/>
        </w:rPr>
      </w:pPr>
      <w:r>
        <w:rPr>
          <w:rFonts w:eastAsia="Calibri"/>
          <w:color w:val="000000"/>
          <w:sz w:val="24"/>
          <w:szCs w:val="24"/>
          <w:lang w:val="ro-RO" w:eastAsia="ro-RO"/>
        </w:rPr>
        <w:t>Combaterea incendiilor</w:t>
      </w:r>
      <w:r w:rsidR="00323CB7" w:rsidRPr="00323CB7">
        <w:rPr>
          <w:rFonts w:eastAsia="Calibri"/>
          <w:color w:val="000000"/>
          <w:sz w:val="24"/>
          <w:szCs w:val="24"/>
          <w:lang w:val="ro-RO" w:eastAsia="ro-RO"/>
        </w:rPr>
        <w:t>: cerinţele necesare sunt incluse în SR 1342 / 1, ceea ce indică fluxurile şi presiunile care urmează să fie furnizate la hidrant, precum si capacitatea de stocare a apei. În ceea ce priveşte consumul incidental, acest lucru nu este luat în considerare şi nu afectează indicatorii de consum.</w:t>
      </w:r>
    </w:p>
    <w:p w:rsidR="00323CB7" w:rsidRPr="00323CB7" w:rsidRDefault="00323CB7" w:rsidP="009971C8">
      <w:pPr>
        <w:pStyle w:val="Standardtext"/>
        <w:numPr>
          <w:ilvl w:val="0"/>
          <w:numId w:val="14"/>
        </w:numPr>
        <w:rPr>
          <w:rFonts w:eastAsia="Calibri"/>
          <w:color w:val="000000"/>
          <w:sz w:val="24"/>
          <w:szCs w:val="24"/>
          <w:lang w:val="ro-RO" w:eastAsia="ro-RO"/>
        </w:rPr>
      </w:pPr>
      <w:r w:rsidRPr="00323CB7">
        <w:rPr>
          <w:rFonts w:eastAsia="Calibri"/>
          <w:color w:val="000000"/>
          <w:sz w:val="24"/>
          <w:szCs w:val="24"/>
          <w:lang w:val="ro-RO" w:eastAsia="ro-RO"/>
        </w:rPr>
        <w:t>Alte consumuri includ apa utilizata pentru curăţarea străzilor şi stropirea spatiilor verzi. In acest caz apele sunt în general, neevacuate în sistemele de canalizare. Standardul român include o normă specifică pentru irigarea spaţiilor verzi de 1,5 - 2,5 l / mp / zi, în funcţie de climă, altitudine şi densitate. Pentru curăţarea străzilor norma specifică este de 1,5 - 5 l / om / zi. Pentru oraşele în zonele cu climat continental, acest consum este luat în considerare în perioada de vară.</w:t>
      </w:r>
    </w:p>
    <w:p w:rsidR="00323CB7" w:rsidRPr="00121405" w:rsidRDefault="00121405" w:rsidP="00121405">
      <w:pPr>
        <w:pStyle w:val="Standardtext"/>
        <w:ind w:left="709"/>
        <w:rPr>
          <w:rFonts w:eastAsia="Calibri"/>
          <w:color w:val="000000"/>
          <w:sz w:val="24"/>
          <w:szCs w:val="24"/>
          <w:lang w:val="ro-RO" w:eastAsia="ro-RO"/>
        </w:rPr>
      </w:pPr>
      <w:r>
        <w:rPr>
          <w:rFonts w:eastAsia="Calibri"/>
          <w:color w:val="000000"/>
          <w:sz w:val="24"/>
          <w:szCs w:val="24"/>
          <w:lang w:val="ro-RO" w:eastAsia="ro-RO"/>
        </w:rPr>
        <w:lastRenderedPageBreak/>
        <w:t xml:space="preserve">In </w:t>
      </w:r>
      <w:r w:rsidR="00323CB7" w:rsidRPr="00121405">
        <w:rPr>
          <w:rFonts w:eastAsia="Calibri"/>
          <w:color w:val="000000"/>
          <w:sz w:val="24"/>
          <w:szCs w:val="24"/>
          <w:lang w:val="ro-RO" w:eastAsia="ro-RO"/>
        </w:rPr>
        <w:t>Tab. 3 1</w:t>
      </w:r>
      <w:r>
        <w:rPr>
          <w:rFonts w:eastAsia="Calibri"/>
          <w:color w:val="000000"/>
          <w:sz w:val="24"/>
          <w:szCs w:val="24"/>
          <w:lang w:val="ro-RO" w:eastAsia="ro-RO"/>
        </w:rPr>
        <w:t>1</w:t>
      </w:r>
      <w:r w:rsidR="00323CB7" w:rsidRPr="00121405">
        <w:rPr>
          <w:rFonts w:eastAsia="Calibri"/>
          <w:color w:val="000000"/>
          <w:sz w:val="24"/>
          <w:szCs w:val="24"/>
          <w:lang w:val="ro-RO" w:eastAsia="ro-RO"/>
        </w:rPr>
        <w:t xml:space="preserve"> şi Fig. 3 7 </w:t>
      </w:r>
      <w:r>
        <w:rPr>
          <w:rFonts w:eastAsia="Calibri"/>
          <w:color w:val="000000"/>
          <w:sz w:val="24"/>
          <w:szCs w:val="24"/>
          <w:lang w:val="ro-RO" w:eastAsia="ro-RO"/>
        </w:rPr>
        <w:t xml:space="preserve">din capitolul 3 sunt prezentate date referitoare la </w:t>
      </w:r>
      <w:r w:rsidR="00323CB7" w:rsidRPr="00121405">
        <w:rPr>
          <w:rFonts w:eastAsia="Calibri"/>
          <w:color w:val="000000"/>
          <w:sz w:val="24"/>
          <w:szCs w:val="24"/>
          <w:lang w:val="ro-RO" w:eastAsia="ro-RO"/>
        </w:rPr>
        <w:t xml:space="preserve">dinamica </w:t>
      </w:r>
      <w:r>
        <w:rPr>
          <w:rFonts w:eastAsia="Calibri"/>
          <w:color w:val="000000"/>
          <w:sz w:val="24"/>
          <w:szCs w:val="24"/>
          <w:lang w:val="ro-RO" w:eastAsia="ro-RO"/>
        </w:rPr>
        <w:t>consumului de apa</w:t>
      </w:r>
      <w:r w:rsidR="00323CB7" w:rsidRPr="00121405">
        <w:rPr>
          <w:rFonts w:eastAsia="Calibri"/>
          <w:color w:val="000000"/>
          <w:sz w:val="24"/>
          <w:szCs w:val="24"/>
          <w:lang w:val="ro-RO" w:eastAsia="ro-RO"/>
        </w:rPr>
        <w:t>.</w:t>
      </w:r>
    </w:p>
    <w:p w:rsidR="00121405" w:rsidRPr="00121405" w:rsidRDefault="00121405" w:rsidP="00121405">
      <w:pPr>
        <w:pStyle w:val="Standardtext"/>
        <w:ind w:left="709"/>
        <w:rPr>
          <w:rFonts w:eastAsia="Calibri"/>
          <w:color w:val="000000"/>
          <w:sz w:val="24"/>
          <w:szCs w:val="24"/>
          <w:lang w:val="ro-RO" w:eastAsia="ro-RO"/>
        </w:rPr>
      </w:pPr>
      <w:r w:rsidRPr="00121405">
        <w:rPr>
          <w:rFonts w:eastAsia="Calibri"/>
          <w:color w:val="000000"/>
          <w:sz w:val="24"/>
          <w:szCs w:val="24"/>
          <w:lang w:val="ro-RO" w:eastAsia="ro-RO"/>
        </w:rPr>
        <w:t>Pe baza SR 1343-1: 2006, cererea de apă instituţională şi comercială este următoarea :</w:t>
      </w:r>
    </w:p>
    <w:p w:rsidR="00121405" w:rsidRPr="00121405" w:rsidRDefault="00121405" w:rsidP="009971C8">
      <w:pPr>
        <w:pStyle w:val="Standardtext"/>
        <w:numPr>
          <w:ilvl w:val="0"/>
          <w:numId w:val="14"/>
        </w:numPr>
        <w:rPr>
          <w:rFonts w:eastAsia="Calibri"/>
          <w:color w:val="000000"/>
          <w:sz w:val="24"/>
          <w:szCs w:val="24"/>
          <w:lang w:val="ro-RO" w:eastAsia="ro-RO"/>
        </w:rPr>
      </w:pPr>
      <w:r w:rsidRPr="00121405">
        <w:rPr>
          <w:rFonts w:eastAsia="Calibri"/>
          <w:color w:val="000000"/>
          <w:sz w:val="24"/>
          <w:szCs w:val="24"/>
          <w:lang w:val="ro-RO" w:eastAsia="ro-RO"/>
        </w:rPr>
        <w:t>Hotel</w:t>
      </w:r>
      <w:r w:rsidRPr="00121405">
        <w:rPr>
          <w:rFonts w:eastAsia="Calibri"/>
          <w:color w:val="000000"/>
          <w:sz w:val="24"/>
          <w:szCs w:val="24"/>
          <w:lang w:val="ro-RO" w:eastAsia="ro-RO"/>
        </w:rPr>
        <w:tab/>
      </w:r>
      <w:r w:rsidRPr="00121405">
        <w:rPr>
          <w:rFonts w:eastAsia="Calibri"/>
          <w:color w:val="000000"/>
          <w:sz w:val="24"/>
          <w:szCs w:val="24"/>
          <w:lang w:val="ro-RO" w:eastAsia="ro-RO"/>
        </w:rPr>
        <w:tab/>
      </w:r>
      <w:r w:rsidRPr="00121405">
        <w:rPr>
          <w:rFonts w:eastAsia="Calibri"/>
          <w:color w:val="000000"/>
          <w:sz w:val="24"/>
          <w:szCs w:val="24"/>
          <w:lang w:val="ro-RO" w:eastAsia="ro-RO"/>
        </w:rPr>
        <w:tab/>
      </w:r>
      <w:r w:rsidRPr="00121405">
        <w:rPr>
          <w:rFonts w:eastAsia="Calibri"/>
          <w:color w:val="000000"/>
          <w:sz w:val="24"/>
          <w:szCs w:val="24"/>
          <w:lang w:val="ro-RO" w:eastAsia="ro-RO"/>
        </w:rPr>
        <w:tab/>
        <w:t>150 – 250 l/zi per client</w:t>
      </w:r>
    </w:p>
    <w:p w:rsidR="00121405" w:rsidRPr="00121405" w:rsidRDefault="00121405" w:rsidP="009971C8">
      <w:pPr>
        <w:pStyle w:val="Standardtext"/>
        <w:numPr>
          <w:ilvl w:val="0"/>
          <w:numId w:val="14"/>
        </w:numPr>
        <w:rPr>
          <w:rFonts w:eastAsia="Calibri"/>
          <w:color w:val="000000"/>
          <w:sz w:val="24"/>
          <w:szCs w:val="24"/>
          <w:lang w:val="ro-RO" w:eastAsia="ro-RO"/>
        </w:rPr>
      </w:pPr>
      <w:r w:rsidRPr="00121405">
        <w:rPr>
          <w:rFonts w:eastAsia="Calibri"/>
          <w:color w:val="000000"/>
          <w:sz w:val="24"/>
          <w:szCs w:val="24"/>
          <w:lang w:val="ro-RO" w:eastAsia="ro-RO"/>
        </w:rPr>
        <w:t>Spital</w:t>
      </w:r>
      <w:r w:rsidRPr="00121405">
        <w:rPr>
          <w:rFonts w:eastAsia="Calibri"/>
          <w:color w:val="000000"/>
          <w:sz w:val="24"/>
          <w:szCs w:val="24"/>
          <w:lang w:val="ro-RO" w:eastAsia="ro-RO"/>
        </w:rPr>
        <w:tab/>
      </w:r>
      <w:r w:rsidRPr="00121405">
        <w:rPr>
          <w:rFonts w:eastAsia="Calibri"/>
          <w:color w:val="000000"/>
          <w:sz w:val="24"/>
          <w:szCs w:val="24"/>
          <w:lang w:val="ro-RO" w:eastAsia="ro-RO"/>
        </w:rPr>
        <w:tab/>
      </w:r>
      <w:r w:rsidRPr="00121405">
        <w:rPr>
          <w:rFonts w:eastAsia="Calibri"/>
          <w:color w:val="000000"/>
          <w:sz w:val="24"/>
          <w:szCs w:val="24"/>
          <w:lang w:val="ro-RO" w:eastAsia="ro-RO"/>
        </w:rPr>
        <w:tab/>
      </w:r>
      <w:r>
        <w:rPr>
          <w:rFonts w:eastAsia="Calibri"/>
          <w:color w:val="000000"/>
          <w:sz w:val="24"/>
          <w:szCs w:val="24"/>
          <w:lang w:val="ro-RO" w:eastAsia="ro-RO"/>
        </w:rPr>
        <w:tab/>
      </w:r>
      <w:r w:rsidRPr="00121405">
        <w:rPr>
          <w:rFonts w:eastAsia="Calibri"/>
          <w:color w:val="000000"/>
          <w:sz w:val="24"/>
          <w:szCs w:val="24"/>
          <w:lang w:val="ro-RO" w:eastAsia="ro-RO"/>
        </w:rPr>
        <w:t>400 – 600 l/zi per pacient</w:t>
      </w:r>
    </w:p>
    <w:p w:rsidR="00121405" w:rsidRPr="00121405" w:rsidRDefault="00121405" w:rsidP="009971C8">
      <w:pPr>
        <w:pStyle w:val="Standardtext"/>
        <w:numPr>
          <w:ilvl w:val="0"/>
          <w:numId w:val="14"/>
        </w:numPr>
        <w:rPr>
          <w:rFonts w:eastAsia="Calibri"/>
          <w:color w:val="000000"/>
          <w:sz w:val="24"/>
          <w:szCs w:val="24"/>
          <w:lang w:val="ro-RO" w:eastAsia="ro-RO"/>
        </w:rPr>
      </w:pPr>
      <w:r w:rsidRPr="00121405">
        <w:rPr>
          <w:rFonts w:eastAsia="Calibri"/>
          <w:color w:val="000000"/>
          <w:sz w:val="24"/>
          <w:szCs w:val="24"/>
          <w:lang w:val="ro-RO" w:eastAsia="ro-RO"/>
        </w:rPr>
        <w:t xml:space="preserve">Şcoli </w:t>
      </w:r>
      <w:r w:rsidRPr="00121405">
        <w:rPr>
          <w:rFonts w:eastAsia="Calibri"/>
          <w:color w:val="000000"/>
          <w:sz w:val="24"/>
          <w:szCs w:val="24"/>
          <w:lang w:val="ro-RO" w:eastAsia="ro-RO"/>
        </w:rPr>
        <w:tab/>
      </w:r>
      <w:r w:rsidRPr="00121405">
        <w:rPr>
          <w:rFonts w:eastAsia="Calibri"/>
          <w:color w:val="000000"/>
          <w:sz w:val="24"/>
          <w:szCs w:val="24"/>
          <w:lang w:val="ro-RO" w:eastAsia="ro-RO"/>
        </w:rPr>
        <w:tab/>
      </w:r>
      <w:r w:rsidRPr="00121405">
        <w:rPr>
          <w:rFonts w:eastAsia="Calibri"/>
          <w:color w:val="000000"/>
          <w:sz w:val="24"/>
          <w:szCs w:val="24"/>
          <w:lang w:val="ro-RO" w:eastAsia="ro-RO"/>
        </w:rPr>
        <w:tab/>
      </w:r>
      <w:r>
        <w:rPr>
          <w:rFonts w:eastAsia="Calibri"/>
          <w:color w:val="000000"/>
          <w:sz w:val="24"/>
          <w:szCs w:val="24"/>
          <w:lang w:val="ro-RO" w:eastAsia="ro-RO"/>
        </w:rPr>
        <w:tab/>
      </w:r>
      <w:r w:rsidRPr="00121405">
        <w:rPr>
          <w:rFonts w:eastAsia="Calibri"/>
          <w:color w:val="000000"/>
          <w:sz w:val="24"/>
          <w:szCs w:val="24"/>
          <w:lang w:val="ro-RO" w:eastAsia="ro-RO"/>
        </w:rPr>
        <w:t>20 - 80 l/zi per elev</w:t>
      </w:r>
    </w:p>
    <w:p w:rsidR="00121405" w:rsidRPr="00121405" w:rsidRDefault="00121405" w:rsidP="009971C8">
      <w:pPr>
        <w:pStyle w:val="Standardtext"/>
        <w:numPr>
          <w:ilvl w:val="0"/>
          <w:numId w:val="14"/>
        </w:numPr>
        <w:rPr>
          <w:rFonts w:eastAsia="Calibri"/>
          <w:color w:val="000000"/>
          <w:sz w:val="24"/>
          <w:szCs w:val="24"/>
          <w:lang w:val="ro-RO" w:eastAsia="ro-RO"/>
        </w:rPr>
      </w:pPr>
      <w:r w:rsidRPr="00121405">
        <w:rPr>
          <w:rFonts w:eastAsia="Calibri"/>
          <w:color w:val="000000"/>
          <w:sz w:val="24"/>
          <w:szCs w:val="24"/>
          <w:lang w:val="ro-RO" w:eastAsia="ro-RO"/>
        </w:rPr>
        <w:t>Centru comercial</w:t>
      </w:r>
      <w:r w:rsidRPr="00121405">
        <w:rPr>
          <w:rFonts w:eastAsia="Calibri"/>
          <w:color w:val="000000"/>
          <w:sz w:val="24"/>
          <w:szCs w:val="24"/>
          <w:lang w:val="ro-RO" w:eastAsia="ro-RO"/>
        </w:rPr>
        <w:tab/>
      </w:r>
      <w:r>
        <w:rPr>
          <w:rFonts w:eastAsia="Calibri"/>
          <w:color w:val="000000"/>
          <w:sz w:val="24"/>
          <w:szCs w:val="24"/>
          <w:lang w:val="ro-RO" w:eastAsia="ro-RO"/>
        </w:rPr>
        <w:tab/>
      </w:r>
      <w:r w:rsidRPr="00121405">
        <w:rPr>
          <w:rFonts w:eastAsia="Calibri"/>
          <w:color w:val="000000"/>
          <w:sz w:val="24"/>
          <w:szCs w:val="24"/>
          <w:lang w:val="ro-RO" w:eastAsia="ro-RO"/>
        </w:rPr>
        <w:t>30 - 45 l/zi per angajat</w:t>
      </w:r>
    </w:p>
    <w:p w:rsidR="00121405" w:rsidRPr="00121405" w:rsidRDefault="00121405" w:rsidP="00121405">
      <w:pPr>
        <w:pStyle w:val="Standardtext"/>
        <w:ind w:left="709"/>
        <w:rPr>
          <w:rFonts w:eastAsia="Calibri"/>
          <w:b/>
          <w:color w:val="000000"/>
          <w:sz w:val="24"/>
          <w:szCs w:val="24"/>
          <w:u w:val="single"/>
          <w:lang w:val="ro-RO" w:eastAsia="ro-RO"/>
        </w:rPr>
      </w:pPr>
      <w:r w:rsidRPr="00121405">
        <w:rPr>
          <w:rFonts w:eastAsia="Calibri"/>
          <w:b/>
          <w:color w:val="000000"/>
          <w:sz w:val="24"/>
          <w:szCs w:val="24"/>
          <w:u w:val="single"/>
          <w:lang w:val="ro-RO" w:eastAsia="ro-RO"/>
        </w:rPr>
        <w:t xml:space="preserve">Cererea </w:t>
      </w:r>
      <w:r>
        <w:rPr>
          <w:rFonts w:eastAsia="Calibri"/>
          <w:b/>
          <w:color w:val="000000"/>
          <w:sz w:val="24"/>
          <w:szCs w:val="24"/>
          <w:u w:val="single"/>
          <w:lang w:val="ro-RO" w:eastAsia="ro-RO"/>
        </w:rPr>
        <w:t>pentru industrie</w:t>
      </w:r>
    </w:p>
    <w:p w:rsidR="00121405" w:rsidRPr="00121405" w:rsidRDefault="00121405" w:rsidP="00121405">
      <w:pPr>
        <w:pStyle w:val="Standardtext"/>
        <w:ind w:left="709"/>
        <w:rPr>
          <w:rFonts w:eastAsia="Calibri"/>
          <w:color w:val="000000"/>
          <w:sz w:val="24"/>
          <w:szCs w:val="24"/>
          <w:lang w:val="ro-RO" w:eastAsia="ro-RO"/>
        </w:rPr>
      </w:pPr>
      <w:r w:rsidRPr="00121405">
        <w:rPr>
          <w:rFonts w:eastAsia="Calibri"/>
          <w:color w:val="000000"/>
          <w:sz w:val="24"/>
          <w:szCs w:val="24"/>
          <w:lang w:val="ro-RO" w:eastAsia="ro-RO"/>
        </w:rPr>
        <w:t>Pe baza cri</w:t>
      </w:r>
      <w:r w:rsidR="0076446C">
        <w:rPr>
          <w:rFonts w:eastAsia="Calibri"/>
          <w:color w:val="000000"/>
          <w:sz w:val="24"/>
          <w:szCs w:val="24"/>
          <w:lang w:val="ro-RO" w:eastAsia="ro-RO"/>
        </w:rPr>
        <w:t xml:space="preserve">teriilor de proiectare ale lui Jaspers </w:t>
      </w:r>
      <w:r w:rsidRPr="00121405">
        <w:rPr>
          <w:rFonts w:eastAsia="Calibri"/>
          <w:color w:val="000000"/>
          <w:sz w:val="24"/>
          <w:szCs w:val="24"/>
          <w:lang w:val="ro-RO" w:eastAsia="ro-RO"/>
        </w:rPr>
        <w:t>se presupun următoarele cereri industriale:</w:t>
      </w:r>
    </w:p>
    <w:p w:rsidR="00121405" w:rsidRPr="00121405" w:rsidRDefault="00121405" w:rsidP="009971C8">
      <w:pPr>
        <w:pStyle w:val="Standardtext"/>
        <w:numPr>
          <w:ilvl w:val="0"/>
          <w:numId w:val="14"/>
        </w:numPr>
        <w:rPr>
          <w:rFonts w:eastAsia="Calibri"/>
          <w:color w:val="000000"/>
          <w:sz w:val="24"/>
          <w:szCs w:val="24"/>
          <w:lang w:val="ro-RO" w:eastAsia="ro-RO"/>
        </w:rPr>
      </w:pPr>
      <w:r w:rsidRPr="00121405">
        <w:rPr>
          <w:rFonts w:eastAsia="Calibri"/>
          <w:color w:val="000000"/>
          <w:sz w:val="24"/>
          <w:szCs w:val="24"/>
          <w:lang w:val="ro-RO" w:eastAsia="ro-RO"/>
        </w:rPr>
        <w:t xml:space="preserve">30 m³/ha, zi pentru industrii a caror tehnologie presupune utilizarea de apa </w:t>
      </w:r>
    </w:p>
    <w:p w:rsidR="00121405" w:rsidRPr="00121405" w:rsidRDefault="00121405" w:rsidP="009971C8">
      <w:pPr>
        <w:pStyle w:val="Standardtext"/>
        <w:numPr>
          <w:ilvl w:val="0"/>
          <w:numId w:val="14"/>
        </w:numPr>
        <w:rPr>
          <w:rFonts w:eastAsia="Calibri"/>
          <w:color w:val="000000"/>
          <w:sz w:val="24"/>
          <w:szCs w:val="24"/>
          <w:lang w:val="ro-RO" w:eastAsia="ro-RO"/>
        </w:rPr>
      </w:pPr>
      <w:r w:rsidRPr="00121405">
        <w:rPr>
          <w:rFonts w:eastAsia="Calibri"/>
          <w:color w:val="000000"/>
          <w:sz w:val="24"/>
          <w:szCs w:val="24"/>
          <w:lang w:val="ro-RO" w:eastAsia="ro-RO"/>
        </w:rPr>
        <w:t xml:space="preserve">8 m³/ha, zi pentru industrii care nu utilizeaza apa in procesul tehnologic </w:t>
      </w:r>
    </w:p>
    <w:p w:rsidR="00121405" w:rsidRPr="00121405" w:rsidRDefault="00121405" w:rsidP="00121405">
      <w:pPr>
        <w:pStyle w:val="Standardtext"/>
        <w:ind w:left="709"/>
        <w:rPr>
          <w:rFonts w:eastAsia="Calibri"/>
          <w:b/>
          <w:color w:val="000000"/>
          <w:sz w:val="24"/>
          <w:szCs w:val="24"/>
          <w:u w:val="single"/>
          <w:lang w:val="ro-RO" w:eastAsia="ro-RO"/>
        </w:rPr>
      </w:pPr>
      <w:r w:rsidRPr="00121405">
        <w:rPr>
          <w:rFonts w:eastAsia="Calibri"/>
          <w:b/>
          <w:color w:val="000000"/>
          <w:sz w:val="24"/>
          <w:szCs w:val="24"/>
          <w:u w:val="single"/>
          <w:lang w:val="ro-RO" w:eastAsia="ro-RO"/>
        </w:rPr>
        <w:t>Apa care nu aduce venituri şi pierderile de apă</w:t>
      </w:r>
    </w:p>
    <w:p w:rsidR="00121405" w:rsidRPr="00121405" w:rsidRDefault="00121405" w:rsidP="00121405">
      <w:pPr>
        <w:spacing w:after="120" w:line="360" w:lineRule="auto"/>
        <w:ind w:left="709"/>
        <w:jc w:val="both"/>
        <w:rPr>
          <w:rFonts w:ascii="Arial" w:hAnsi="Arial"/>
          <w:color w:val="000000"/>
          <w:sz w:val="24"/>
          <w:szCs w:val="24"/>
          <w:lang w:eastAsia="ro-RO"/>
        </w:rPr>
      </w:pPr>
      <w:r w:rsidRPr="00121405">
        <w:rPr>
          <w:rFonts w:ascii="Arial" w:hAnsi="Arial"/>
          <w:color w:val="000000"/>
          <w:sz w:val="24"/>
          <w:szCs w:val="24"/>
          <w:lang w:eastAsia="ro-RO"/>
        </w:rPr>
        <w:t>Apa fără venit inclusiv pierderile de apă se exprimă ca diferenta intre apa totală produsă (intrata in sistem) si apa totala vanduta. Apa fără venit cuprinde pierderile din sistem, apa luată prin branşamente ilegale, inexactităţi în contorizare, prea-plin în rezervoare şi utilizarea legitimănecontorizată cum ar fi pentru incendii, curăţare, etc. (se face trimitere la capitolul 3.4.3. Balanţa de apă şi Pierderile de apă).</w:t>
      </w:r>
    </w:p>
    <w:p w:rsidR="00121405" w:rsidRPr="00121405" w:rsidRDefault="00121405" w:rsidP="00121405">
      <w:pPr>
        <w:pStyle w:val="Standardtext"/>
        <w:ind w:left="709"/>
        <w:rPr>
          <w:rFonts w:eastAsia="Calibri"/>
          <w:color w:val="000000"/>
          <w:sz w:val="24"/>
          <w:szCs w:val="24"/>
          <w:lang w:val="ro-RO" w:eastAsia="ro-RO"/>
        </w:rPr>
      </w:pPr>
      <w:r w:rsidRPr="00121405">
        <w:rPr>
          <w:rFonts w:eastAsia="Calibri"/>
          <w:color w:val="000000"/>
          <w:sz w:val="24"/>
          <w:szCs w:val="24"/>
          <w:lang w:val="ro-RO" w:eastAsia="ro-RO"/>
        </w:rPr>
        <w:t>În scopul de a calcula pierderile de apă, următoarele elemente au fost considerate:</w:t>
      </w:r>
    </w:p>
    <w:p w:rsidR="005B7FA0" w:rsidRPr="00D8662C" w:rsidRDefault="005B7FA0" w:rsidP="009971C8">
      <w:pPr>
        <w:pStyle w:val="Listparagraf"/>
        <w:numPr>
          <w:ilvl w:val="0"/>
          <w:numId w:val="14"/>
        </w:numPr>
        <w:tabs>
          <w:tab w:val="left" w:pos="3744"/>
        </w:tabs>
        <w:spacing w:after="120" w:line="360" w:lineRule="auto"/>
        <w:jc w:val="both"/>
        <w:rPr>
          <w:rFonts w:ascii="Arial" w:hAnsi="Arial" w:cs="Arial"/>
          <w:sz w:val="24"/>
          <w:szCs w:val="24"/>
          <w:lang w:eastAsia="ro-RO"/>
        </w:rPr>
      </w:pPr>
      <w:r w:rsidRPr="00D8662C">
        <w:rPr>
          <w:rFonts w:ascii="Arial" w:hAnsi="Arial" w:cs="Arial"/>
          <w:sz w:val="24"/>
          <w:szCs w:val="24"/>
          <w:lang w:eastAsia="ro-RO"/>
        </w:rPr>
        <w:t>In orasul Galati, pierderile de apa vor des</w:t>
      </w:r>
      <w:r w:rsidR="00102827">
        <w:rPr>
          <w:rFonts w:ascii="Arial" w:hAnsi="Arial" w:cs="Arial"/>
          <w:sz w:val="24"/>
          <w:szCs w:val="24"/>
          <w:lang w:eastAsia="ro-RO"/>
        </w:rPr>
        <w:t xml:space="preserve">creste de la 42,4% in 2012 la </w:t>
      </w:r>
      <w:r w:rsidR="00102827" w:rsidRPr="00102827">
        <w:rPr>
          <w:rFonts w:ascii="Arial" w:hAnsi="Arial" w:cs="Arial"/>
          <w:sz w:val="24"/>
          <w:szCs w:val="24"/>
          <w:lang w:eastAsia="ro-RO"/>
        </w:rPr>
        <w:t>35</w:t>
      </w:r>
      <w:r w:rsidRPr="00102827">
        <w:rPr>
          <w:rFonts w:ascii="Arial" w:hAnsi="Arial" w:cs="Arial"/>
          <w:sz w:val="24"/>
          <w:szCs w:val="24"/>
          <w:lang w:eastAsia="ro-RO"/>
        </w:rPr>
        <w:t>%</w:t>
      </w:r>
      <w:r w:rsidRPr="00D8662C">
        <w:rPr>
          <w:rFonts w:ascii="Arial" w:hAnsi="Arial" w:cs="Arial"/>
          <w:sz w:val="24"/>
          <w:szCs w:val="24"/>
          <w:lang w:eastAsia="ro-RO"/>
        </w:rPr>
        <w:t xml:space="preserve"> pana la sfarsitul anului 2023.</w:t>
      </w:r>
    </w:p>
    <w:p w:rsidR="00121405" w:rsidRDefault="005B7FA0" w:rsidP="009971C8">
      <w:pPr>
        <w:pStyle w:val="Standardtext"/>
        <w:numPr>
          <w:ilvl w:val="0"/>
          <w:numId w:val="14"/>
        </w:numPr>
        <w:rPr>
          <w:rFonts w:eastAsia="Calibri"/>
          <w:color w:val="000000"/>
          <w:sz w:val="24"/>
          <w:szCs w:val="24"/>
          <w:lang w:val="ro-RO" w:eastAsia="ro-RO"/>
        </w:rPr>
      </w:pPr>
      <w:r>
        <w:rPr>
          <w:rFonts w:eastAsia="Calibri"/>
          <w:color w:val="000000"/>
          <w:sz w:val="24"/>
          <w:szCs w:val="24"/>
          <w:lang w:val="ro-RO" w:eastAsia="ro-RO"/>
        </w:rPr>
        <w:t>I</w:t>
      </w:r>
      <w:r w:rsidR="00121405" w:rsidRPr="005B7FA0">
        <w:rPr>
          <w:rFonts w:eastAsia="Calibri"/>
          <w:color w:val="000000"/>
          <w:sz w:val="24"/>
          <w:szCs w:val="24"/>
          <w:lang w:val="ro-RO" w:eastAsia="ro-RO"/>
        </w:rPr>
        <w:t>n alte zone urbane, pierderile de apă vor repr</w:t>
      </w:r>
      <w:r>
        <w:rPr>
          <w:rFonts w:eastAsia="Calibri"/>
          <w:color w:val="000000"/>
          <w:sz w:val="24"/>
          <w:szCs w:val="24"/>
          <w:lang w:val="ro-RO" w:eastAsia="ro-RO"/>
        </w:rPr>
        <w:t xml:space="preserve">ezenta </w:t>
      </w:r>
      <w:r w:rsidR="00102827" w:rsidRPr="00102827">
        <w:rPr>
          <w:rFonts w:eastAsia="Calibri"/>
          <w:sz w:val="24"/>
          <w:szCs w:val="24"/>
          <w:lang w:val="ro-RO" w:eastAsia="ro-RO"/>
        </w:rPr>
        <w:t>3</w:t>
      </w:r>
      <w:r w:rsidRPr="00102827">
        <w:rPr>
          <w:rFonts w:eastAsia="Calibri"/>
          <w:sz w:val="24"/>
          <w:szCs w:val="24"/>
          <w:lang w:val="ro-RO" w:eastAsia="ro-RO"/>
        </w:rPr>
        <w:t>0%</w:t>
      </w:r>
      <w:r>
        <w:rPr>
          <w:rFonts w:eastAsia="Calibri"/>
          <w:color w:val="000000"/>
          <w:sz w:val="24"/>
          <w:szCs w:val="24"/>
          <w:lang w:val="ro-RO" w:eastAsia="ro-RO"/>
        </w:rPr>
        <w:t>din producţia de apă;</w:t>
      </w:r>
    </w:p>
    <w:p w:rsidR="005B7FA0" w:rsidRPr="005B7FA0" w:rsidRDefault="005B7FA0" w:rsidP="009971C8">
      <w:pPr>
        <w:pStyle w:val="Standardtext"/>
        <w:numPr>
          <w:ilvl w:val="0"/>
          <w:numId w:val="14"/>
        </w:numPr>
        <w:rPr>
          <w:rFonts w:eastAsia="Calibri"/>
          <w:color w:val="000000"/>
          <w:sz w:val="24"/>
          <w:szCs w:val="24"/>
          <w:lang w:val="ro-RO" w:eastAsia="ro-RO"/>
        </w:rPr>
      </w:pPr>
      <w:r w:rsidRPr="00D8662C">
        <w:rPr>
          <w:rFonts w:cs="Arial"/>
          <w:sz w:val="24"/>
          <w:szCs w:val="24"/>
          <w:lang w:eastAsia="ro-RO"/>
        </w:rPr>
        <w:lastRenderedPageBreak/>
        <w:t>In zonele rurale pierderile de apa variaza</w:t>
      </w:r>
      <w:r w:rsidR="00102827">
        <w:rPr>
          <w:rFonts w:cs="Arial"/>
          <w:sz w:val="24"/>
          <w:szCs w:val="24"/>
          <w:lang w:eastAsia="ro-RO"/>
        </w:rPr>
        <w:t xml:space="preserve"> de la 2</w:t>
      </w:r>
      <w:r w:rsidRPr="00D8662C">
        <w:rPr>
          <w:rFonts w:cs="Arial"/>
          <w:sz w:val="24"/>
          <w:szCs w:val="24"/>
          <w:lang w:eastAsia="ro-RO"/>
        </w:rPr>
        <w:t xml:space="preserve">5% pentru sistemele </w:t>
      </w:r>
      <w:r w:rsidR="00102827">
        <w:rPr>
          <w:rFonts w:cs="Arial"/>
          <w:sz w:val="24"/>
          <w:szCs w:val="24"/>
          <w:lang w:eastAsia="ro-RO"/>
        </w:rPr>
        <w:t>construite in ultimii 5 ani la 3</w:t>
      </w:r>
      <w:r w:rsidRPr="00D8662C">
        <w:rPr>
          <w:rFonts w:cs="Arial"/>
          <w:sz w:val="24"/>
          <w:szCs w:val="24"/>
          <w:lang w:eastAsia="ro-RO"/>
        </w:rPr>
        <w:t>5% din productia de apa pentru sistemele mai vechi de 5 ani</w:t>
      </w:r>
    </w:p>
    <w:p w:rsidR="005B7FA0" w:rsidRPr="005B7FA0" w:rsidRDefault="005B7FA0" w:rsidP="005B7FA0">
      <w:pPr>
        <w:pStyle w:val="Standardtext"/>
        <w:ind w:left="709"/>
        <w:rPr>
          <w:rFonts w:eastAsia="Calibri"/>
          <w:b/>
          <w:color w:val="000000"/>
          <w:sz w:val="24"/>
          <w:szCs w:val="24"/>
          <w:u w:val="single"/>
          <w:lang w:val="ro-RO" w:eastAsia="ro-RO"/>
        </w:rPr>
      </w:pPr>
      <w:r w:rsidRPr="005B7FA0">
        <w:rPr>
          <w:rFonts w:eastAsia="Calibri"/>
          <w:b/>
          <w:color w:val="000000"/>
          <w:sz w:val="24"/>
          <w:szCs w:val="24"/>
          <w:u w:val="single"/>
          <w:lang w:val="ro-RO" w:eastAsia="ro-RO"/>
        </w:rPr>
        <w:t>Variaţii ale cererii</w:t>
      </w:r>
    </w:p>
    <w:p w:rsidR="005B7FA0" w:rsidRPr="005B7FA0" w:rsidRDefault="005B7FA0" w:rsidP="005B7FA0">
      <w:pPr>
        <w:spacing w:after="120" w:line="360" w:lineRule="auto"/>
        <w:ind w:left="709"/>
        <w:jc w:val="both"/>
        <w:rPr>
          <w:rFonts w:ascii="Arial" w:hAnsi="Arial"/>
          <w:color w:val="000000"/>
          <w:sz w:val="24"/>
          <w:szCs w:val="24"/>
          <w:lang w:eastAsia="ro-RO"/>
        </w:rPr>
      </w:pPr>
      <w:r w:rsidRPr="005B7FA0">
        <w:rPr>
          <w:rFonts w:ascii="Arial" w:hAnsi="Arial"/>
          <w:color w:val="000000"/>
          <w:sz w:val="24"/>
          <w:szCs w:val="24"/>
          <w:lang w:eastAsia="ro-RO"/>
        </w:rPr>
        <w:t>La variaţia cererii zilnice şi la vârful cererii de apă se are în vedere un factor de 1,35.</w:t>
      </w:r>
    </w:p>
    <w:p w:rsidR="005B7FA0" w:rsidRPr="005B7FA0" w:rsidRDefault="005B7FA0" w:rsidP="005B7FA0">
      <w:pPr>
        <w:spacing w:after="120" w:line="360" w:lineRule="auto"/>
        <w:ind w:left="709"/>
        <w:jc w:val="both"/>
        <w:rPr>
          <w:rFonts w:ascii="Arial" w:hAnsi="Arial"/>
          <w:color w:val="000000"/>
          <w:sz w:val="24"/>
          <w:szCs w:val="24"/>
          <w:lang w:eastAsia="ro-RO"/>
        </w:rPr>
      </w:pPr>
      <w:r w:rsidRPr="005B7FA0">
        <w:rPr>
          <w:rFonts w:ascii="Arial" w:hAnsi="Arial"/>
          <w:color w:val="000000"/>
          <w:sz w:val="24"/>
          <w:szCs w:val="24"/>
          <w:lang w:eastAsia="ro-RO"/>
        </w:rPr>
        <w:t>Acest factor a fost luat în considerare numai pentru dimensionarea reţelei.</w:t>
      </w:r>
    </w:p>
    <w:p w:rsidR="005B7FA0" w:rsidRPr="005B7FA0" w:rsidRDefault="005B7FA0" w:rsidP="005B7FA0">
      <w:pPr>
        <w:pStyle w:val="Standardtext"/>
        <w:ind w:left="709"/>
        <w:rPr>
          <w:rFonts w:eastAsia="Calibri"/>
          <w:b/>
          <w:color w:val="000000"/>
          <w:sz w:val="24"/>
          <w:szCs w:val="24"/>
          <w:u w:val="single"/>
          <w:lang w:val="ro-RO" w:eastAsia="ro-RO"/>
        </w:rPr>
      </w:pPr>
      <w:r w:rsidRPr="005B7FA0">
        <w:rPr>
          <w:rFonts w:eastAsia="Calibri"/>
          <w:b/>
          <w:color w:val="000000"/>
          <w:sz w:val="24"/>
          <w:szCs w:val="24"/>
          <w:u w:val="single"/>
          <w:lang w:val="ro-RO" w:eastAsia="ro-RO"/>
        </w:rPr>
        <w:t>Tratarea apei</w:t>
      </w:r>
    </w:p>
    <w:p w:rsidR="005B7FA0" w:rsidRPr="005B7FA0" w:rsidRDefault="005B7FA0" w:rsidP="005B7FA0">
      <w:pPr>
        <w:spacing w:after="120" w:line="360" w:lineRule="auto"/>
        <w:ind w:left="709"/>
        <w:jc w:val="both"/>
        <w:rPr>
          <w:rFonts w:ascii="Arial" w:hAnsi="Arial"/>
          <w:color w:val="000000"/>
          <w:sz w:val="24"/>
          <w:szCs w:val="24"/>
          <w:lang w:eastAsia="ro-RO"/>
        </w:rPr>
      </w:pPr>
      <w:r w:rsidRPr="005B7FA0">
        <w:rPr>
          <w:rFonts w:ascii="Arial" w:hAnsi="Arial"/>
          <w:color w:val="000000"/>
          <w:sz w:val="24"/>
          <w:szCs w:val="24"/>
          <w:lang w:eastAsia="ro-RO"/>
        </w:rPr>
        <w:t>Sursele de apa sunt select</w:t>
      </w:r>
      <w:r w:rsidR="00F373AC">
        <w:rPr>
          <w:rFonts w:ascii="Arial" w:hAnsi="Arial"/>
          <w:color w:val="000000"/>
          <w:sz w:val="24"/>
          <w:szCs w:val="24"/>
          <w:lang w:eastAsia="ro-RO"/>
        </w:rPr>
        <w:t>ate pentru a satisface cererea</w:t>
      </w:r>
      <w:r w:rsidRPr="005B7FA0">
        <w:rPr>
          <w:rFonts w:ascii="Arial" w:hAnsi="Arial"/>
          <w:color w:val="000000"/>
          <w:sz w:val="24"/>
          <w:szCs w:val="24"/>
          <w:lang w:eastAsia="ro-RO"/>
        </w:rPr>
        <w:t xml:space="preserve"> maximă zilnica</w:t>
      </w:r>
      <w:r w:rsidR="00F373AC">
        <w:rPr>
          <w:rFonts w:ascii="Arial" w:hAnsi="Arial"/>
          <w:color w:val="000000"/>
          <w:sz w:val="24"/>
          <w:szCs w:val="24"/>
          <w:lang w:eastAsia="ro-RO"/>
        </w:rPr>
        <w:t xml:space="preserve"> estimata</w:t>
      </w:r>
      <w:r w:rsidRPr="005B7FA0">
        <w:rPr>
          <w:rFonts w:ascii="Arial" w:hAnsi="Arial"/>
          <w:color w:val="000000"/>
          <w:sz w:val="24"/>
          <w:szCs w:val="24"/>
          <w:lang w:eastAsia="ro-RO"/>
        </w:rPr>
        <w:t>, pentru perioada de proiectare relevanta, incluzand apa nefacturata. În cazul în care pierderile in procesul de tratare sunt semnificative (de exemplu, în instalaţiile de tratare convenţionale), aceste pierderi sunt luate în considerare. În imediata apropiere a sursei de lucrări, trebuie să existe o zonă sanitara cu utilizare si acces limitate, cu respectarea normelor în vigoare (HG 101/1997).</w:t>
      </w:r>
    </w:p>
    <w:p w:rsidR="005B7FA0" w:rsidRPr="005B7FA0" w:rsidRDefault="005B7FA0" w:rsidP="005B7FA0">
      <w:pPr>
        <w:spacing w:after="120" w:line="360" w:lineRule="auto"/>
        <w:ind w:left="709"/>
        <w:jc w:val="both"/>
        <w:rPr>
          <w:rFonts w:ascii="Arial" w:hAnsi="Arial"/>
          <w:color w:val="000000"/>
          <w:sz w:val="24"/>
          <w:szCs w:val="24"/>
          <w:lang w:eastAsia="ro-RO"/>
        </w:rPr>
      </w:pPr>
      <w:r w:rsidRPr="005B7FA0">
        <w:rPr>
          <w:rFonts w:ascii="Arial" w:hAnsi="Arial"/>
          <w:color w:val="000000"/>
          <w:sz w:val="24"/>
          <w:szCs w:val="24"/>
          <w:lang w:eastAsia="ro-RO"/>
        </w:rPr>
        <w:t>Calitate a apei brute ar trebuie să fie astfel încât să îi permită să fie tratata la calitatea potabila prin mijloace convenţionale. Substanţe toxice şi metale grele nu ar trebui să fie prezente în apa bruta. Cerinţele pentru calitatea apelor de s</w:t>
      </w:r>
      <w:r w:rsidR="00031DA0">
        <w:rPr>
          <w:rFonts w:ascii="Arial" w:hAnsi="Arial"/>
          <w:color w:val="000000"/>
          <w:sz w:val="24"/>
          <w:szCs w:val="24"/>
          <w:lang w:eastAsia="ro-RO"/>
        </w:rPr>
        <w:t>uprafaţă brute sunt prezentate i</w:t>
      </w:r>
      <w:r w:rsidRPr="005B7FA0">
        <w:rPr>
          <w:rFonts w:ascii="Arial" w:hAnsi="Arial"/>
          <w:color w:val="000000"/>
          <w:sz w:val="24"/>
          <w:szCs w:val="24"/>
          <w:lang w:eastAsia="ro-RO"/>
        </w:rPr>
        <w:t>n Hotărârea de Guvern 100/2002, în conformitate cu Directiva UE nr. 75/440/CEE.</w:t>
      </w:r>
    </w:p>
    <w:p w:rsidR="005B7FA0" w:rsidRPr="005B7FA0" w:rsidRDefault="005B7FA0" w:rsidP="005B7FA0">
      <w:pPr>
        <w:spacing w:after="120" w:line="360" w:lineRule="auto"/>
        <w:ind w:left="709"/>
        <w:jc w:val="both"/>
        <w:rPr>
          <w:rFonts w:ascii="Arial" w:hAnsi="Arial"/>
          <w:color w:val="000000"/>
          <w:sz w:val="24"/>
          <w:szCs w:val="24"/>
          <w:lang w:eastAsia="ro-RO"/>
        </w:rPr>
      </w:pPr>
      <w:r w:rsidRPr="005B7FA0">
        <w:rPr>
          <w:rFonts w:ascii="Arial" w:hAnsi="Arial"/>
          <w:color w:val="000000"/>
          <w:sz w:val="24"/>
          <w:szCs w:val="24"/>
          <w:lang w:eastAsia="ro-RO"/>
        </w:rPr>
        <w:t xml:space="preserve">La tratarea apei s-au analizat cele două surse de apă disponibile. </w:t>
      </w:r>
    </w:p>
    <w:p w:rsidR="005B7FA0" w:rsidRPr="005B7FA0" w:rsidRDefault="005B7FA0" w:rsidP="005B7FA0">
      <w:pPr>
        <w:spacing w:after="120" w:line="360" w:lineRule="auto"/>
        <w:ind w:left="709"/>
        <w:jc w:val="both"/>
        <w:rPr>
          <w:rFonts w:ascii="Arial" w:hAnsi="Arial"/>
          <w:color w:val="000000"/>
          <w:sz w:val="24"/>
          <w:szCs w:val="24"/>
          <w:lang w:eastAsia="ro-RO"/>
        </w:rPr>
      </w:pPr>
      <w:r w:rsidRPr="005B7FA0">
        <w:rPr>
          <w:rFonts w:ascii="Arial" w:hAnsi="Arial"/>
          <w:color w:val="000000"/>
          <w:sz w:val="24"/>
          <w:szCs w:val="24"/>
          <w:lang w:eastAsia="ro-RO"/>
        </w:rPr>
        <w:t>Apa de suprafaţă este numai separat</w:t>
      </w:r>
      <w:r w:rsidR="0008325A">
        <w:rPr>
          <w:rFonts w:ascii="Arial" w:hAnsi="Arial"/>
          <w:color w:val="000000"/>
          <w:sz w:val="24"/>
          <w:szCs w:val="24"/>
          <w:lang w:eastAsia="ro-RO"/>
        </w:rPr>
        <w:t>ai</w:t>
      </w:r>
      <w:r w:rsidRPr="005B7FA0">
        <w:rPr>
          <w:rFonts w:ascii="Arial" w:hAnsi="Arial"/>
          <w:color w:val="000000"/>
          <w:sz w:val="24"/>
          <w:szCs w:val="24"/>
          <w:lang w:eastAsia="ro-RO"/>
        </w:rPr>
        <w:t>n oraşul Galaţi şi tratat</w:t>
      </w:r>
      <w:r w:rsidR="0008325A">
        <w:rPr>
          <w:rFonts w:ascii="Arial" w:hAnsi="Arial"/>
          <w:color w:val="000000"/>
          <w:sz w:val="24"/>
          <w:szCs w:val="24"/>
          <w:lang w:eastAsia="ro-RO"/>
        </w:rPr>
        <w:t>a</w:t>
      </w:r>
      <w:r w:rsidR="00457CBB">
        <w:rPr>
          <w:rFonts w:ascii="Arial" w:hAnsi="Arial"/>
          <w:color w:val="000000"/>
          <w:sz w:val="24"/>
          <w:szCs w:val="24"/>
          <w:lang w:eastAsia="ro-RO"/>
        </w:rPr>
        <w:t xml:space="preserve"> </w:t>
      </w:r>
      <w:r w:rsidR="00F373AC">
        <w:rPr>
          <w:rFonts w:ascii="Arial" w:hAnsi="Arial"/>
          <w:color w:val="000000"/>
          <w:sz w:val="24"/>
          <w:szCs w:val="24"/>
          <w:lang w:eastAsia="ro-RO"/>
        </w:rPr>
        <w:t>in uzina existenta</w:t>
      </w:r>
      <w:r w:rsidRPr="005B7FA0">
        <w:rPr>
          <w:rFonts w:ascii="Arial" w:hAnsi="Arial"/>
          <w:color w:val="000000"/>
          <w:sz w:val="24"/>
          <w:szCs w:val="24"/>
          <w:lang w:eastAsia="ro-RO"/>
        </w:rPr>
        <w:t xml:space="preserve"> de tratare a apei.</w:t>
      </w:r>
    </w:p>
    <w:p w:rsidR="005B7FA0" w:rsidRPr="005B7FA0" w:rsidRDefault="00F373AC" w:rsidP="005B7FA0">
      <w:pPr>
        <w:spacing w:after="120" w:line="360" w:lineRule="auto"/>
        <w:ind w:left="709"/>
        <w:jc w:val="both"/>
        <w:rPr>
          <w:rFonts w:ascii="Arial" w:hAnsi="Arial"/>
          <w:color w:val="000000"/>
          <w:sz w:val="24"/>
          <w:szCs w:val="24"/>
          <w:lang w:eastAsia="ro-RO"/>
        </w:rPr>
      </w:pPr>
      <w:r>
        <w:rPr>
          <w:rFonts w:ascii="Arial" w:hAnsi="Arial"/>
          <w:color w:val="000000"/>
          <w:sz w:val="24"/>
          <w:szCs w:val="24"/>
          <w:lang w:eastAsia="ro-RO"/>
        </w:rPr>
        <w:t>Fluxul include urmatoarele procese</w:t>
      </w:r>
      <w:r w:rsidR="005B7FA0" w:rsidRPr="005B7FA0">
        <w:rPr>
          <w:rFonts w:ascii="Arial" w:hAnsi="Arial"/>
          <w:color w:val="000000"/>
          <w:sz w:val="24"/>
          <w:szCs w:val="24"/>
          <w:lang w:eastAsia="ro-RO"/>
        </w:rPr>
        <w:t>:</w:t>
      </w:r>
    </w:p>
    <w:p w:rsidR="005B7FA0" w:rsidRPr="00F373AC" w:rsidRDefault="005B7FA0" w:rsidP="009971C8">
      <w:pPr>
        <w:pStyle w:val="Standardtext"/>
        <w:numPr>
          <w:ilvl w:val="0"/>
          <w:numId w:val="15"/>
        </w:numPr>
        <w:rPr>
          <w:rFonts w:eastAsia="Calibri"/>
          <w:color w:val="000000"/>
          <w:sz w:val="24"/>
          <w:szCs w:val="24"/>
          <w:lang w:val="ro-RO" w:eastAsia="ro-RO"/>
        </w:rPr>
      </w:pPr>
      <w:r w:rsidRPr="00F373AC">
        <w:rPr>
          <w:rFonts w:eastAsia="Calibri"/>
          <w:color w:val="000000"/>
          <w:sz w:val="24"/>
          <w:szCs w:val="24"/>
          <w:lang w:val="ro-RO" w:eastAsia="ro-RO"/>
        </w:rPr>
        <w:t>Coagulare ;</w:t>
      </w:r>
    </w:p>
    <w:p w:rsidR="005B7FA0" w:rsidRPr="00F373AC" w:rsidRDefault="005B7FA0" w:rsidP="009971C8">
      <w:pPr>
        <w:pStyle w:val="Standardtext"/>
        <w:numPr>
          <w:ilvl w:val="0"/>
          <w:numId w:val="15"/>
        </w:numPr>
        <w:rPr>
          <w:rFonts w:eastAsia="Calibri"/>
          <w:color w:val="000000"/>
          <w:sz w:val="24"/>
          <w:szCs w:val="24"/>
          <w:lang w:val="ro-RO" w:eastAsia="ro-RO"/>
        </w:rPr>
      </w:pPr>
      <w:r w:rsidRPr="00F373AC">
        <w:rPr>
          <w:rFonts w:eastAsia="Calibri"/>
          <w:color w:val="000000"/>
          <w:sz w:val="24"/>
          <w:szCs w:val="24"/>
          <w:lang w:val="ro-RO" w:eastAsia="ro-RO"/>
        </w:rPr>
        <w:t>Flocula</w:t>
      </w:r>
      <w:r w:rsidR="0008325A">
        <w:rPr>
          <w:rFonts w:eastAsia="Calibri"/>
          <w:color w:val="000000"/>
          <w:sz w:val="24"/>
          <w:szCs w:val="24"/>
          <w:lang w:val="ro-RO" w:eastAsia="ro-RO"/>
        </w:rPr>
        <w:t>re</w:t>
      </w:r>
      <w:r w:rsidRPr="00F373AC">
        <w:rPr>
          <w:rFonts w:eastAsia="Calibri"/>
          <w:color w:val="000000"/>
          <w:sz w:val="24"/>
          <w:szCs w:val="24"/>
          <w:lang w:val="ro-RO" w:eastAsia="ro-RO"/>
        </w:rPr>
        <w:t>;</w:t>
      </w:r>
    </w:p>
    <w:p w:rsidR="005B7FA0" w:rsidRPr="00F373AC" w:rsidRDefault="005B7FA0" w:rsidP="009971C8">
      <w:pPr>
        <w:pStyle w:val="Standardtext"/>
        <w:numPr>
          <w:ilvl w:val="0"/>
          <w:numId w:val="15"/>
        </w:numPr>
        <w:rPr>
          <w:rFonts w:eastAsia="Calibri"/>
          <w:color w:val="000000"/>
          <w:sz w:val="24"/>
          <w:szCs w:val="24"/>
          <w:lang w:val="ro-RO" w:eastAsia="ro-RO"/>
        </w:rPr>
      </w:pPr>
      <w:r w:rsidRPr="00F373AC">
        <w:rPr>
          <w:rFonts w:eastAsia="Calibri"/>
          <w:color w:val="000000"/>
          <w:sz w:val="24"/>
          <w:szCs w:val="24"/>
          <w:lang w:val="ro-RO" w:eastAsia="ro-RO"/>
        </w:rPr>
        <w:lastRenderedPageBreak/>
        <w:t xml:space="preserve">Limpezire; </w:t>
      </w:r>
    </w:p>
    <w:p w:rsidR="005B7FA0" w:rsidRPr="00F373AC" w:rsidRDefault="005B7FA0" w:rsidP="009971C8">
      <w:pPr>
        <w:pStyle w:val="Standardtext"/>
        <w:numPr>
          <w:ilvl w:val="0"/>
          <w:numId w:val="15"/>
        </w:numPr>
        <w:rPr>
          <w:rFonts w:eastAsia="Calibri"/>
          <w:color w:val="000000"/>
          <w:sz w:val="24"/>
          <w:szCs w:val="24"/>
          <w:lang w:val="ro-RO" w:eastAsia="ro-RO"/>
        </w:rPr>
      </w:pPr>
      <w:r w:rsidRPr="00F373AC">
        <w:rPr>
          <w:rFonts w:eastAsia="Calibri"/>
          <w:color w:val="000000"/>
          <w:sz w:val="24"/>
          <w:szCs w:val="24"/>
          <w:lang w:val="ro-RO" w:eastAsia="ro-RO"/>
        </w:rPr>
        <w:t>Filtrare;</w:t>
      </w:r>
    </w:p>
    <w:p w:rsidR="005B7FA0" w:rsidRPr="00F373AC" w:rsidRDefault="005B7FA0" w:rsidP="009971C8">
      <w:pPr>
        <w:pStyle w:val="Standardtext"/>
        <w:numPr>
          <w:ilvl w:val="0"/>
          <w:numId w:val="15"/>
        </w:numPr>
        <w:rPr>
          <w:rFonts w:eastAsia="Calibri"/>
          <w:color w:val="000000"/>
          <w:sz w:val="24"/>
          <w:szCs w:val="24"/>
          <w:lang w:val="ro-RO" w:eastAsia="ro-RO"/>
        </w:rPr>
      </w:pPr>
      <w:r w:rsidRPr="00F373AC">
        <w:rPr>
          <w:rFonts w:eastAsia="Calibri"/>
          <w:color w:val="000000"/>
          <w:sz w:val="24"/>
          <w:szCs w:val="24"/>
          <w:lang w:val="ro-RO" w:eastAsia="ro-RO"/>
        </w:rPr>
        <w:t>Dezinfectare (clor</w:t>
      </w:r>
      <w:r w:rsidR="0008325A">
        <w:rPr>
          <w:rFonts w:eastAsia="Calibri"/>
          <w:color w:val="000000"/>
          <w:sz w:val="24"/>
          <w:szCs w:val="24"/>
          <w:lang w:val="ro-RO" w:eastAsia="ro-RO"/>
        </w:rPr>
        <w:t>inare</w:t>
      </w:r>
      <w:r w:rsidRPr="00F373AC">
        <w:rPr>
          <w:rFonts w:eastAsia="Calibri"/>
          <w:color w:val="000000"/>
          <w:sz w:val="24"/>
          <w:szCs w:val="24"/>
          <w:lang w:val="ro-RO" w:eastAsia="ro-RO"/>
        </w:rPr>
        <w:t>).</w:t>
      </w:r>
    </w:p>
    <w:p w:rsidR="005B7FA0" w:rsidRPr="00B832DF" w:rsidRDefault="005B7FA0" w:rsidP="00F373AC">
      <w:pPr>
        <w:spacing w:after="120" w:line="360" w:lineRule="auto"/>
        <w:ind w:left="709"/>
        <w:jc w:val="both"/>
        <w:rPr>
          <w:rFonts w:ascii="Arial" w:hAnsi="Arial"/>
          <w:sz w:val="24"/>
          <w:szCs w:val="24"/>
          <w:lang w:eastAsia="ro-RO"/>
        </w:rPr>
      </w:pPr>
      <w:r w:rsidRPr="00B832DF">
        <w:rPr>
          <w:rFonts w:ascii="Arial" w:hAnsi="Arial"/>
          <w:sz w:val="24"/>
          <w:szCs w:val="24"/>
          <w:lang w:eastAsia="ro-RO"/>
        </w:rPr>
        <w:t xml:space="preserve">Acest proces nu cuprinde </w:t>
      </w:r>
      <w:r w:rsidR="0008325A" w:rsidRPr="00B832DF">
        <w:rPr>
          <w:rFonts w:ascii="Arial" w:hAnsi="Arial"/>
          <w:sz w:val="24"/>
          <w:szCs w:val="24"/>
          <w:lang w:eastAsia="ro-RO"/>
        </w:rPr>
        <w:t>tratarea</w:t>
      </w:r>
      <w:r w:rsidRPr="00B832DF">
        <w:rPr>
          <w:rFonts w:ascii="Arial" w:hAnsi="Arial"/>
          <w:sz w:val="24"/>
          <w:szCs w:val="24"/>
          <w:lang w:eastAsia="ro-RO"/>
        </w:rPr>
        <w:t xml:space="preserve"> nămolului. Tratarea nămolului este planificată pentru</w:t>
      </w:r>
      <w:r w:rsidR="00B832DF" w:rsidRPr="00B832DF">
        <w:rPr>
          <w:rFonts w:ascii="Arial" w:hAnsi="Arial"/>
          <w:sz w:val="24"/>
          <w:szCs w:val="24"/>
          <w:lang w:eastAsia="ro-RO"/>
        </w:rPr>
        <w:t xml:space="preserve"> urmatoarele faze ale </w:t>
      </w:r>
      <w:r w:rsidRPr="00B832DF">
        <w:rPr>
          <w:rFonts w:ascii="Arial" w:hAnsi="Arial"/>
          <w:sz w:val="24"/>
          <w:szCs w:val="24"/>
          <w:lang w:eastAsia="ro-RO"/>
        </w:rPr>
        <w:t>proiectului.</w:t>
      </w:r>
    </w:p>
    <w:p w:rsidR="00F373AC" w:rsidRPr="00F373AC" w:rsidRDefault="00F373AC" w:rsidP="00F373AC">
      <w:pPr>
        <w:pStyle w:val="Standardtext"/>
        <w:ind w:left="709"/>
        <w:rPr>
          <w:rFonts w:eastAsia="Calibri"/>
          <w:b/>
          <w:color w:val="000000"/>
          <w:sz w:val="24"/>
          <w:szCs w:val="24"/>
          <w:u w:val="single"/>
          <w:lang w:val="ro-RO" w:eastAsia="ro-RO"/>
        </w:rPr>
      </w:pPr>
      <w:r w:rsidRPr="00F373AC">
        <w:rPr>
          <w:rFonts w:eastAsia="Calibri"/>
          <w:b/>
          <w:color w:val="000000"/>
          <w:sz w:val="24"/>
          <w:szCs w:val="24"/>
          <w:u w:val="single"/>
          <w:lang w:val="ro-RO" w:eastAsia="ro-RO"/>
        </w:rPr>
        <w:t>Apa subterană</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Pentru captarea Apei freatice nu există nici o facilitate suplimentară de tratare prevăzuta. Amestecul de apă prelevată este în conformitate cu Directiva 98/83/CE privind apa. Pentru securitate este prevăzută doar dezinfectarea înainte de distribuirea în reţeaua de distribuţie a apei.</w:t>
      </w:r>
    </w:p>
    <w:p w:rsidR="00F373AC" w:rsidRPr="00F373AC" w:rsidRDefault="00F373AC" w:rsidP="00F373AC">
      <w:pPr>
        <w:pStyle w:val="Standardtext"/>
        <w:ind w:left="709"/>
        <w:rPr>
          <w:rFonts w:eastAsia="Calibri"/>
          <w:b/>
          <w:color w:val="000000"/>
          <w:sz w:val="24"/>
          <w:szCs w:val="24"/>
          <w:u w:val="single"/>
          <w:lang w:val="ro-RO" w:eastAsia="ro-RO"/>
        </w:rPr>
      </w:pPr>
      <w:r w:rsidRPr="00F373AC">
        <w:rPr>
          <w:rFonts w:eastAsia="Calibri"/>
          <w:b/>
          <w:color w:val="000000"/>
          <w:sz w:val="24"/>
          <w:szCs w:val="24"/>
          <w:u w:val="single"/>
          <w:lang w:val="ro-RO" w:eastAsia="ro-RO"/>
        </w:rPr>
        <w:t xml:space="preserve">Rezervoare </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Capacitatea rezervoarelor pentru variaţiile zilnice şi stingerea incendiilor s-a estimat ca procentaj din consumul zilnic de apă. Pentru zonele rurale procentajul s-a estimat la 75% din consumul zilnic mediu. Pentru zonele urbane procentajul s-a estimat la 85% din consumul zilnic mediu.</w:t>
      </w:r>
    </w:p>
    <w:p w:rsidR="00F373AC" w:rsidRPr="00F373AC" w:rsidRDefault="00F373AC" w:rsidP="00F373AC">
      <w:pPr>
        <w:pStyle w:val="Standardtext"/>
        <w:ind w:left="709"/>
        <w:rPr>
          <w:rFonts w:eastAsia="Calibri"/>
          <w:b/>
          <w:color w:val="000000"/>
          <w:sz w:val="24"/>
          <w:szCs w:val="24"/>
          <w:u w:val="single"/>
          <w:lang w:val="ro-RO" w:eastAsia="ro-RO"/>
        </w:rPr>
      </w:pPr>
      <w:r>
        <w:rPr>
          <w:rFonts w:eastAsia="Calibri"/>
          <w:b/>
          <w:color w:val="000000"/>
          <w:sz w:val="24"/>
          <w:szCs w:val="24"/>
          <w:u w:val="single"/>
          <w:lang w:val="ro-RO" w:eastAsia="ro-RO"/>
        </w:rPr>
        <w:t>Retea</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Conductele de distributie sunt proiectate pentru consumul zilnic maxim. Viteza din conducte nu va depăşi 2 m/sec. Lungimea conductelor de distributie variază în funcţie de situaţia topografică şi locul unde se află sursa apei freatice.</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Reţeaua de distribuţie este proiectată pentru cererea la ora de vârf.</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 xml:space="preserve">Materialul conductei din reţeaua de distribuţie este în general PEID  S-au planificat şi conducte din oţel pentru traversări.  </w:t>
      </w:r>
    </w:p>
    <w:p w:rsidR="00F373AC" w:rsidRPr="00F373AC" w:rsidRDefault="00F373AC" w:rsidP="00F373AC">
      <w:pPr>
        <w:pStyle w:val="Standardtext"/>
        <w:ind w:left="709"/>
        <w:rPr>
          <w:rFonts w:eastAsia="Calibri"/>
          <w:b/>
          <w:color w:val="000000"/>
          <w:sz w:val="24"/>
          <w:szCs w:val="24"/>
          <w:u w:val="single"/>
          <w:lang w:val="ro-RO" w:eastAsia="ro-RO"/>
        </w:rPr>
      </w:pPr>
      <w:r>
        <w:rPr>
          <w:rFonts w:eastAsia="Calibri"/>
          <w:b/>
          <w:color w:val="000000"/>
          <w:sz w:val="24"/>
          <w:szCs w:val="24"/>
          <w:u w:val="single"/>
          <w:lang w:val="ro-RO" w:eastAsia="ro-RO"/>
        </w:rPr>
        <w:t>Contorizarea</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Toate reţelele de distribuţie planificate cuprind branşamente la case şi apometre.</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lastRenderedPageBreak/>
        <w:t>Pentru liniile principale de transmisie de la câmpurile de captare sau sursa de  apă de suprafaţă s-au prevăzut apometre pentru monitorizarea şi evaluarea reţelei.</w:t>
      </w:r>
    </w:p>
    <w:p w:rsidR="00F373AC" w:rsidRPr="00F373AC" w:rsidRDefault="00F373AC" w:rsidP="00F373AC">
      <w:pPr>
        <w:spacing w:after="120" w:line="360" w:lineRule="auto"/>
        <w:ind w:left="709"/>
        <w:jc w:val="both"/>
        <w:rPr>
          <w:rFonts w:ascii="Arial" w:hAnsi="Arial"/>
          <w:color w:val="000000"/>
          <w:sz w:val="24"/>
          <w:szCs w:val="24"/>
          <w:lang w:eastAsia="ro-RO"/>
        </w:rPr>
      </w:pPr>
      <w:r w:rsidRPr="00F373AC">
        <w:rPr>
          <w:rFonts w:ascii="Arial" w:hAnsi="Arial"/>
          <w:color w:val="000000"/>
          <w:sz w:val="24"/>
          <w:szCs w:val="24"/>
          <w:lang w:eastAsia="ro-RO"/>
        </w:rPr>
        <w:t>Toate puţurile folosite pentru separarea apei vor fi prevăzute cu apometre.</w:t>
      </w:r>
    </w:p>
    <w:p w:rsidR="00F373AC" w:rsidRPr="00A8220F" w:rsidRDefault="00F373AC" w:rsidP="00F373AC">
      <w:pPr>
        <w:pStyle w:val="Style3"/>
        <w:numPr>
          <w:ilvl w:val="0"/>
          <w:numId w:val="0"/>
        </w:numPr>
        <w:rPr>
          <w:rFonts w:eastAsia="Calibri"/>
          <w:lang w:eastAsia="ro-RO"/>
        </w:rPr>
      </w:pPr>
      <w:bookmarkStart w:id="18" w:name="_Toc369514371"/>
      <w:r>
        <w:rPr>
          <w:rFonts w:eastAsia="Calibri"/>
          <w:lang w:eastAsia="ro-RO"/>
        </w:rPr>
        <w:t>7.</w:t>
      </w:r>
      <w:r w:rsidR="008144F3">
        <w:rPr>
          <w:rFonts w:eastAsia="Calibri"/>
          <w:lang w:eastAsia="ro-RO"/>
        </w:rPr>
        <w:t>6</w:t>
      </w:r>
      <w:r>
        <w:rPr>
          <w:rFonts w:eastAsia="Calibri"/>
          <w:lang w:eastAsia="ro-RO"/>
        </w:rPr>
        <w:t>.2 Apa uzata</w:t>
      </w:r>
      <w:bookmarkEnd w:id="18"/>
    </w:p>
    <w:p w:rsidR="00031DA0" w:rsidRPr="00031DA0" w:rsidRDefault="00031DA0" w:rsidP="00031DA0">
      <w:pPr>
        <w:spacing w:after="120" w:line="360" w:lineRule="auto"/>
        <w:ind w:left="709"/>
        <w:jc w:val="both"/>
        <w:rPr>
          <w:rFonts w:ascii="Arial" w:hAnsi="Arial"/>
          <w:color w:val="000000"/>
          <w:sz w:val="24"/>
          <w:szCs w:val="24"/>
          <w:lang w:eastAsia="ro-RO"/>
        </w:rPr>
      </w:pPr>
      <w:r w:rsidRPr="00031DA0">
        <w:rPr>
          <w:rFonts w:ascii="Arial" w:hAnsi="Arial"/>
          <w:color w:val="000000"/>
          <w:sz w:val="24"/>
          <w:szCs w:val="24"/>
          <w:lang w:eastAsia="ro-RO"/>
        </w:rPr>
        <w:t>Pentru pre-proiectarea instalaţiilor, următoarele date de bază au fost considerate.</w:t>
      </w:r>
    </w:p>
    <w:p w:rsidR="00031DA0" w:rsidRPr="00031DA0" w:rsidRDefault="00031DA0" w:rsidP="00031DA0">
      <w:pPr>
        <w:pStyle w:val="Standardtext"/>
        <w:ind w:left="709"/>
        <w:rPr>
          <w:rFonts w:eastAsia="Calibri"/>
          <w:b/>
          <w:color w:val="000000"/>
          <w:sz w:val="24"/>
          <w:szCs w:val="24"/>
          <w:u w:val="single"/>
          <w:lang w:val="ro-RO" w:eastAsia="ro-RO"/>
        </w:rPr>
      </w:pPr>
      <w:r>
        <w:rPr>
          <w:rFonts w:eastAsia="Calibri"/>
          <w:color w:val="000000"/>
          <w:sz w:val="24"/>
          <w:szCs w:val="24"/>
          <w:u w:val="single"/>
          <w:lang w:val="ro-RO" w:eastAsia="ro-RO"/>
        </w:rPr>
        <w:t>D</w:t>
      </w:r>
      <w:r w:rsidRPr="00031DA0">
        <w:rPr>
          <w:rFonts w:eastAsia="Calibri"/>
          <w:color w:val="000000"/>
          <w:sz w:val="24"/>
          <w:szCs w:val="24"/>
          <w:u w:val="single"/>
          <w:lang w:val="ro-RO" w:eastAsia="ro-RO"/>
        </w:rPr>
        <w:t>ebitului apelor uzate</w:t>
      </w:r>
    </w:p>
    <w:p w:rsidR="00031DA0" w:rsidRPr="00031DA0" w:rsidRDefault="00031DA0" w:rsidP="00031DA0">
      <w:pPr>
        <w:spacing w:after="120" w:line="360" w:lineRule="auto"/>
        <w:ind w:left="709"/>
        <w:jc w:val="both"/>
        <w:rPr>
          <w:rFonts w:ascii="Arial" w:hAnsi="Arial"/>
          <w:color w:val="000000"/>
          <w:sz w:val="24"/>
          <w:szCs w:val="24"/>
          <w:lang w:eastAsia="ro-RO"/>
        </w:rPr>
      </w:pPr>
      <w:r w:rsidRPr="00031DA0">
        <w:rPr>
          <w:rFonts w:ascii="Arial" w:hAnsi="Arial"/>
          <w:color w:val="000000"/>
          <w:sz w:val="24"/>
          <w:szCs w:val="24"/>
          <w:lang w:eastAsia="ro-RO"/>
        </w:rPr>
        <w:t>Calculul ratei debitului necasnic a apelor reziduale (qd, P, am) este obtinut prin multiplicarea numărului de locuitori conectati la reţeaua de canalizare (PSewer), cu rata debitului apei menajere in fc. de locuitori (QS, P). Indicele "AM" indică faptul că valoarea este bazată pe o valoare medie anuală, şi nu îa considerare a debitele de vârf. Rata debitul</w:t>
      </w:r>
      <w:r w:rsidR="00BC3445">
        <w:rPr>
          <w:rFonts w:ascii="Arial" w:hAnsi="Arial"/>
          <w:color w:val="000000"/>
          <w:sz w:val="24"/>
          <w:szCs w:val="24"/>
          <w:lang w:eastAsia="ro-RO"/>
        </w:rPr>
        <w:t>ui apelor uzate de la casnic (qz</w:t>
      </w:r>
      <w:r w:rsidRPr="00031DA0">
        <w:rPr>
          <w:rFonts w:ascii="Arial" w:hAnsi="Arial"/>
          <w:color w:val="000000"/>
          <w:sz w:val="24"/>
          <w:szCs w:val="24"/>
          <w:lang w:eastAsia="ro-RO"/>
        </w:rPr>
        <w:t>, P, AM) se calculează după cum urmează:</w:t>
      </w:r>
    </w:p>
    <w:p w:rsidR="00F373AC" w:rsidRPr="00031DA0" w:rsidRDefault="00031DA0" w:rsidP="00031DA0">
      <w:pPr>
        <w:spacing w:after="120" w:line="360" w:lineRule="auto"/>
        <w:ind w:left="709"/>
        <w:jc w:val="both"/>
        <w:rPr>
          <w:rFonts w:ascii="Arial" w:hAnsi="Arial"/>
          <w:color w:val="000000"/>
          <w:sz w:val="24"/>
          <w:szCs w:val="24"/>
          <w:lang w:eastAsia="ro-RO"/>
        </w:rPr>
      </w:pPr>
      <w:r w:rsidRPr="00BC3445">
        <w:rPr>
          <w:rFonts w:ascii="Arial" w:hAnsi="Arial"/>
          <w:b/>
          <w:color w:val="000000"/>
          <w:sz w:val="24"/>
          <w:szCs w:val="24"/>
          <w:lang w:eastAsia="ro-RO"/>
        </w:rPr>
        <w:object w:dxaOrig="21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3pt" o:ole="">
            <v:imagedata r:id="rId16" o:title=""/>
          </v:shape>
          <o:OLEObject Type="Embed" ProgID="Equation.3" ShapeID="_x0000_i1025" DrawAspect="Content" ObjectID="_1443256216" r:id="rId17"/>
        </w:object>
      </w:r>
      <w:r w:rsidRPr="00A94F6B">
        <w:rPr>
          <w:rFonts w:ascii="Arial" w:hAnsi="Arial"/>
          <w:color w:val="000000"/>
          <w:sz w:val="24"/>
          <w:szCs w:val="24"/>
          <w:lang w:eastAsia="ro-RO"/>
        </w:rPr>
        <w:tab/>
      </w:r>
      <w:r w:rsidRPr="00A94F6B">
        <w:rPr>
          <w:rFonts w:ascii="Arial" w:hAnsi="Arial"/>
          <w:color w:val="000000"/>
          <w:sz w:val="24"/>
          <w:szCs w:val="24"/>
          <w:lang w:eastAsia="ro-RO"/>
        </w:rPr>
        <w:tab/>
      </w:r>
      <w:r w:rsidRPr="00A94F6B">
        <w:rPr>
          <w:rFonts w:ascii="Arial" w:hAnsi="Arial"/>
          <w:color w:val="000000"/>
          <w:sz w:val="24"/>
          <w:szCs w:val="24"/>
          <w:lang w:eastAsia="ro-RO"/>
        </w:rPr>
        <w:tab/>
      </w:r>
      <w:r w:rsidR="00A94F6B" w:rsidRPr="00A94F6B">
        <w:rPr>
          <w:rFonts w:ascii="Arial" w:hAnsi="Arial"/>
          <w:color w:val="000000"/>
          <w:sz w:val="24"/>
          <w:szCs w:val="24"/>
          <w:lang w:eastAsia="ro-RO"/>
        </w:rPr>
        <w:t>mc/zi</w:t>
      </w:r>
    </w:p>
    <w:p w:rsidR="00031DA0" w:rsidRPr="00031DA0" w:rsidRDefault="00031DA0" w:rsidP="00031DA0">
      <w:pPr>
        <w:spacing w:after="120" w:line="360" w:lineRule="auto"/>
        <w:ind w:left="709"/>
        <w:jc w:val="both"/>
        <w:rPr>
          <w:rFonts w:ascii="Arial" w:hAnsi="Arial"/>
          <w:color w:val="000000"/>
          <w:sz w:val="24"/>
          <w:szCs w:val="24"/>
          <w:lang w:eastAsia="ro-RO"/>
        </w:rPr>
      </w:pPr>
      <w:r w:rsidRPr="00031DA0">
        <w:rPr>
          <w:rFonts w:ascii="Arial" w:hAnsi="Arial"/>
          <w:color w:val="000000"/>
          <w:sz w:val="24"/>
          <w:szCs w:val="24"/>
          <w:lang w:eastAsia="ro-RO"/>
        </w:rPr>
        <w:t>cu:</w:t>
      </w:r>
    </w:p>
    <w:p w:rsidR="00031DA0" w:rsidRPr="00031DA0" w:rsidRDefault="00031DA0" w:rsidP="00031DA0">
      <w:pPr>
        <w:spacing w:after="120" w:line="360" w:lineRule="auto"/>
        <w:ind w:left="709"/>
        <w:jc w:val="both"/>
        <w:rPr>
          <w:rFonts w:ascii="Arial" w:hAnsi="Arial"/>
          <w:color w:val="000000"/>
          <w:sz w:val="24"/>
          <w:szCs w:val="24"/>
          <w:lang w:eastAsia="ro-RO"/>
        </w:rPr>
      </w:pPr>
      <w:r w:rsidRPr="00031DA0">
        <w:rPr>
          <w:rFonts w:ascii="Arial" w:hAnsi="Arial"/>
          <w:color w:val="000000"/>
          <w:sz w:val="24"/>
          <w:szCs w:val="24"/>
          <w:lang w:eastAsia="ro-RO"/>
        </w:rPr>
        <w:t>Q</w:t>
      </w:r>
      <w:r w:rsidR="00A94F6B">
        <w:rPr>
          <w:rFonts w:ascii="Arial" w:hAnsi="Arial"/>
          <w:color w:val="000000"/>
          <w:sz w:val="24"/>
          <w:szCs w:val="24"/>
          <w:lang w:eastAsia="ro-RO"/>
        </w:rPr>
        <w:t>z</w:t>
      </w:r>
      <w:r w:rsidRPr="00031DA0">
        <w:rPr>
          <w:rFonts w:ascii="Arial" w:hAnsi="Arial"/>
          <w:color w:val="000000"/>
          <w:sz w:val="24"/>
          <w:szCs w:val="24"/>
          <w:lang w:eastAsia="ro-RO"/>
        </w:rPr>
        <w:t>,P,aM</w:t>
      </w:r>
      <w:r w:rsidRPr="00031DA0">
        <w:rPr>
          <w:rFonts w:ascii="Arial" w:hAnsi="Arial"/>
          <w:color w:val="000000"/>
          <w:sz w:val="24"/>
          <w:szCs w:val="24"/>
          <w:lang w:eastAsia="ro-RO"/>
        </w:rPr>
        <w:tab/>
        <w:t>[m³/d]</w:t>
      </w:r>
      <w:r w:rsidRPr="00031DA0">
        <w:rPr>
          <w:rFonts w:ascii="Arial" w:hAnsi="Arial"/>
          <w:color w:val="000000"/>
          <w:sz w:val="24"/>
          <w:szCs w:val="24"/>
          <w:lang w:eastAsia="ro-RO"/>
        </w:rPr>
        <w:tab/>
      </w:r>
      <w:r w:rsidRPr="00031DA0">
        <w:rPr>
          <w:rFonts w:ascii="Arial" w:hAnsi="Arial"/>
          <w:color w:val="000000"/>
          <w:sz w:val="24"/>
          <w:szCs w:val="24"/>
          <w:lang w:eastAsia="ro-RO"/>
        </w:rPr>
        <w:tab/>
      </w:r>
      <w:r w:rsidRPr="00031DA0">
        <w:rPr>
          <w:rFonts w:ascii="Arial" w:hAnsi="Arial"/>
          <w:color w:val="000000"/>
          <w:sz w:val="24"/>
          <w:szCs w:val="24"/>
          <w:lang w:eastAsia="ro-RO"/>
        </w:rPr>
        <w:tab/>
        <w:t>debitul zilnic de apa uzata ca o medie anuală pentru locuitori</w:t>
      </w:r>
    </w:p>
    <w:p w:rsidR="00031DA0" w:rsidRPr="00031DA0" w:rsidRDefault="00031DA0" w:rsidP="00031DA0">
      <w:pPr>
        <w:spacing w:after="120" w:line="360" w:lineRule="auto"/>
        <w:ind w:left="709"/>
        <w:jc w:val="both"/>
        <w:rPr>
          <w:rFonts w:ascii="Arial" w:hAnsi="Arial"/>
          <w:color w:val="000000"/>
          <w:sz w:val="24"/>
          <w:szCs w:val="24"/>
          <w:lang w:eastAsia="ro-RO"/>
        </w:rPr>
      </w:pPr>
      <w:r w:rsidRPr="00031DA0">
        <w:rPr>
          <w:rFonts w:ascii="Arial" w:hAnsi="Arial"/>
          <w:color w:val="000000"/>
          <w:sz w:val="24"/>
          <w:szCs w:val="24"/>
          <w:lang w:eastAsia="ro-RO"/>
        </w:rPr>
        <w:t>qS,P</w:t>
      </w:r>
      <w:r w:rsidRPr="00031DA0">
        <w:rPr>
          <w:rFonts w:ascii="Arial" w:hAnsi="Arial"/>
          <w:color w:val="000000"/>
          <w:sz w:val="24"/>
          <w:szCs w:val="24"/>
          <w:lang w:eastAsia="ro-RO"/>
        </w:rPr>
        <w:tab/>
        <w:t>[L/(PSewer • d]</w:t>
      </w:r>
      <w:r w:rsidRPr="00031DA0">
        <w:rPr>
          <w:rFonts w:ascii="Arial" w:hAnsi="Arial"/>
          <w:color w:val="000000"/>
          <w:sz w:val="24"/>
          <w:szCs w:val="24"/>
          <w:lang w:eastAsia="ro-RO"/>
        </w:rPr>
        <w:tab/>
      </w:r>
      <w:r w:rsidRPr="00031DA0">
        <w:rPr>
          <w:rFonts w:ascii="Arial" w:hAnsi="Arial"/>
          <w:color w:val="000000"/>
          <w:sz w:val="24"/>
          <w:szCs w:val="24"/>
          <w:lang w:eastAsia="ro-RO"/>
        </w:rPr>
        <w:tab/>
        <w:t>Rata debitului apei menajere in fc. de locuitori</w:t>
      </w:r>
    </w:p>
    <w:p w:rsidR="00031DA0" w:rsidRPr="00031DA0" w:rsidRDefault="00031DA0" w:rsidP="00031DA0">
      <w:pPr>
        <w:spacing w:after="120" w:line="360" w:lineRule="auto"/>
        <w:ind w:left="709"/>
        <w:jc w:val="both"/>
        <w:rPr>
          <w:rFonts w:ascii="Arial" w:hAnsi="Arial"/>
          <w:color w:val="000000"/>
          <w:sz w:val="24"/>
          <w:szCs w:val="24"/>
          <w:lang w:eastAsia="ro-RO"/>
        </w:rPr>
      </w:pPr>
      <w:r w:rsidRPr="00031DA0">
        <w:rPr>
          <w:rFonts w:ascii="Arial" w:hAnsi="Arial"/>
          <w:color w:val="000000"/>
          <w:sz w:val="24"/>
          <w:szCs w:val="24"/>
          <w:lang w:eastAsia="ro-RO"/>
        </w:rPr>
        <w:t>P</w:t>
      </w:r>
      <w:r w:rsidRPr="00A94F6B">
        <w:rPr>
          <w:rFonts w:ascii="Arial" w:hAnsi="Arial"/>
          <w:color w:val="000000"/>
          <w:sz w:val="24"/>
          <w:szCs w:val="24"/>
          <w:vertAlign w:val="subscript"/>
          <w:lang w:eastAsia="ro-RO"/>
        </w:rPr>
        <w:t>Sewer</w:t>
      </w:r>
      <w:r w:rsidRPr="00031DA0">
        <w:rPr>
          <w:rFonts w:ascii="Arial" w:hAnsi="Arial"/>
          <w:color w:val="000000"/>
          <w:sz w:val="24"/>
          <w:szCs w:val="24"/>
          <w:lang w:eastAsia="ro-RO"/>
        </w:rPr>
        <w:tab/>
        <w:t>[-]</w:t>
      </w:r>
      <w:r w:rsidRPr="00031DA0">
        <w:rPr>
          <w:rFonts w:ascii="Arial" w:hAnsi="Arial"/>
          <w:color w:val="000000"/>
          <w:sz w:val="24"/>
          <w:szCs w:val="24"/>
          <w:lang w:eastAsia="ro-RO"/>
        </w:rPr>
        <w:tab/>
      </w:r>
      <w:r w:rsidRPr="00031DA0">
        <w:rPr>
          <w:rFonts w:ascii="Arial" w:hAnsi="Arial"/>
          <w:color w:val="000000"/>
          <w:sz w:val="24"/>
          <w:szCs w:val="24"/>
          <w:lang w:eastAsia="ro-RO"/>
        </w:rPr>
        <w:tab/>
      </w:r>
      <w:r w:rsidR="00A94F6B">
        <w:rPr>
          <w:rFonts w:ascii="Arial" w:hAnsi="Arial"/>
          <w:color w:val="000000"/>
          <w:sz w:val="24"/>
          <w:szCs w:val="24"/>
          <w:lang w:eastAsia="ro-RO"/>
        </w:rPr>
        <w:tab/>
      </w:r>
      <w:r w:rsidRPr="00031DA0">
        <w:rPr>
          <w:rFonts w:ascii="Arial" w:hAnsi="Arial"/>
          <w:color w:val="000000"/>
          <w:sz w:val="24"/>
          <w:szCs w:val="24"/>
          <w:lang w:eastAsia="ro-RO"/>
        </w:rPr>
        <w:tab/>
        <w:t>Locuitori conectatI la reţeaua de canalizare</w:t>
      </w:r>
    </w:p>
    <w:p w:rsidR="00031DA0" w:rsidRPr="00050F6F" w:rsidRDefault="00031DA0" w:rsidP="00031DA0">
      <w:pPr>
        <w:spacing w:after="120" w:line="360" w:lineRule="auto"/>
        <w:ind w:left="709"/>
        <w:jc w:val="both"/>
        <w:rPr>
          <w:rFonts w:cs="Arial"/>
          <w:bCs/>
          <w:sz w:val="20"/>
          <w:lang w:val="it-IT"/>
        </w:rPr>
      </w:pPr>
      <w:r w:rsidRPr="00031DA0">
        <w:rPr>
          <w:rFonts w:ascii="Arial" w:hAnsi="Arial"/>
          <w:color w:val="000000"/>
          <w:sz w:val="24"/>
          <w:szCs w:val="24"/>
          <w:lang w:eastAsia="ro-RO"/>
        </w:rPr>
        <w:t xml:space="preserve">Pentru orizontul considerat rata debitului apei reziduale in functie de locuitori, se bazează pe consumul de apă casnic presupus, inclusiv un factor de siguranţă de exemplu, pentru hoteluri, restaurante si magazine alimentare mici (de </w:t>
      </w:r>
      <w:r>
        <w:rPr>
          <w:rFonts w:ascii="Arial" w:hAnsi="Arial"/>
          <w:color w:val="000000"/>
          <w:sz w:val="24"/>
          <w:szCs w:val="24"/>
          <w:lang w:eastAsia="ro-RO"/>
        </w:rPr>
        <w:t xml:space="preserve">panificaţie, măcelăriile, etc.). </w:t>
      </w:r>
      <w:r w:rsidRPr="00031DA0">
        <w:rPr>
          <w:rFonts w:ascii="Arial" w:hAnsi="Arial"/>
          <w:color w:val="000000"/>
          <w:sz w:val="24"/>
          <w:szCs w:val="24"/>
          <w:lang w:eastAsia="ro-RO"/>
        </w:rPr>
        <w:t>Cererea casnica es</w:t>
      </w:r>
      <w:r>
        <w:rPr>
          <w:rFonts w:ascii="Arial" w:hAnsi="Arial"/>
          <w:color w:val="000000"/>
          <w:sz w:val="24"/>
          <w:szCs w:val="24"/>
          <w:lang w:eastAsia="ro-RO"/>
        </w:rPr>
        <w:t>timata de apă este de 110 l / (L</w:t>
      </w:r>
      <w:r w:rsidRPr="00031DA0">
        <w:rPr>
          <w:rFonts w:ascii="Arial" w:hAnsi="Arial"/>
          <w:color w:val="000000"/>
          <w:sz w:val="24"/>
          <w:szCs w:val="24"/>
          <w:lang w:eastAsia="ro-RO"/>
        </w:rPr>
        <w:t>E</w:t>
      </w:r>
      <w:r w:rsidR="00A94F6B">
        <w:rPr>
          <w:rFonts w:ascii="Arial" w:hAnsi="Arial"/>
          <w:color w:val="000000"/>
          <w:sz w:val="24"/>
          <w:szCs w:val="24"/>
          <w:lang w:eastAsia="ro-RO"/>
        </w:rPr>
        <w:t>, z</w:t>
      </w:r>
      <w:r w:rsidRPr="00031DA0">
        <w:rPr>
          <w:rFonts w:ascii="Arial" w:hAnsi="Arial"/>
          <w:color w:val="000000"/>
          <w:sz w:val="24"/>
          <w:szCs w:val="24"/>
          <w:lang w:eastAsia="ro-RO"/>
        </w:rPr>
        <w:t xml:space="preserve">). Rata debitului apei reziduale in functie de locuitori este calculata ca 80% din cererea de apă </w:t>
      </w:r>
      <w:r w:rsidR="00BC3445">
        <w:rPr>
          <w:rFonts w:ascii="Arial" w:hAnsi="Arial"/>
          <w:color w:val="000000"/>
          <w:sz w:val="24"/>
          <w:szCs w:val="24"/>
          <w:lang w:eastAsia="ro-RO"/>
        </w:rPr>
        <w:t>pentru uz gospodaresc si i</w:t>
      </w:r>
      <w:r w:rsidR="00A94F6B">
        <w:rPr>
          <w:rFonts w:ascii="Arial" w:hAnsi="Arial"/>
          <w:color w:val="000000"/>
          <w:sz w:val="24"/>
          <w:szCs w:val="24"/>
          <w:lang w:eastAsia="ro-RO"/>
        </w:rPr>
        <w:t>nseamnă aproximativ 88 l / (L</w:t>
      </w:r>
      <w:r w:rsidR="001E04E0">
        <w:rPr>
          <w:rFonts w:ascii="Arial" w:hAnsi="Arial"/>
          <w:color w:val="000000"/>
          <w:sz w:val="24"/>
          <w:szCs w:val="24"/>
          <w:lang w:eastAsia="ro-RO"/>
        </w:rPr>
        <w:t>.</w:t>
      </w:r>
      <w:r w:rsidR="00A94F6B">
        <w:rPr>
          <w:rFonts w:ascii="Arial" w:hAnsi="Arial"/>
          <w:color w:val="000000"/>
          <w:sz w:val="24"/>
          <w:szCs w:val="24"/>
          <w:lang w:eastAsia="ro-RO"/>
        </w:rPr>
        <w:t>E</w:t>
      </w:r>
      <w:r w:rsidR="001E04E0">
        <w:rPr>
          <w:rFonts w:ascii="Arial" w:hAnsi="Arial"/>
          <w:color w:val="000000"/>
          <w:sz w:val="24"/>
          <w:szCs w:val="24"/>
          <w:lang w:eastAsia="ro-RO"/>
        </w:rPr>
        <w:t>.</w:t>
      </w:r>
      <w:r w:rsidR="00A94F6B">
        <w:rPr>
          <w:rFonts w:ascii="Arial" w:hAnsi="Arial"/>
          <w:color w:val="000000"/>
          <w:sz w:val="24"/>
          <w:szCs w:val="24"/>
          <w:lang w:eastAsia="ro-RO"/>
        </w:rPr>
        <w:t>, zi</w:t>
      </w:r>
      <w:r w:rsidRPr="00031DA0">
        <w:rPr>
          <w:rFonts w:ascii="Arial" w:hAnsi="Arial"/>
          <w:color w:val="000000"/>
          <w:sz w:val="24"/>
          <w:szCs w:val="24"/>
          <w:lang w:eastAsia="ro-RO"/>
        </w:rPr>
        <w:t>).</w:t>
      </w:r>
    </w:p>
    <w:p w:rsidR="00BC3445" w:rsidRPr="00BC3445" w:rsidRDefault="00BC3445" w:rsidP="00BC3445">
      <w:pPr>
        <w:pStyle w:val="Standardtext"/>
        <w:ind w:left="709"/>
        <w:rPr>
          <w:rFonts w:eastAsia="Calibri"/>
          <w:b/>
          <w:color w:val="000000"/>
          <w:sz w:val="24"/>
          <w:szCs w:val="24"/>
          <w:u w:val="single"/>
          <w:lang w:val="ro-RO" w:eastAsia="ro-RO"/>
        </w:rPr>
      </w:pPr>
      <w:r w:rsidRPr="00BC3445">
        <w:rPr>
          <w:rFonts w:eastAsia="Calibri"/>
          <w:b/>
          <w:color w:val="000000"/>
          <w:sz w:val="24"/>
          <w:szCs w:val="24"/>
          <w:u w:val="single"/>
          <w:lang w:val="ro-RO" w:eastAsia="ro-RO"/>
        </w:rPr>
        <w:lastRenderedPageBreak/>
        <w:t>In</w:t>
      </w:r>
      <w:r w:rsidR="00FD055D">
        <w:rPr>
          <w:rFonts w:eastAsia="Calibri"/>
          <w:b/>
          <w:color w:val="000000"/>
          <w:sz w:val="24"/>
          <w:szCs w:val="24"/>
          <w:u w:val="single"/>
          <w:lang w:val="ro-RO" w:eastAsia="ro-RO"/>
        </w:rPr>
        <w:t>carcarea cu CBO - apa uzata menajera</w:t>
      </w:r>
    </w:p>
    <w:p w:rsidR="00BC3445" w:rsidRDefault="0010189C" w:rsidP="00FD055D">
      <w:pPr>
        <w:spacing w:after="120" w:line="360" w:lineRule="auto"/>
        <w:ind w:left="709"/>
        <w:jc w:val="both"/>
        <w:rPr>
          <w:rFonts w:ascii="Arial" w:hAnsi="Arial"/>
          <w:color w:val="000000"/>
          <w:sz w:val="24"/>
          <w:szCs w:val="24"/>
          <w:lang w:eastAsia="ro-RO"/>
        </w:rPr>
      </w:pPr>
      <w:r w:rsidRPr="0010189C">
        <w:rPr>
          <w:rFonts w:ascii="Arial" w:hAnsi="Arial"/>
          <w:color w:val="000000"/>
          <w:sz w:val="24"/>
          <w:szCs w:val="24"/>
          <w:lang w:eastAsia="ro-RO"/>
        </w:rPr>
        <w:t xml:space="preserve">Calculul incarcarii zilnice cu CBO pentru </w:t>
      </w:r>
      <w:r w:rsidR="00FD055D">
        <w:rPr>
          <w:rFonts w:ascii="Arial" w:hAnsi="Arial"/>
          <w:color w:val="000000"/>
          <w:sz w:val="24"/>
          <w:szCs w:val="24"/>
          <w:lang w:eastAsia="ro-RO"/>
        </w:rPr>
        <w:t>apa uzata menajera</w:t>
      </w:r>
      <w:r w:rsidRPr="0010189C">
        <w:rPr>
          <w:rFonts w:ascii="Arial" w:hAnsi="Arial"/>
          <w:color w:val="000000"/>
          <w:sz w:val="24"/>
          <w:szCs w:val="24"/>
          <w:lang w:eastAsia="ro-RO"/>
        </w:rPr>
        <w:t xml:space="preserve"> se realizează pe baza incarcarii apelor uzat</w:t>
      </w:r>
      <w:r w:rsidR="00FD055D">
        <w:rPr>
          <w:rFonts w:ascii="Arial" w:hAnsi="Arial"/>
          <w:color w:val="000000"/>
          <w:sz w:val="24"/>
          <w:szCs w:val="24"/>
          <w:lang w:eastAsia="ro-RO"/>
        </w:rPr>
        <w:t>e in functie de locuitori (BD, L</w:t>
      </w:r>
      <w:r w:rsidRPr="0010189C">
        <w:rPr>
          <w:rFonts w:ascii="Arial" w:hAnsi="Arial"/>
          <w:color w:val="000000"/>
          <w:sz w:val="24"/>
          <w:szCs w:val="24"/>
          <w:lang w:eastAsia="ro-RO"/>
        </w:rPr>
        <w:t>E)</w:t>
      </w:r>
      <w:r w:rsidR="00FD055D">
        <w:rPr>
          <w:rFonts w:ascii="Arial" w:hAnsi="Arial"/>
          <w:color w:val="000000"/>
          <w:sz w:val="24"/>
          <w:szCs w:val="24"/>
          <w:lang w:eastAsia="ro-RO"/>
        </w:rPr>
        <w:t>, după cum se arată în Tab. 3 18</w:t>
      </w:r>
      <w:r w:rsidRPr="0010189C">
        <w:rPr>
          <w:rFonts w:ascii="Arial" w:hAnsi="Arial"/>
          <w:color w:val="000000"/>
          <w:sz w:val="24"/>
          <w:szCs w:val="24"/>
          <w:lang w:eastAsia="ro-RO"/>
        </w:rPr>
        <w:t>, înmulţit cu numărul de locuitori conectati la reţeaua de canalizare. Incărcarea in functie de locuitori indică valoarea de 85%. Acest lucru înseamnă că în 85% din zi incarcarile sunt sub această valoare. Această</w:t>
      </w:r>
      <w:r w:rsidR="00FD055D" w:rsidRPr="00FD055D">
        <w:rPr>
          <w:rFonts w:ascii="Arial" w:hAnsi="Arial"/>
          <w:color w:val="000000"/>
          <w:sz w:val="24"/>
          <w:szCs w:val="24"/>
          <w:lang w:eastAsia="ro-RO"/>
        </w:rPr>
        <w:t>valoare este decisivă pentru partea de proiectare a staţiei de epurare treapta biologică. Următorul tabel arată incarcarea apelor uzate pe locuitori- specifici.</w:t>
      </w:r>
    </w:p>
    <w:p w:rsidR="00BE5BC4" w:rsidRPr="0010189C" w:rsidRDefault="00BE5BC4" w:rsidP="00FD055D">
      <w:pPr>
        <w:spacing w:after="120" w:line="360" w:lineRule="auto"/>
        <w:ind w:left="709"/>
        <w:jc w:val="both"/>
        <w:rPr>
          <w:rFonts w:ascii="Arial" w:hAnsi="Arial"/>
          <w:color w:val="000000"/>
          <w:sz w:val="24"/>
          <w:szCs w:val="24"/>
          <w:lang w:eastAsia="ro-RO"/>
        </w:rPr>
      </w:pPr>
    </w:p>
    <w:p w:rsidR="00FD055D" w:rsidRPr="001F243B" w:rsidRDefault="00FD055D" w:rsidP="00FD055D">
      <w:pPr>
        <w:pStyle w:val="Standardtext"/>
        <w:spacing w:line="240" w:lineRule="auto"/>
        <w:ind w:left="709"/>
        <w:rPr>
          <w:rFonts w:cs="Arial"/>
          <w:b/>
          <w:bCs/>
          <w:sz w:val="20"/>
          <w:lang w:val="en-GB"/>
        </w:rPr>
      </w:pPr>
      <w:bookmarkStart w:id="19" w:name="_Toc242855180"/>
      <w:r w:rsidRPr="001F243B">
        <w:rPr>
          <w:rFonts w:cs="Arial"/>
          <w:b/>
          <w:sz w:val="20"/>
          <w:lang w:val="it-IT"/>
        </w:rPr>
        <w:t>Tab. 7</w:t>
      </w:r>
      <w:r>
        <w:rPr>
          <w:rFonts w:cs="Arial"/>
          <w:b/>
          <w:sz w:val="20"/>
          <w:lang w:val="it-IT"/>
        </w:rPr>
        <w:t>.</w:t>
      </w:r>
      <w:r w:rsidR="00BE5BC4">
        <w:rPr>
          <w:rFonts w:cs="Arial"/>
          <w:b/>
          <w:sz w:val="20"/>
          <w:lang w:val="it-IT"/>
        </w:rPr>
        <w:t>6</w:t>
      </w:r>
      <w:r w:rsidR="008144F3">
        <w:rPr>
          <w:rFonts w:cs="Arial"/>
          <w:b/>
          <w:sz w:val="20"/>
          <w:lang w:val="it-IT"/>
        </w:rPr>
        <w:t xml:space="preserve"> </w:t>
      </w:r>
      <w:r w:rsidRPr="001F243B">
        <w:rPr>
          <w:rFonts w:cs="Arial"/>
          <w:b/>
          <w:sz w:val="20"/>
          <w:lang w:val="it-IT"/>
        </w:rPr>
        <w:t>I</w:t>
      </w:r>
      <w:r w:rsidRPr="001F243B">
        <w:rPr>
          <w:rStyle w:val="longtext"/>
          <w:rFonts w:cs="Arial"/>
          <w:b/>
          <w:sz w:val="20"/>
          <w:shd w:val="clear" w:color="auto" w:fill="FFFFFF"/>
          <w:lang w:val="it-IT"/>
        </w:rPr>
        <w:t>ncarcarea apelor uzate pe locuitori- specifici.</w:t>
      </w:r>
      <w:r w:rsidRPr="001F243B">
        <w:rPr>
          <w:rFonts w:cs="Arial"/>
          <w:b/>
          <w:sz w:val="20"/>
        </w:rPr>
        <w:t xml:space="preserve">(85 % value), </w:t>
      </w:r>
      <w:bookmarkEnd w:id="19"/>
      <w:r w:rsidRPr="001F243B">
        <w:rPr>
          <w:rFonts w:cs="Arial"/>
          <w:b/>
          <w:sz w:val="20"/>
        </w:rPr>
        <w:t>Standard Roman</w:t>
      </w:r>
    </w:p>
    <w:tbl>
      <w:tblPr>
        <w:tblW w:w="85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3621"/>
        <w:gridCol w:w="1452"/>
        <w:gridCol w:w="1552"/>
        <w:gridCol w:w="1454"/>
      </w:tblGrid>
      <w:tr w:rsidR="00FD055D" w:rsidRPr="000573B6" w:rsidTr="006629F4">
        <w:trPr>
          <w:trHeight w:val="510"/>
        </w:trPr>
        <w:tc>
          <w:tcPr>
            <w:tcW w:w="468" w:type="dxa"/>
            <w:shd w:val="pct20" w:color="auto" w:fill="auto"/>
          </w:tcPr>
          <w:p w:rsidR="00FD055D" w:rsidRPr="000573B6" w:rsidRDefault="00FD055D" w:rsidP="006629F4">
            <w:pPr>
              <w:autoSpaceDE w:val="0"/>
              <w:autoSpaceDN w:val="0"/>
              <w:adjustRightInd w:val="0"/>
              <w:jc w:val="center"/>
              <w:rPr>
                <w:rFonts w:ascii="Arial" w:hAnsi="Arial" w:cs="Arial"/>
                <w:b/>
                <w:bCs/>
              </w:rPr>
            </w:pPr>
            <w:r w:rsidRPr="000573B6">
              <w:rPr>
                <w:rFonts w:ascii="Arial" w:hAnsi="Arial" w:cs="Arial"/>
                <w:b/>
                <w:bCs/>
              </w:rPr>
              <w:t>Nr</w:t>
            </w:r>
          </w:p>
        </w:tc>
        <w:tc>
          <w:tcPr>
            <w:tcW w:w="3643" w:type="dxa"/>
            <w:shd w:val="pct20" w:color="auto" w:fill="auto"/>
          </w:tcPr>
          <w:p w:rsidR="00FD055D" w:rsidRPr="000573B6" w:rsidRDefault="00FD055D" w:rsidP="006629F4">
            <w:pPr>
              <w:autoSpaceDE w:val="0"/>
              <w:autoSpaceDN w:val="0"/>
              <w:adjustRightInd w:val="0"/>
              <w:jc w:val="center"/>
              <w:rPr>
                <w:rFonts w:ascii="Arial" w:hAnsi="Arial" w:cs="Arial"/>
                <w:b/>
                <w:bCs/>
              </w:rPr>
            </w:pPr>
            <w:r w:rsidRPr="000573B6">
              <w:rPr>
                <w:rFonts w:ascii="Arial" w:hAnsi="Arial" w:cs="Arial"/>
                <w:b/>
                <w:bCs/>
              </w:rPr>
              <w:t>Parametru</w:t>
            </w:r>
          </w:p>
        </w:tc>
        <w:tc>
          <w:tcPr>
            <w:tcW w:w="1417" w:type="dxa"/>
            <w:shd w:val="pct20" w:color="auto" w:fill="auto"/>
          </w:tcPr>
          <w:p w:rsidR="00FD055D" w:rsidRPr="000573B6" w:rsidRDefault="00FD055D" w:rsidP="006629F4">
            <w:pPr>
              <w:autoSpaceDE w:val="0"/>
              <w:autoSpaceDN w:val="0"/>
              <w:adjustRightInd w:val="0"/>
              <w:jc w:val="center"/>
              <w:rPr>
                <w:rFonts w:ascii="Arial" w:hAnsi="Arial" w:cs="Arial"/>
                <w:b/>
                <w:bCs/>
              </w:rPr>
            </w:pPr>
            <w:r w:rsidRPr="000573B6">
              <w:rPr>
                <w:rFonts w:ascii="Arial" w:hAnsi="Arial" w:cs="Arial"/>
                <w:b/>
                <w:bCs/>
              </w:rPr>
              <w:t>Acronim</w:t>
            </w:r>
          </w:p>
        </w:tc>
        <w:tc>
          <w:tcPr>
            <w:tcW w:w="1560" w:type="dxa"/>
            <w:shd w:val="pct20" w:color="auto" w:fill="auto"/>
          </w:tcPr>
          <w:p w:rsidR="00FD055D" w:rsidRPr="000573B6" w:rsidRDefault="00FD055D" w:rsidP="006629F4">
            <w:pPr>
              <w:autoSpaceDE w:val="0"/>
              <w:autoSpaceDN w:val="0"/>
              <w:adjustRightInd w:val="0"/>
              <w:jc w:val="center"/>
              <w:rPr>
                <w:rFonts w:ascii="Arial" w:hAnsi="Arial" w:cs="Arial"/>
                <w:b/>
                <w:bCs/>
              </w:rPr>
            </w:pPr>
            <w:r>
              <w:rPr>
                <w:rFonts w:ascii="Arial" w:hAnsi="Arial" w:cs="Arial"/>
                <w:b/>
                <w:bCs/>
              </w:rPr>
              <w:t>U.M.</w:t>
            </w:r>
          </w:p>
        </w:tc>
        <w:tc>
          <w:tcPr>
            <w:tcW w:w="1458" w:type="dxa"/>
            <w:shd w:val="pct20" w:color="auto" w:fill="auto"/>
          </w:tcPr>
          <w:p w:rsidR="00FD055D" w:rsidRPr="000573B6" w:rsidRDefault="00FD055D" w:rsidP="006629F4">
            <w:pPr>
              <w:autoSpaceDE w:val="0"/>
              <w:autoSpaceDN w:val="0"/>
              <w:adjustRightInd w:val="0"/>
              <w:jc w:val="center"/>
              <w:rPr>
                <w:rFonts w:ascii="Arial" w:hAnsi="Arial" w:cs="Arial"/>
                <w:b/>
                <w:bCs/>
              </w:rPr>
            </w:pPr>
            <w:r w:rsidRPr="000573B6">
              <w:rPr>
                <w:rFonts w:ascii="Arial" w:hAnsi="Arial" w:cs="Arial"/>
                <w:b/>
                <w:bCs/>
              </w:rPr>
              <w:t>Valoare</w:t>
            </w:r>
          </w:p>
        </w:tc>
      </w:tr>
      <w:tr w:rsidR="00FD055D" w:rsidRPr="000573B6" w:rsidTr="006629F4">
        <w:trPr>
          <w:trHeight w:val="510"/>
        </w:trPr>
        <w:tc>
          <w:tcPr>
            <w:tcW w:w="468" w:type="dxa"/>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1</w:t>
            </w:r>
          </w:p>
        </w:tc>
        <w:tc>
          <w:tcPr>
            <w:tcW w:w="3643"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 xml:space="preserve">Incarcare </w:t>
            </w:r>
            <w:r>
              <w:rPr>
                <w:rFonts w:ascii="Arial" w:hAnsi="Arial" w:cs="Arial"/>
              </w:rPr>
              <w:t>C</w:t>
            </w:r>
            <w:r w:rsidRPr="000573B6">
              <w:rPr>
                <w:rFonts w:ascii="Arial" w:hAnsi="Arial" w:cs="Arial"/>
              </w:rPr>
              <w:t>BO specific pe locuitor</w:t>
            </w:r>
          </w:p>
        </w:tc>
        <w:tc>
          <w:tcPr>
            <w:tcW w:w="1417"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b</w:t>
            </w:r>
            <w:r>
              <w:rPr>
                <w:rFonts w:ascii="Arial" w:hAnsi="Arial" w:cs="Arial"/>
              </w:rPr>
              <w:t>d,L.</w:t>
            </w:r>
            <w:r w:rsidRPr="000573B6">
              <w:rPr>
                <w:rFonts w:ascii="Arial" w:hAnsi="Arial" w:cs="Arial"/>
              </w:rPr>
              <w:t>E</w:t>
            </w:r>
            <w:r>
              <w:rPr>
                <w:rFonts w:ascii="Arial" w:hAnsi="Arial" w:cs="Arial"/>
              </w:rPr>
              <w:t>.</w:t>
            </w:r>
            <w:r w:rsidRPr="000573B6">
              <w:rPr>
                <w:rFonts w:ascii="Arial" w:hAnsi="Arial" w:cs="Arial"/>
              </w:rPr>
              <w:t>,</w:t>
            </w:r>
            <w:r>
              <w:rPr>
                <w:rFonts w:ascii="Arial" w:hAnsi="Arial" w:cs="Arial"/>
              </w:rPr>
              <w:t>C</w:t>
            </w:r>
            <w:r w:rsidRPr="000573B6">
              <w:rPr>
                <w:rFonts w:ascii="Arial" w:hAnsi="Arial" w:cs="Arial"/>
              </w:rPr>
              <w:t>BO</w:t>
            </w:r>
          </w:p>
        </w:tc>
        <w:tc>
          <w:tcPr>
            <w:tcW w:w="1560" w:type="dxa"/>
            <w:vAlign w:val="center"/>
          </w:tcPr>
          <w:p w:rsidR="00FD055D" w:rsidRPr="000573B6" w:rsidRDefault="00FD055D" w:rsidP="006629F4">
            <w:pPr>
              <w:autoSpaceDE w:val="0"/>
              <w:autoSpaceDN w:val="0"/>
              <w:adjustRightInd w:val="0"/>
              <w:jc w:val="center"/>
              <w:rPr>
                <w:rFonts w:ascii="Arial" w:hAnsi="Arial" w:cs="Arial"/>
              </w:rPr>
            </w:pPr>
            <w:r>
              <w:rPr>
                <w:rFonts w:ascii="Arial" w:hAnsi="Arial" w:cs="Arial"/>
              </w:rPr>
              <w:t>g / (L</w:t>
            </w:r>
            <w:r w:rsidRPr="000573B6">
              <w:rPr>
                <w:rFonts w:ascii="Arial" w:hAnsi="Arial" w:cs="Arial"/>
              </w:rPr>
              <w:t xml:space="preserve">E x </w:t>
            </w:r>
            <w:r>
              <w:rPr>
                <w:rFonts w:ascii="Arial" w:hAnsi="Arial" w:cs="Arial"/>
              </w:rPr>
              <w:t>zi</w:t>
            </w:r>
            <w:r w:rsidRPr="000573B6">
              <w:rPr>
                <w:rFonts w:ascii="Arial" w:hAnsi="Arial" w:cs="Arial"/>
              </w:rPr>
              <w:t>)</w:t>
            </w:r>
          </w:p>
        </w:tc>
        <w:tc>
          <w:tcPr>
            <w:tcW w:w="1458"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60,0</w:t>
            </w:r>
          </w:p>
        </w:tc>
      </w:tr>
      <w:tr w:rsidR="00FD055D" w:rsidRPr="000573B6" w:rsidTr="006629F4">
        <w:trPr>
          <w:trHeight w:val="510"/>
        </w:trPr>
        <w:tc>
          <w:tcPr>
            <w:tcW w:w="468" w:type="dxa"/>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2</w:t>
            </w:r>
          </w:p>
        </w:tc>
        <w:tc>
          <w:tcPr>
            <w:tcW w:w="3643"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 xml:space="preserve">Incarcare </w:t>
            </w:r>
            <w:r>
              <w:rPr>
                <w:rFonts w:ascii="Arial" w:hAnsi="Arial" w:cs="Arial"/>
              </w:rPr>
              <w:t>C</w:t>
            </w:r>
            <w:r w:rsidRPr="000573B6">
              <w:rPr>
                <w:rFonts w:ascii="Arial" w:hAnsi="Arial" w:cs="Arial"/>
              </w:rPr>
              <w:t>CO specific pe locuitor</w:t>
            </w:r>
          </w:p>
        </w:tc>
        <w:tc>
          <w:tcPr>
            <w:tcW w:w="1417"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w:t>
            </w:r>
            <w:r>
              <w:rPr>
                <w:rFonts w:ascii="Arial" w:hAnsi="Arial" w:cs="Arial"/>
              </w:rPr>
              <w:t>C</w:t>
            </w:r>
            <w:r w:rsidRPr="000573B6">
              <w:rPr>
                <w:rFonts w:ascii="Arial" w:hAnsi="Arial" w:cs="Arial"/>
              </w:rPr>
              <w:t>CO</w:t>
            </w:r>
          </w:p>
        </w:tc>
        <w:tc>
          <w:tcPr>
            <w:tcW w:w="1560" w:type="dxa"/>
            <w:vAlign w:val="center"/>
          </w:tcPr>
          <w:p w:rsidR="00FD055D" w:rsidRPr="000573B6" w:rsidRDefault="00FD055D" w:rsidP="006629F4">
            <w:pPr>
              <w:autoSpaceDE w:val="0"/>
              <w:autoSpaceDN w:val="0"/>
              <w:adjustRightInd w:val="0"/>
              <w:jc w:val="center"/>
              <w:rPr>
                <w:rFonts w:ascii="Arial" w:hAnsi="Arial" w:cs="Arial"/>
              </w:rPr>
            </w:pPr>
            <w:r>
              <w:rPr>
                <w:rFonts w:ascii="Arial" w:hAnsi="Arial" w:cs="Arial"/>
              </w:rPr>
              <w:t>g / (LE x zi</w:t>
            </w:r>
            <w:r w:rsidRPr="000573B6">
              <w:rPr>
                <w:rFonts w:ascii="Arial" w:hAnsi="Arial" w:cs="Arial"/>
              </w:rPr>
              <w:t>)</w:t>
            </w:r>
          </w:p>
        </w:tc>
        <w:tc>
          <w:tcPr>
            <w:tcW w:w="1458"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120,0</w:t>
            </w:r>
          </w:p>
        </w:tc>
      </w:tr>
      <w:tr w:rsidR="00FD055D" w:rsidRPr="000573B6" w:rsidTr="006629F4">
        <w:trPr>
          <w:trHeight w:val="510"/>
        </w:trPr>
        <w:tc>
          <w:tcPr>
            <w:tcW w:w="468" w:type="dxa"/>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3</w:t>
            </w:r>
          </w:p>
        </w:tc>
        <w:tc>
          <w:tcPr>
            <w:tcW w:w="3643"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Incarcare SS speccific pe locuitor</w:t>
            </w:r>
          </w:p>
        </w:tc>
        <w:tc>
          <w:tcPr>
            <w:tcW w:w="1417"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E,SS</w:t>
            </w:r>
          </w:p>
        </w:tc>
        <w:tc>
          <w:tcPr>
            <w:tcW w:w="1560" w:type="dxa"/>
            <w:vAlign w:val="center"/>
          </w:tcPr>
          <w:p w:rsidR="00FD055D" w:rsidRPr="000573B6" w:rsidRDefault="00FD055D" w:rsidP="006629F4">
            <w:pPr>
              <w:autoSpaceDE w:val="0"/>
              <w:autoSpaceDN w:val="0"/>
              <w:adjustRightInd w:val="0"/>
              <w:jc w:val="center"/>
              <w:rPr>
                <w:rFonts w:ascii="Arial" w:hAnsi="Arial" w:cs="Arial"/>
              </w:rPr>
            </w:pPr>
            <w:r>
              <w:rPr>
                <w:rFonts w:ascii="Arial" w:hAnsi="Arial" w:cs="Arial"/>
              </w:rPr>
              <w:t>g / (LE x zi</w:t>
            </w:r>
            <w:r w:rsidRPr="000573B6">
              <w:rPr>
                <w:rFonts w:ascii="Arial" w:hAnsi="Arial" w:cs="Arial"/>
              </w:rPr>
              <w:t>)</w:t>
            </w:r>
          </w:p>
        </w:tc>
        <w:tc>
          <w:tcPr>
            <w:tcW w:w="1458"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70,0</w:t>
            </w:r>
          </w:p>
        </w:tc>
      </w:tr>
      <w:tr w:rsidR="00FD055D" w:rsidRPr="000573B6" w:rsidTr="006629F4">
        <w:trPr>
          <w:trHeight w:val="510"/>
        </w:trPr>
        <w:tc>
          <w:tcPr>
            <w:tcW w:w="468" w:type="dxa"/>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4</w:t>
            </w:r>
          </w:p>
        </w:tc>
        <w:tc>
          <w:tcPr>
            <w:tcW w:w="3643"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Incarcare TKN specific pe locuitor</w:t>
            </w:r>
          </w:p>
        </w:tc>
        <w:tc>
          <w:tcPr>
            <w:tcW w:w="1417"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E,TKN</w:t>
            </w:r>
          </w:p>
        </w:tc>
        <w:tc>
          <w:tcPr>
            <w:tcW w:w="1560"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g / (</w:t>
            </w:r>
            <w:r>
              <w:rPr>
                <w:rFonts w:ascii="Arial" w:hAnsi="Arial" w:cs="Arial"/>
              </w:rPr>
              <w:t>L</w:t>
            </w:r>
            <w:r w:rsidRPr="000573B6">
              <w:rPr>
                <w:rFonts w:ascii="Arial" w:hAnsi="Arial" w:cs="Arial"/>
              </w:rPr>
              <w:t xml:space="preserve">E x </w:t>
            </w:r>
            <w:r>
              <w:rPr>
                <w:rFonts w:ascii="Arial" w:hAnsi="Arial" w:cs="Arial"/>
              </w:rPr>
              <w:t>zi</w:t>
            </w:r>
            <w:r w:rsidRPr="000573B6">
              <w:rPr>
                <w:rFonts w:ascii="Arial" w:hAnsi="Arial" w:cs="Arial"/>
              </w:rPr>
              <w:t>)</w:t>
            </w:r>
          </w:p>
        </w:tc>
        <w:tc>
          <w:tcPr>
            <w:tcW w:w="1458"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11,0</w:t>
            </w:r>
          </w:p>
        </w:tc>
      </w:tr>
      <w:tr w:rsidR="00FD055D" w:rsidRPr="000573B6" w:rsidTr="006629F4">
        <w:trPr>
          <w:trHeight w:val="510"/>
        </w:trPr>
        <w:tc>
          <w:tcPr>
            <w:tcW w:w="468" w:type="dxa"/>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5</w:t>
            </w:r>
          </w:p>
        </w:tc>
        <w:tc>
          <w:tcPr>
            <w:tcW w:w="3643" w:type="dxa"/>
            <w:vAlign w:val="center"/>
          </w:tcPr>
          <w:p w:rsidR="00FD055D" w:rsidRPr="000573B6" w:rsidRDefault="00FD055D" w:rsidP="00FD055D">
            <w:pPr>
              <w:autoSpaceDE w:val="0"/>
              <w:autoSpaceDN w:val="0"/>
              <w:adjustRightInd w:val="0"/>
              <w:rPr>
                <w:rFonts w:ascii="Arial" w:hAnsi="Arial" w:cs="Arial"/>
              </w:rPr>
            </w:pPr>
            <w:r w:rsidRPr="000573B6">
              <w:rPr>
                <w:rFonts w:ascii="Arial" w:hAnsi="Arial" w:cs="Arial"/>
              </w:rPr>
              <w:t>Incarcare P specific pe locuitor</w:t>
            </w:r>
          </w:p>
        </w:tc>
        <w:tc>
          <w:tcPr>
            <w:tcW w:w="1417"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bd,</w:t>
            </w:r>
            <w:r>
              <w:rPr>
                <w:rFonts w:ascii="Arial" w:hAnsi="Arial" w:cs="Arial"/>
              </w:rPr>
              <w:t>L</w:t>
            </w:r>
            <w:r w:rsidRPr="000573B6">
              <w:rPr>
                <w:rFonts w:ascii="Arial" w:hAnsi="Arial" w:cs="Arial"/>
              </w:rPr>
              <w:t>E,P</w:t>
            </w:r>
          </w:p>
        </w:tc>
        <w:tc>
          <w:tcPr>
            <w:tcW w:w="1560"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g / (</w:t>
            </w:r>
            <w:r>
              <w:rPr>
                <w:rFonts w:ascii="Arial" w:hAnsi="Arial" w:cs="Arial"/>
              </w:rPr>
              <w:t>L</w:t>
            </w:r>
            <w:r w:rsidRPr="000573B6">
              <w:rPr>
                <w:rFonts w:ascii="Arial" w:hAnsi="Arial" w:cs="Arial"/>
              </w:rPr>
              <w:t xml:space="preserve">E x </w:t>
            </w:r>
            <w:r>
              <w:rPr>
                <w:rFonts w:ascii="Arial" w:hAnsi="Arial" w:cs="Arial"/>
              </w:rPr>
              <w:t>zi</w:t>
            </w:r>
            <w:r w:rsidRPr="000573B6">
              <w:rPr>
                <w:rFonts w:ascii="Arial" w:hAnsi="Arial" w:cs="Arial"/>
              </w:rPr>
              <w:t>)</w:t>
            </w:r>
          </w:p>
        </w:tc>
        <w:tc>
          <w:tcPr>
            <w:tcW w:w="1458" w:type="dxa"/>
            <w:vAlign w:val="center"/>
          </w:tcPr>
          <w:p w:rsidR="00FD055D" w:rsidRPr="000573B6" w:rsidRDefault="00FD055D" w:rsidP="006629F4">
            <w:pPr>
              <w:autoSpaceDE w:val="0"/>
              <w:autoSpaceDN w:val="0"/>
              <w:adjustRightInd w:val="0"/>
              <w:jc w:val="center"/>
              <w:rPr>
                <w:rFonts w:ascii="Arial" w:hAnsi="Arial" w:cs="Arial"/>
              </w:rPr>
            </w:pPr>
            <w:r w:rsidRPr="000573B6">
              <w:rPr>
                <w:rFonts w:ascii="Arial" w:hAnsi="Arial" w:cs="Arial"/>
              </w:rPr>
              <w:t>2,0</w:t>
            </w:r>
          </w:p>
        </w:tc>
      </w:tr>
    </w:tbl>
    <w:p w:rsidR="0008325A" w:rsidRDefault="0008325A" w:rsidP="00FD055D">
      <w:pPr>
        <w:pStyle w:val="Standardtext"/>
        <w:ind w:left="709"/>
        <w:rPr>
          <w:rFonts w:eastAsia="Calibri"/>
          <w:b/>
          <w:color w:val="000000"/>
          <w:sz w:val="24"/>
          <w:szCs w:val="24"/>
          <w:u w:val="single"/>
          <w:lang w:val="ro-RO" w:eastAsia="ro-RO"/>
        </w:rPr>
      </w:pPr>
    </w:p>
    <w:p w:rsidR="00FD055D" w:rsidRPr="00FD055D" w:rsidRDefault="00FD055D" w:rsidP="00FD055D">
      <w:pPr>
        <w:pStyle w:val="Standardtext"/>
        <w:ind w:left="709"/>
        <w:rPr>
          <w:rFonts w:eastAsia="Calibri"/>
          <w:b/>
          <w:color w:val="000000"/>
          <w:sz w:val="24"/>
          <w:szCs w:val="24"/>
          <w:u w:val="single"/>
          <w:lang w:val="ro-RO" w:eastAsia="ro-RO"/>
        </w:rPr>
      </w:pPr>
      <w:r>
        <w:rPr>
          <w:rFonts w:eastAsia="Calibri"/>
          <w:b/>
          <w:color w:val="000000"/>
          <w:sz w:val="24"/>
          <w:szCs w:val="24"/>
          <w:u w:val="single"/>
          <w:lang w:val="ro-RO" w:eastAsia="ro-RO"/>
        </w:rPr>
        <w:t>Debite de ape uzate industriale</w:t>
      </w:r>
    </w:p>
    <w:p w:rsidR="00FD055D" w:rsidRPr="00FD055D" w:rsidRDefault="00FD055D" w:rsidP="00FD055D">
      <w:pPr>
        <w:spacing w:after="120" w:line="360" w:lineRule="auto"/>
        <w:ind w:left="709"/>
        <w:jc w:val="both"/>
        <w:rPr>
          <w:rFonts w:ascii="Arial" w:hAnsi="Arial"/>
          <w:color w:val="000000"/>
          <w:sz w:val="24"/>
          <w:szCs w:val="24"/>
          <w:lang w:eastAsia="ro-RO"/>
        </w:rPr>
      </w:pPr>
      <w:r w:rsidRPr="00FD055D">
        <w:rPr>
          <w:rFonts w:ascii="Arial" w:hAnsi="Arial"/>
          <w:color w:val="000000"/>
          <w:sz w:val="24"/>
          <w:szCs w:val="24"/>
          <w:lang w:eastAsia="ro-RO"/>
        </w:rPr>
        <w:t>Apele reziduale din industrii, din prelucrarea produselor alimentare</w:t>
      </w:r>
      <w:r>
        <w:rPr>
          <w:rFonts w:ascii="Arial" w:hAnsi="Arial"/>
          <w:color w:val="000000"/>
          <w:sz w:val="24"/>
          <w:szCs w:val="24"/>
          <w:lang w:eastAsia="ro-RO"/>
        </w:rPr>
        <w:t>,</w:t>
      </w:r>
      <w:r w:rsidRPr="00FD055D">
        <w:rPr>
          <w:rFonts w:ascii="Arial" w:hAnsi="Arial"/>
          <w:color w:val="000000"/>
          <w:sz w:val="24"/>
          <w:szCs w:val="24"/>
          <w:lang w:eastAsia="ro-RO"/>
        </w:rPr>
        <w:t xml:space="preserve"> cres</w:t>
      </w:r>
      <w:r>
        <w:rPr>
          <w:rFonts w:ascii="Arial" w:hAnsi="Arial"/>
          <w:color w:val="000000"/>
          <w:sz w:val="24"/>
          <w:szCs w:val="24"/>
          <w:lang w:eastAsia="ro-RO"/>
        </w:rPr>
        <w:t>terea de animale pe scară largă</w:t>
      </w:r>
      <w:r w:rsidRPr="00FD055D">
        <w:rPr>
          <w:rFonts w:ascii="Arial" w:hAnsi="Arial"/>
          <w:color w:val="000000"/>
          <w:sz w:val="24"/>
          <w:szCs w:val="24"/>
          <w:lang w:eastAsia="ro-RO"/>
        </w:rPr>
        <w:t xml:space="preserve"> şi de la fermele de terenuri arabile sunt considerate ape uzate </w:t>
      </w:r>
      <w:r>
        <w:rPr>
          <w:rFonts w:ascii="Arial" w:hAnsi="Arial"/>
          <w:color w:val="000000"/>
          <w:sz w:val="24"/>
          <w:szCs w:val="24"/>
          <w:lang w:eastAsia="ro-RO"/>
        </w:rPr>
        <w:t>industriale</w:t>
      </w:r>
      <w:r w:rsidRPr="00FD055D">
        <w:rPr>
          <w:rFonts w:ascii="Arial" w:hAnsi="Arial"/>
          <w:color w:val="000000"/>
          <w:sz w:val="24"/>
          <w:szCs w:val="24"/>
          <w:lang w:eastAsia="ro-RO"/>
        </w:rPr>
        <w:t xml:space="preserve">. Apa uzata </w:t>
      </w:r>
      <w:r>
        <w:rPr>
          <w:rFonts w:ascii="Arial" w:hAnsi="Arial"/>
          <w:color w:val="000000"/>
          <w:sz w:val="24"/>
          <w:szCs w:val="24"/>
          <w:lang w:eastAsia="ro-RO"/>
        </w:rPr>
        <w:t>industriala are de obicei incarcari cu substante organice</w:t>
      </w:r>
      <w:r w:rsidRPr="00FD055D">
        <w:rPr>
          <w:rFonts w:ascii="Arial" w:hAnsi="Arial"/>
          <w:color w:val="000000"/>
          <w:sz w:val="24"/>
          <w:szCs w:val="24"/>
          <w:lang w:eastAsia="ro-RO"/>
        </w:rPr>
        <w:t xml:space="preserve"> mai mari decât apa uzata </w:t>
      </w:r>
      <w:r>
        <w:rPr>
          <w:rFonts w:ascii="Arial" w:hAnsi="Arial"/>
          <w:color w:val="000000"/>
          <w:sz w:val="24"/>
          <w:szCs w:val="24"/>
          <w:lang w:eastAsia="ro-RO"/>
        </w:rPr>
        <w:t>menajera</w:t>
      </w:r>
      <w:r w:rsidRPr="00FD055D">
        <w:rPr>
          <w:rFonts w:ascii="Arial" w:hAnsi="Arial"/>
          <w:color w:val="000000"/>
          <w:sz w:val="24"/>
          <w:szCs w:val="24"/>
          <w:lang w:eastAsia="ro-RO"/>
        </w:rPr>
        <w:t xml:space="preserve">. În funcţie de dimensiunea şi tipul sectorului industrial, precum şi acordului cu </w:t>
      </w:r>
      <w:r>
        <w:rPr>
          <w:rFonts w:ascii="Arial" w:hAnsi="Arial"/>
          <w:color w:val="000000"/>
          <w:sz w:val="24"/>
          <w:szCs w:val="24"/>
          <w:lang w:eastAsia="ro-RO"/>
        </w:rPr>
        <w:t>COR</w:t>
      </w:r>
      <w:r w:rsidRPr="00FD055D">
        <w:rPr>
          <w:rFonts w:ascii="Arial" w:hAnsi="Arial"/>
          <w:color w:val="000000"/>
          <w:sz w:val="24"/>
          <w:szCs w:val="24"/>
          <w:lang w:eastAsia="ro-RO"/>
        </w:rPr>
        <w:t>, respectiv, cu ARPM, un</w:t>
      </w:r>
      <w:r>
        <w:rPr>
          <w:rFonts w:ascii="Arial" w:hAnsi="Arial"/>
          <w:color w:val="000000"/>
          <w:sz w:val="24"/>
          <w:szCs w:val="24"/>
          <w:lang w:eastAsia="ro-RO"/>
        </w:rPr>
        <w:t>ii</w:t>
      </w:r>
      <w:r w:rsidRPr="00FD055D">
        <w:rPr>
          <w:rFonts w:ascii="Arial" w:hAnsi="Arial"/>
          <w:color w:val="000000"/>
          <w:sz w:val="24"/>
          <w:szCs w:val="24"/>
          <w:lang w:eastAsia="ro-RO"/>
        </w:rPr>
        <w:t xml:space="preserve"> descarcatori de ape uzate trebuie să aibă </w:t>
      </w:r>
      <w:r>
        <w:rPr>
          <w:rFonts w:ascii="Arial" w:hAnsi="Arial"/>
          <w:color w:val="000000"/>
          <w:sz w:val="24"/>
          <w:szCs w:val="24"/>
          <w:lang w:eastAsia="ro-RO"/>
        </w:rPr>
        <w:t>instalatii</w:t>
      </w:r>
      <w:r w:rsidRPr="00FD055D">
        <w:rPr>
          <w:rFonts w:ascii="Arial" w:hAnsi="Arial"/>
          <w:color w:val="000000"/>
          <w:sz w:val="24"/>
          <w:szCs w:val="24"/>
          <w:lang w:eastAsia="ro-RO"/>
        </w:rPr>
        <w:t xml:space="preserve"> de pre-tratare</w:t>
      </w:r>
      <w:r>
        <w:rPr>
          <w:rFonts w:ascii="Arial" w:hAnsi="Arial"/>
          <w:color w:val="000000"/>
          <w:sz w:val="24"/>
          <w:szCs w:val="24"/>
          <w:lang w:eastAsia="ro-RO"/>
        </w:rPr>
        <w:t>,</w:t>
      </w:r>
      <w:r w:rsidRPr="00FD055D">
        <w:rPr>
          <w:rFonts w:ascii="Arial" w:hAnsi="Arial"/>
          <w:color w:val="000000"/>
          <w:sz w:val="24"/>
          <w:szCs w:val="24"/>
          <w:lang w:eastAsia="ro-RO"/>
        </w:rPr>
        <w:t xml:space="preserve"> în conformitate cu cerinţele standardelor NTPA 001/2002,</w:t>
      </w:r>
    </w:p>
    <w:p w:rsidR="00FD055D" w:rsidRPr="005B4A00" w:rsidRDefault="00FD055D" w:rsidP="00FD055D">
      <w:pPr>
        <w:autoSpaceDE w:val="0"/>
        <w:autoSpaceDN w:val="0"/>
        <w:adjustRightInd w:val="0"/>
        <w:spacing w:after="120" w:line="360" w:lineRule="auto"/>
        <w:ind w:left="709"/>
        <w:jc w:val="both"/>
        <w:rPr>
          <w:rFonts w:ascii="Arial" w:hAnsi="Arial" w:cs="Arial"/>
          <w:sz w:val="24"/>
          <w:szCs w:val="24"/>
          <w:lang w:eastAsia="ro-RO"/>
        </w:rPr>
      </w:pPr>
      <w:r w:rsidRPr="005B4A00">
        <w:rPr>
          <w:rFonts w:ascii="Arial" w:hAnsi="Arial" w:cs="Arial"/>
          <w:sz w:val="24"/>
          <w:szCs w:val="24"/>
          <w:lang w:eastAsia="ro-RO"/>
        </w:rPr>
        <w:lastRenderedPageBreak/>
        <w:t xml:space="preserve">Urmatoarele </w:t>
      </w:r>
      <w:r>
        <w:rPr>
          <w:rFonts w:ascii="Arial" w:hAnsi="Arial" w:cs="Arial"/>
          <w:sz w:val="24"/>
          <w:szCs w:val="24"/>
          <w:lang w:eastAsia="ro-RO"/>
        </w:rPr>
        <w:t>tendinte sunt luate in considerare</w:t>
      </w:r>
      <w:r w:rsidRPr="005B4A00">
        <w:rPr>
          <w:rFonts w:ascii="Arial" w:hAnsi="Arial" w:cs="Arial"/>
          <w:sz w:val="24"/>
          <w:szCs w:val="24"/>
          <w:lang w:eastAsia="ro-RO"/>
        </w:rPr>
        <w:t>:</w:t>
      </w:r>
    </w:p>
    <w:p w:rsidR="00FD055D" w:rsidRPr="00F37FC0" w:rsidRDefault="00FD055D" w:rsidP="009971C8">
      <w:pPr>
        <w:pStyle w:val="Listparagraf"/>
        <w:numPr>
          <w:ilvl w:val="0"/>
          <w:numId w:val="16"/>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la inceputul perioadei planificate apa uzata netratata va fi evacuata in reteaua de canalizare</w:t>
      </w:r>
      <w:r>
        <w:rPr>
          <w:rFonts w:ascii="Arial" w:hAnsi="Arial" w:cs="Arial"/>
          <w:sz w:val="24"/>
          <w:szCs w:val="24"/>
          <w:lang w:eastAsia="ro-RO"/>
        </w:rPr>
        <w:t>,</w:t>
      </w:r>
      <w:r w:rsidRPr="00F37FC0">
        <w:rPr>
          <w:rFonts w:ascii="Arial" w:hAnsi="Arial" w:cs="Arial"/>
          <w:sz w:val="24"/>
          <w:szCs w:val="24"/>
          <w:lang w:eastAsia="ro-RO"/>
        </w:rPr>
        <w:t xml:space="preserve"> la fel ca si cea p</w:t>
      </w:r>
      <w:r>
        <w:rPr>
          <w:rFonts w:ascii="Arial" w:hAnsi="Arial" w:cs="Arial"/>
          <w:sz w:val="24"/>
          <w:szCs w:val="24"/>
          <w:lang w:eastAsia="ro-RO"/>
        </w:rPr>
        <w:t>rovenita de la complexele zootehnice</w:t>
      </w:r>
      <w:r w:rsidRPr="00F37FC0">
        <w:rPr>
          <w:rFonts w:ascii="Arial" w:hAnsi="Arial" w:cs="Arial"/>
          <w:sz w:val="24"/>
          <w:szCs w:val="24"/>
          <w:lang w:eastAsia="ro-RO"/>
        </w:rPr>
        <w:t>;</w:t>
      </w:r>
    </w:p>
    <w:p w:rsidR="00FD055D" w:rsidRPr="00F37FC0" w:rsidRDefault="00FD055D" w:rsidP="009971C8">
      <w:pPr>
        <w:pStyle w:val="Listparagraf"/>
        <w:numPr>
          <w:ilvl w:val="0"/>
          <w:numId w:val="16"/>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 xml:space="preserve">crestere a gradului de conectare a </w:t>
      </w:r>
      <w:r>
        <w:rPr>
          <w:rFonts w:ascii="Arial" w:hAnsi="Arial" w:cs="Arial"/>
          <w:sz w:val="24"/>
          <w:szCs w:val="24"/>
          <w:lang w:eastAsia="ro-RO"/>
        </w:rPr>
        <w:t>obiectivelor cu activitati de industrie, comert, agricultura, etc.</w:t>
      </w:r>
      <w:r w:rsidRPr="00F37FC0">
        <w:rPr>
          <w:rFonts w:ascii="Arial" w:hAnsi="Arial" w:cs="Arial"/>
          <w:sz w:val="24"/>
          <w:szCs w:val="24"/>
          <w:lang w:eastAsia="ro-RO"/>
        </w:rPr>
        <w:t xml:space="preserve"> la ret</w:t>
      </w:r>
      <w:r>
        <w:rPr>
          <w:rFonts w:ascii="Arial" w:hAnsi="Arial" w:cs="Arial"/>
          <w:sz w:val="24"/>
          <w:szCs w:val="24"/>
          <w:lang w:eastAsia="ro-RO"/>
        </w:rPr>
        <w:t>e</w:t>
      </w:r>
      <w:r w:rsidRPr="00F37FC0">
        <w:rPr>
          <w:rFonts w:ascii="Arial" w:hAnsi="Arial" w:cs="Arial"/>
          <w:sz w:val="24"/>
          <w:szCs w:val="24"/>
          <w:lang w:eastAsia="ro-RO"/>
        </w:rPr>
        <w:t>aua municipala de canalizare;</w:t>
      </w:r>
    </w:p>
    <w:p w:rsidR="00FD055D" w:rsidRPr="00F37FC0" w:rsidRDefault="00FD055D" w:rsidP="009971C8">
      <w:pPr>
        <w:pStyle w:val="Listparagraf"/>
        <w:numPr>
          <w:ilvl w:val="0"/>
          <w:numId w:val="16"/>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crestere a instalatiilor de pre</w:t>
      </w:r>
      <w:r>
        <w:rPr>
          <w:rFonts w:ascii="Arial" w:hAnsi="Arial" w:cs="Arial"/>
          <w:sz w:val="24"/>
          <w:szCs w:val="24"/>
          <w:lang w:eastAsia="ro-RO"/>
        </w:rPr>
        <w:t>-</w:t>
      </w:r>
      <w:r w:rsidRPr="00F37FC0">
        <w:rPr>
          <w:rFonts w:ascii="Arial" w:hAnsi="Arial" w:cs="Arial"/>
          <w:sz w:val="24"/>
          <w:szCs w:val="24"/>
          <w:lang w:eastAsia="ro-RO"/>
        </w:rPr>
        <w:t>tratare pe parcursul perioadei de planificare;</w:t>
      </w:r>
    </w:p>
    <w:p w:rsidR="00FD055D" w:rsidRPr="00F37FC0" w:rsidRDefault="00FD055D" w:rsidP="009971C8">
      <w:pPr>
        <w:pStyle w:val="Listparagraf"/>
        <w:numPr>
          <w:ilvl w:val="0"/>
          <w:numId w:val="16"/>
        </w:numPr>
        <w:autoSpaceDE w:val="0"/>
        <w:autoSpaceDN w:val="0"/>
        <w:adjustRightInd w:val="0"/>
        <w:spacing w:after="120" w:line="360" w:lineRule="auto"/>
        <w:jc w:val="both"/>
        <w:rPr>
          <w:rFonts w:ascii="Arial" w:hAnsi="Arial" w:cs="Arial"/>
          <w:sz w:val="24"/>
          <w:szCs w:val="24"/>
          <w:lang w:eastAsia="ro-RO"/>
        </w:rPr>
      </w:pPr>
      <w:r w:rsidRPr="00F37FC0">
        <w:rPr>
          <w:rFonts w:ascii="Arial" w:hAnsi="Arial" w:cs="Arial"/>
          <w:sz w:val="24"/>
          <w:szCs w:val="24"/>
          <w:lang w:eastAsia="ro-RO"/>
        </w:rPr>
        <w:t>crestere a debitelor pre</w:t>
      </w:r>
      <w:r>
        <w:rPr>
          <w:rFonts w:ascii="Arial" w:hAnsi="Arial" w:cs="Arial"/>
          <w:sz w:val="24"/>
          <w:szCs w:val="24"/>
          <w:lang w:eastAsia="ro-RO"/>
        </w:rPr>
        <w:t>-</w:t>
      </w:r>
      <w:r w:rsidRPr="00F37FC0">
        <w:rPr>
          <w:rFonts w:ascii="Arial" w:hAnsi="Arial" w:cs="Arial"/>
          <w:sz w:val="24"/>
          <w:szCs w:val="24"/>
          <w:lang w:eastAsia="ro-RO"/>
        </w:rPr>
        <w:t>tratate pe parcursul perioadei de planificare, in special pentru fermele agricole si animale de ex. tratarea materiilor fecale, gunoiului de grajd, fermentatia biomasei.</w:t>
      </w:r>
    </w:p>
    <w:p w:rsidR="00FD055D" w:rsidRPr="00FD055D" w:rsidRDefault="00FD055D" w:rsidP="00FD055D">
      <w:pPr>
        <w:autoSpaceDE w:val="0"/>
        <w:autoSpaceDN w:val="0"/>
        <w:adjustRightInd w:val="0"/>
        <w:spacing w:after="120" w:line="360" w:lineRule="auto"/>
        <w:ind w:left="709"/>
        <w:jc w:val="both"/>
        <w:rPr>
          <w:rFonts w:ascii="Arial" w:hAnsi="Arial" w:cs="Arial"/>
          <w:sz w:val="24"/>
          <w:szCs w:val="24"/>
          <w:lang w:eastAsia="ro-RO"/>
        </w:rPr>
      </w:pPr>
      <w:r w:rsidRPr="00FD055D">
        <w:rPr>
          <w:rFonts w:ascii="Arial" w:hAnsi="Arial" w:cs="Arial"/>
          <w:sz w:val="24"/>
          <w:szCs w:val="24"/>
          <w:lang w:eastAsia="ro-RO"/>
        </w:rPr>
        <w:t>Datorita lipsei de date concrete privind aceste tipuri de industrii, zone industriale si alte facilitati de productie care genereaza apa uzata industrial, calculul acesteia se face prin raportare la rata debitului apei uzate menajere. In tabelul 3-19 sunt evidentiate procentajele in functie de localitate:</w:t>
      </w:r>
    </w:p>
    <w:p w:rsidR="00FD055D" w:rsidRPr="00FD055D" w:rsidRDefault="00FD055D" w:rsidP="00FD055D">
      <w:pPr>
        <w:pStyle w:val="Standardtext"/>
        <w:spacing w:line="240" w:lineRule="auto"/>
        <w:ind w:left="709"/>
        <w:rPr>
          <w:rFonts w:cs="Arial"/>
          <w:b/>
          <w:sz w:val="20"/>
          <w:lang w:val="it-IT"/>
        </w:rPr>
      </w:pPr>
      <w:bookmarkStart w:id="20" w:name="_Toc242855181"/>
      <w:r w:rsidRPr="00FD055D">
        <w:rPr>
          <w:rFonts w:cs="Arial"/>
          <w:b/>
          <w:sz w:val="20"/>
          <w:lang w:val="it-IT"/>
        </w:rPr>
        <w:t>Tab. 7.</w:t>
      </w:r>
      <w:r w:rsidR="00BE5BC4">
        <w:rPr>
          <w:rFonts w:cs="Arial"/>
          <w:b/>
          <w:sz w:val="20"/>
          <w:lang w:val="it-IT"/>
        </w:rPr>
        <w:t>7</w:t>
      </w:r>
      <w:r w:rsidR="0004228E">
        <w:rPr>
          <w:rFonts w:cs="Arial"/>
          <w:b/>
          <w:sz w:val="20"/>
          <w:lang w:val="it-IT"/>
        </w:rPr>
        <w:t xml:space="preserve"> </w:t>
      </w:r>
      <w:r w:rsidRPr="00FD055D">
        <w:rPr>
          <w:b/>
          <w:sz w:val="20"/>
          <w:lang w:val="it-IT"/>
        </w:rPr>
        <w:t xml:space="preserve">Raportul dintre rata debitului apelor uzate necasnice si rata debitului apelor uzate interne </w:t>
      </w:r>
      <w:bookmarkEnd w:id="20"/>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1"/>
        <w:gridCol w:w="1871"/>
        <w:gridCol w:w="1871"/>
        <w:gridCol w:w="1871"/>
        <w:gridCol w:w="1871"/>
      </w:tblGrid>
      <w:tr w:rsidR="00FD055D" w:rsidRPr="00F37FC0" w:rsidTr="00FD055D">
        <w:tc>
          <w:tcPr>
            <w:tcW w:w="1451" w:type="dxa"/>
            <w:shd w:val="clear" w:color="auto" w:fill="CCCCCC"/>
            <w:vAlign w:val="center"/>
          </w:tcPr>
          <w:p w:rsidR="00FD055D" w:rsidRPr="00F37FC0" w:rsidRDefault="00FD055D" w:rsidP="00FD055D">
            <w:pPr>
              <w:autoSpaceDE w:val="0"/>
              <w:autoSpaceDN w:val="0"/>
              <w:adjustRightInd w:val="0"/>
              <w:jc w:val="center"/>
              <w:rPr>
                <w:rFonts w:ascii="Arial" w:hAnsi="Arial" w:cs="Arial"/>
                <w:b/>
                <w:bCs/>
              </w:rPr>
            </w:pPr>
            <w:r w:rsidRPr="00F37FC0">
              <w:rPr>
                <w:rFonts w:ascii="Arial" w:hAnsi="Arial" w:cs="Arial"/>
                <w:b/>
                <w:bCs/>
              </w:rPr>
              <w:t>Localitatea</w:t>
            </w:r>
          </w:p>
        </w:tc>
        <w:tc>
          <w:tcPr>
            <w:tcW w:w="1871" w:type="dxa"/>
            <w:shd w:val="clear" w:color="auto" w:fill="CCCCCC"/>
            <w:vAlign w:val="center"/>
          </w:tcPr>
          <w:p w:rsidR="00FD055D" w:rsidRPr="00F37FC0" w:rsidRDefault="00FD055D" w:rsidP="00FD055D">
            <w:pPr>
              <w:autoSpaceDE w:val="0"/>
              <w:autoSpaceDN w:val="0"/>
              <w:adjustRightInd w:val="0"/>
              <w:jc w:val="center"/>
              <w:rPr>
                <w:rFonts w:ascii="Arial" w:hAnsi="Arial" w:cs="Arial"/>
                <w:b/>
                <w:bCs/>
              </w:rPr>
            </w:pPr>
            <w:r>
              <w:rPr>
                <w:rFonts w:ascii="Arial" w:hAnsi="Arial" w:cs="Arial"/>
                <w:b/>
                <w:bCs/>
              </w:rPr>
              <w:t>2012</w:t>
            </w:r>
          </w:p>
        </w:tc>
        <w:tc>
          <w:tcPr>
            <w:tcW w:w="1871" w:type="dxa"/>
            <w:shd w:val="clear" w:color="auto" w:fill="CCCCCC"/>
            <w:vAlign w:val="center"/>
          </w:tcPr>
          <w:p w:rsidR="00FD055D" w:rsidRPr="00F37FC0" w:rsidRDefault="00FD055D" w:rsidP="00FD055D">
            <w:pPr>
              <w:autoSpaceDE w:val="0"/>
              <w:autoSpaceDN w:val="0"/>
              <w:adjustRightInd w:val="0"/>
              <w:jc w:val="center"/>
              <w:rPr>
                <w:rFonts w:ascii="Arial" w:hAnsi="Arial" w:cs="Arial"/>
                <w:b/>
                <w:bCs/>
              </w:rPr>
            </w:pPr>
            <w:r>
              <w:rPr>
                <w:rFonts w:ascii="Arial" w:hAnsi="Arial" w:cs="Arial"/>
                <w:b/>
                <w:bCs/>
              </w:rPr>
              <w:t>2015</w:t>
            </w:r>
          </w:p>
        </w:tc>
        <w:tc>
          <w:tcPr>
            <w:tcW w:w="1871" w:type="dxa"/>
            <w:shd w:val="clear" w:color="auto" w:fill="CCCCCC"/>
            <w:vAlign w:val="center"/>
          </w:tcPr>
          <w:p w:rsidR="00FD055D" w:rsidRPr="00F37FC0" w:rsidRDefault="00FD055D" w:rsidP="00FD055D">
            <w:pPr>
              <w:autoSpaceDE w:val="0"/>
              <w:autoSpaceDN w:val="0"/>
              <w:adjustRightInd w:val="0"/>
              <w:jc w:val="center"/>
              <w:rPr>
                <w:rFonts w:ascii="Arial" w:hAnsi="Arial" w:cs="Arial"/>
                <w:b/>
                <w:bCs/>
              </w:rPr>
            </w:pPr>
            <w:r>
              <w:rPr>
                <w:rFonts w:ascii="Arial" w:hAnsi="Arial" w:cs="Arial"/>
                <w:b/>
                <w:bCs/>
              </w:rPr>
              <w:t>2018</w:t>
            </w:r>
          </w:p>
        </w:tc>
        <w:tc>
          <w:tcPr>
            <w:tcW w:w="1871" w:type="dxa"/>
            <w:shd w:val="clear" w:color="auto" w:fill="CCCCCC"/>
            <w:vAlign w:val="center"/>
          </w:tcPr>
          <w:p w:rsidR="00FD055D" w:rsidRPr="00F37FC0" w:rsidRDefault="00FD055D" w:rsidP="00FD055D">
            <w:pPr>
              <w:autoSpaceDE w:val="0"/>
              <w:autoSpaceDN w:val="0"/>
              <w:adjustRightInd w:val="0"/>
              <w:jc w:val="center"/>
              <w:rPr>
                <w:rFonts w:ascii="Arial" w:hAnsi="Arial" w:cs="Arial"/>
                <w:b/>
                <w:bCs/>
              </w:rPr>
            </w:pPr>
            <w:r>
              <w:rPr>
                <w:rFonts w:ascii="Arial" w:hAnsi="Arial" w:cs="Arial"/>
                <w:b/>
                <w:bCs/>
              </w:rPr>
              <w:t>2019</w:t>
            </w:r>
            <w:r w:rsidRPr="00F37FC0">
              <w:rPr>
                <w:rFonts w:ascii="Arial" w:hAnsi="Arial" w:cs="Arial"/>
                <w:b/>
                <w:bCs/>
              </w:rPr>
              <w:t xml:space="preserve"> - 20</w:t>
            </w:r>
            <w:r>
              <w:rPr>
                <w:rFonts w:ascii="Arial" w:hAnsi="Arial" w:cs="Arial"/>
                <w:b/>
                <w:bCs/>
              </w:rPr>
              <w:t>42</w:t>
            </w:r>
          </w:p>
        </w:tc>
      </w:tr>
      <w:tr w:rsidR="00FD055D" w:rsidRPr="00F37FC0" w:rsidTr="00FD055D">
        <w:tc>
          <w:tcPr>
            <w:tcW w:w="1451" w:type="dxa"/>
            <w:vAlign w:val="center"/>
          </w:tcPr>
          <w:p w:rsidR="00FD055D" w:rsidRPr="00F37FC0" w:rsidRDefault="00FD055D" w:rsidP="00FD055D">
            <w:pPr>
              <w:autoSpaceDE w:val="0"/>
              <w:autoSpaceDN w:val="0"/>
              <w:adjustRightInd w:val="0"/>
              <w:jc w:val="center"/>
              <w:rPr>
                <w:rFonts w:ascii="Arial" w:hAnsi="Arial" w:cs="Arial"/>
              </w:rPr>
            </w:pPr>
            <w:smartTag w:uri="urn:schemas-microsoft-com:office:smarttags" w:element="City">
              <w:smartTag w:uri="urn:schemas-microsoft-com:office:smarttags" w:element="place">
                <w:r w:rsidRPr="00F37FC0">
                  <w:rPr>
                    <w:rFonts w:ascii="Arial" w:hAnsi="Arial" w:cs="Arial"/>
                  </w:rPr>
                  <w:t>Galati</w:t>
                </w:r>
              </w:smartTag>
            </w:smartTag>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0,35</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0,36</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0,37</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0,36</w:t>
            </w:r>
          </w:p>
        </w:tc>
      </w:tr>
      <w:tr w:rsidR="00FD055D" w:rsidRPr="00F37FC0" w:rsidTr="00FD055D">
        <w:tc>
          <w:tcPr>
            <w:tcW w:w="1451" w:type="dxa"/>
            <w:vAlign w:val="center"/>
          </w:tcPr>
          <w:p w:rsidR="00FD055D" w:rsidRPr="00F37FC0" w:rsidRDefault="00FD055D" w:rsidP="00FD055D">
            <w:pPr>
              <w:autoSpaceDE w:val="0"/>
              <w:autoSpaceDN w:val="0"/>
              <w:adjustRightInd w:val="0"/>
              <w:jc w:val="center"/>
              <w:rPr>
                <w:rFonts w:ascii="Arial" w:hAnsi="Arial" w:cs="Arial"/>
              </w:rPr>
            </w:pPr>
            <w:r w:rsidRPr="00F37FC0">
              <w:rPr>
                <w:rFonts w:ascii="Arial" w:hAnsi="Arial" w:cs="Arial"/>
              </w:rPr>
              <w:t>Tecuci</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0,26</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0,30</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0,26</w:t>
            </w:r>
          </w:p>
        </w:tc>
        <w:tc>
          <w:tcPr>
            <w:tcW w:w="1871" w:type="dxa"/>
            <w:vAlign w:val="center"/>
          </w:tcPr>
          <w:p w:rsidR="00FD055D" w:rsidRPr="00681820" w:rsidRDefault="00FD055D" w:rsidP="006629F4">
            <w:pPr>
              <w:spacing w:after="0" w:line="240" w:lineRule="auto"/>
              <w:jc w:val="center"/>
              <w:rPr>
                <w:rFonts w:ascii="Arial" w:eastAsia="Times New Roman" w:hAnsi="Arial" w:cs="Arial"/>
                <w:color w:val="000000"/>
                <w:lang w:eastAsia="ro-RO"/>
              </w:rPr>
            </w:pPr>
            <w:r w:rsidRPr="00681820">
              <w:rPr>
                <w:rFonts w:ascii="Arial" w:eastAsia="Times New Roman" w:hAnsi="Arial" w:cs="Arial"/>
                <w:color w:val="000000"/>
                <w:lang w:eastAsia="ro-RO"/>
              </w:rPr>
              <w:t>0,36</w:t>
            </w:r>
          </w:p>
        </w:tc>
      </w:tr>
      <w:tr w:rsidR="00FD055D" w:rsidRPr="00F37FC0" w:rsidTr="00FD055D">
        <w:tc>
          <w:tcPr>
            <w:tcW w:w="1451" w:type="dxa"/>
            <w:vAlign w:val="center"/>
          </w:tcPr>
          <w:p w:rsidR="00FD055D" w:rsidRPr="00F37FC0" w:rsidRDefault="00FD055D" w:rsidP="00FD055D">
            <w:pPr>
              <w:autoSpaceDE w:val="0"/>
              <w:autoSpaceDN w:val="0"/>
              <w:adjustRightInd w:val="0"/>
              <w:jc w:val="center"/>
              <w:rPr>
                <w:rFonts w:ascii="Arial" w:hAnsi="Arial" w:cs="Arial"/>
              </w:rPr>
            </w:pPr>
            <w:r w:rsidRPr="00F37FC0">
              <w:rPr>
                <w:rFonts w:ascii="Arial" w:hAnsi="Arial" w:cs="Arial"/>
              </w:rPr>
              <w:t>Targu Bujor</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Pr>
                <w:rFonts w:ascii="Arial" w:eastAsia="Times New Roman" w:hAnsi="Arial" w:cs="Arial"/>
                <w:color w:val="000000"/>
                <w:lang w:eastAsia="ro-RO"/>
              </w:rPr>
              <w:t>16</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Pr>
                <w:rFonts w:ascii="Arial" w:eastAsia="Times New Roman" w:hAnsi="Arial" w:cs="Arial"/>
                <w:color w:val="000000"/>
                <w:lang w:eastAsia="ro-RO"/>
              </w:rPr>
              <w:t>23</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Pr>
                <w:rFonts w:ascii="Arial" w:eastAsia="Times New Roman" w:hAnsi="Arial" w:cs="Arial"/>
                <w:color w:val="000000"/>
                <w:lang w:eastAsia="ro-RO"/>
              </w:rPr>
              <w:t>23</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Pr>
                <w:rFonts w:ascii="Arial" w:eastAsia="Times New Roman" w:hAnsi="Arial" w:cs="Arial"/>
                <w:color w:val="000000"/>
                <w:lang w:eastAsia="ro-RO"/>
              </w:rPr>
              <w:t>36</w:t>
            </w:r>
          </w:p>
        </w:tc>
      </w:tr>
      <w:tr w:rsidR="00FD055D" w:rsidRPr="00F37FC0" w:rsidTr="00FD055D">
        <w:tc>
          <w:tcPr>
            <w:tcW w:w="1451" w:type="dxa"/>
            <w:vAlign w:val="center"/>
          </w:tcPr>
          <w:p w:rsidR="00FD055D" w:rsidRPr="00F37FC0" w:rsidRDefault="00FD055D" w:rsidP="00FD055D">
            <w:pPr>
              <w:autoSpaceDE w:val="0"/>
              <w:autoSpaceDN w:val="0"/>
              <w:adjustRightInd w:val="0"/>
              <w:jc w:val="center"/>
              <w:rPr>
                <w:rFonts w:ascii="Arial" w:hAnsi="Arial" w:cs="Arial"/>
              </w:rPr>
            </w:pPr>
            <w:r w:rsidRPr="00F37FC0">
              <w:rPr>
                <w:rFonts w:ascii="Arial" w:hAnsi="Arial" w:cs="Arial"/>
              </w:rPr>
              <w:t>Beresti</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0,19</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Pr>
                <w:rFonts w:ascii="Arial" w:eastAsia="Times New Roman" w:hAnsi="Arial" w:cs="Arial"/>
                <w:color w:val="000000"/>
                <w:lang w:eastAsia="ro-RO"/>
              </w:rPr>
              <w:t>20</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0,19</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0,36</w:t>
            </w:r>
          </w:p>
        </w:tc>
      </w:tr>
      <w:tr w:rsidR="00FD055D" w:rsidRPr="00F37FC0" w:rsidTr="00FD055D">
        <w:tc>
          <w:tcPr>
            <w:tcW w:w="1451" w:type="dxa"/>
            <w:vAlign w:val="center"/>
          </w:tcPr>
          <w:p w:rsidR="00FD055D" w:rsidRPr="00F37FC0" w:rsidRDefault="00FD055D" w:rsidP="00FD055D">
            <w:pPr>
              <w:autoSpaceDE w:val="0"/>
              <w:autoSpaceDN w:val="0"/>
              <w:adjustRightInd w:val="0"/>
              <w:jc w:val="center"/>
              <w:rPr>
                <w:rFonts w:ascii="Arial" w:hAnsi="Arial" w:cs="Arial"/>
              </w:rPr>
            </w:pPr>
            <w:r w:rsidRPr="00F37FC0">
              <w:rPr>
                <w:rFonts w:ascii="Arial" w:hAnsi="Arial" w:cs="Arial"/>
              </w:rPr>
              <w:t>Zona rurala</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0,01</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0,0</w:t>
            </w:r>
            <w:r>
              <w:rPr>
                <w:rFonts w:ascii="Arial" w:eastAsia="Times New Roman" w:hAnsi="Arial" w:cs="Arial"/>
                <w:color w:val="000000"/>
                <w:lang w:eastAsia="ro-RO"/>
              </w:rPr>
              <w:t>4</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Pr>
                <w:rFonts w:ascii="Arial" w:eastAsia="Times New Roman" w:hAnsi="Arial" w:cs="Arial"/>
                <w:color w:val="000000"/>
                <w:lang w:eastAsia="ro-RO"/>
              </w:rPr>
              <w:t>0,05</w:t>
            </w:r>
          </w:p>
        </w:tc>
        <w:tc>
          <w:tcPr>
            <w:tcW w:w="1871" w:type="dxa"/>
            <w:vAlign w:val="center"/>
          </w:tcPr>
          <w:p w:rsidR="00FD055D" w:rsidRPr="007C6824" w:rsidRDefault="00FD055D" w:rsidP="006629F4">
            <w:pPr>
              <w:spacing w:after="0" w:line="240" w:lineRule="auto"/>
              <w:jc w:val="center"/>
              <w:rPr>
                <w:rFonts w:ascii="Arial" w:eastAsia="Times New Roman" w:hAnsi="Arial" w:cs="Arial"/>
                <w:color w:val="000000"/>
                <w:lang w:eastAsia="ro-RO"/>
              </w:rPr>
            </w:pPr>
            <w:r w:rsidRPr="007C6824">
              <w:rPr>
                <w:rFonts w:ascii="Arial" w:eastAsia="Times New Roman" w:hAnsi="Arial" w:cs="Arial"/>
                <w:color w:val="000000"/>
                <w:lang w:eastAsia="ro-RO"/>
              </w:rPr>
              <w:t>0,</w:t>
            </w:r>
            <w:r>
              <w:rPr>
                <w:rFonts w:ascii="Arial" w:eastAsia="Times New Roman" w:hAnsi="Arial" w:cs="Arial"/>
                <w:color w:val="000000"/>
                <w:lang w:eastAsia="ro-RO"/>
              </w:rPr>
              <w:t>17</w:t>
            </w:r>
          </w:p>
        </w:tc>
      </w:tr>
    </w:tbl>
    <w:p w:rsidR="00FD055D" w:rsidRDefault="00FD055D" w:rsidP="00FD055D">
      <w:pPr>
        <w:spacing w:after="120" w:line="360" w:lineRule="auto"/>
        <w:ind w:left="709"/>
        <w:rPr>
          <w:rFonts w:ascii="Arial" w:hAnsi="Arial"/>
          <w:color w:val="000000"/>
          <w:sz w:val="24"/>
          <w:szCs w:val="24"/>
          <w:lang w:eastAsia="ro-RO"/>
        </w:rPr>
      </w:pPr>
    </w:p>
    <w:p w:rsidR="00FD055D" w:rsidRPr="00FD055D" w:rsidRDefault="00FD055D" w:rsidP="00FD055D">
      <w:pPr>
        <w:pStyle w:val="Standardtext"/>
        <w:ind w:left="709"/>
        <w:rPr>
          <w:rFonts w:eastAsia="Calibri"/>
          <w:b/>
          <w:color w:val="000000"/>
          <w:sz w:val="24"/>
          <w:szCs w:val="24"/>
          <w:u w:val="single"/>
          <w:lang w:val="ro-RO" w:eastAsia="ro-RO"/>
        </w:rPr>
      </w:pPr>
      <w:r w:rsidRPr="00FD055D">
        <w:rPr>
          <w:rFonts w:eastAsia="Calibri"/>
          <w:b/>
          <w:color w:val="000000"/>
          <w:sz w:val="24"/>
          <w:szCs w:val="24"/>
          <w:u w:val="single"/>
          <w:lang w:val="ro-RO" w:eastAsia="ro-RO"/>
        </w:rPr>
        <w:t xml:space="preserve">Incarcarile </w:t>
      </w:r>
      <w:r w:rsidR="002331C2">
        <w:rPr>
          <w:rFonts w:eastAsia="Calibri"/>
          <w:b/>
          <w:color w:val="000000"/>
          <w:sz w:val="24"/>
          <w:szCs w:val="24"/>
          <w:u w:val="single"/>
          <w:lang w:val="ro-RO" w:eastAsia="ro-RO"/>
        </w:rPr>
        <w:t>din apele uzate industriale</w:t>
      </w:r>
    </w:p>
    <w:p w:rsidR="00FD055D" w:rsidRPr="002331C2" w:rsidRDefault="00FD055D" w:rsidP="002331C2">
      <w:pPr>
        <w:autoSpaceDE w:val="0"/>
        <w:autoSpaceDN w:val="0"/>
        <w:adjustRightInd w:val="0"/>
        <w:spacing w:after="120" w:line="360" w:lineRule="auto"/>
        <w:ind w:left="709"/>
        <w:jc w:val="both"/>
        <w:rPr>
          <w:rFonts w:ascii="Arial" w:hAnsi="Arial"/>
          <w:sz w:val="24"/>
          <w:szCs w:val="24"/>
          <w:lang w:eastAsia="ro-RO"/>
        </w:rPr>
      </w:pPr>
      <w:r w:rsidRPr="002331C2">
        <w:rPr>
          <w:rFonts w:ascii="Arial" w:hAnsi="Arial"/>
          <w:sz w:val="24"/>
          <w:szCs w:val="24"/>
          <w:lang w:eastAsia="ro-RO"/>
        </w:rPr>
        <w:t xml:space="preserve">Calculul incarcarii </w:t>
      </w:r>
      <w:r w:rsidR="00737030">
        <w:rPr>
          <w:rFonts w:ascii="Arial" w:hAnsi="Arial"/>
          <w:sz w:val="24"/>
          <w:szCs w:val="24"/>
          <w:lang w:eastAsia="ro-RO"/>
        </w:rPr>
        <w:t>din apele uzate industriale</w:t>
      </w:r>
      <w:r w:rsidRPr="002331C2">
        <w:rPr>
          <w:rFonts w:ascii="Arial" w:hAnsi="Arial"/>
          <w:sz w:val="24"/>
          <w:szCs w:val="24"/>
          <w:lang w:eastAsia="ro-RO"/>
        </w:rPr>
        <w:t xml:space="preserve"> se realizează ca o multiplicare a concentraţiilor presupuse cu rata debitului apei </w:t>
      </w:r>
      <w:r w:rsidR="00737030">
        <w:rPr>
          <w:rFonts w:ascii="Arial" w:hAnsi="Arial"/>
          <w:sz w:val="24"/>
          <w:szCs w:val="24"/>
          <w:lang w:eastAsia="ro-RO"/>
        </w:rPr>
        <w:t>uzate industrial</w:t>
      </w:r>
      <w:r w:rsidRPr="002331C2">
        <w:rPr>
          <w:rFonts w:ascii="Arial" w:hAnsi="Arial"/>
          <w:sz w:val="24"/>
          <w:szCs w:val="24"/>
          <w:lang w:eastAsia="ro-RO"/>
        </w:rPr>
        <w:t xml:space="preserve">. Următorul tabel </w:t>
      </w:r>
      <w:r w:rsidRPr="002331C2">
        <w:rPr>
          <w:rFonts w:ascii="Arial" w:hAnsi="Arial"/>
          <w:sz w:val="24"/>
          <w:szCs w:val="24"/>
          <w:lang w:eastAsia="ro-RO"/>
        </w:rPr>
        <w:lastRenderedPageBreak/>
        <w:t>arată ipotezele cu privire la concentraţii, care sunt diferite pentru fiecare perioadă pentru a lua considerare punerea în aplicare a instalaţiilor de pre-tratare.</w:t>
      </w:r>
    </w:p>
    <w:p w:rsidR="00D04E36" w:rsidRPr="00D04E36" w:rsidRDefault="00D04E36" w:rsidP="00D04E36">
      <w:pPr>
        <w:spacing w:after="120"/>
        <w:ind w:left="709"/>
        <w:jc w:val="both"/>
        <w:rPr>
          <w:rFonts w:ascii="Arial" w:hAnsi="Arial"/>
          <w:b/>
          <w:sz w:val="20"/>
          <w:szCs w:val="20"/>
          <w:lang w:eastAsia="ro-RO"/>
        </w:rPr>
      </w:pPr>
      <w:bookmarkStart w:id="21" w:name="_Toc242855182"/>
      <w:r w:rsidRPr="00D04E36">
        <w:rPr>
          <w:rFonts w:ascii="Arial" w:hAnsi="Arial"/>
          <w:b/>
          <w:sz w:val="20"/>
          <w:szCs w:val="20"/>
          <w:lang w:eastAsia="ro-RO"/>
        </w:rPr>
        <w:t>Tab. 7.</w:t>
      </w:r>
      <w:bookmarkEnd w:id="21"/>
      <w:r w:rsidR="00BE5BC4">
        <w:rPr>
          <w:rFonts w:ascii="Arial" w:hAnsi="Arial"/>
          <w:b/>
          <w:sz w:val="20"/>
          <w:szCs w:val="20"/>
          <w:lang w:eastAsia="ro-RO"/>
        </w:rPr>
        <w:t>8</w:t>
      </w:r>
      <w:r w:rsidRPr="00D04E36">
        <w:rPr>
          <w:rFonts w:ascii="Arial" w:hAnsi="Arial"/>
          <w:b/>
          <w:sz w:val="20"/>
          <w:szCs w:val="20"/>
          <w:lang w:eastAsia="ro-RO"/>
        </w:rPr>
        <w:t xml:space="preserve"> Concentraţiile medii pentru apele </w:t>
      </w:r>
      <w:r>
        <w:rPr>
          <w:rFonts w:ascii="Arial" w:hAnsi="Arial"/>
          <w:b/>
          <w:sz w:val="20"/>
          <w:szCs w:val="20"/>
          <w:lang w:eastAsia="ro-RO"/>
        </w:rPr>
        <w:t>uzate indistriale</w:t>
      </w:r>
    </w:p>
    <w:tbl>
      <w:tblPr>
        <w:tblStyle w:val="GrilTabel"/>
        <w:tblW w:w="9421" w:type="dxa"/>
        <w:tblInd w:w="709" w:type="dxa"/>
        <w:tblLayout w:type="fixed"/>
        <w:tblLook w:val="04A0"/>
      </w:tblPr>
      <w:tblGrid>
        <w:gridCol w:w="602"/>
        <w:gridCol w:w="1753"/>
        <w:gridCol w:w="1013"/>
        <w:gridCol w:w="723"/>
        <w:gridCol w:w="1304"/>
        <w:gridCol w:w="1304"/>
        <w:gridCol w:w="1304"/>
        <w:gridCol w:w="1418"/>
      </w:tblGrid>
      <w:tr w:rsidR="00446EEE" w:rsidRPr="00F45CD2" w:rsidTr="006629F4">
        <w:tc>
          <w:tcPr>
            <w:tcW w:w="602" w:type="dxa"/>
            <w:vMerge w:val="restart"/>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Nr</w:t>
            </w:r>
          </w:p>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crt.</w:t>
            </w:r>
          </w:p>
        </w:tc>
        <w:tc>
          <w:tcPr>
            <w:tcW w:w="1753" w:type="dxa"/>
            <w:vMerge w:val="restart"/>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Parametru</w:t>
            </w:r>
          </w:p>
        </w:tc>
        <w:tc>
          <w:tcPr>
            <w:tcW w:w="1013" w:type="dxa"/>
            <w:vMerge w:val="restart"/>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Simbol</w:t>
            </w:r>
          </w:p>
        </w:tc>
        <w:tc>
          <w:tcPr>
            <w:tcW w:w="723" w:type="dxa"/>
            <w:vMerge w:val="restart"/>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U</w:t>
            </w:r>
            <w:r w:rsidR="006A1021">
              <w:rPr>
                <w:rFonts w:ascii="Arial" w:hAnsi="Arial" w:cs="Arial"/>
                <w:b/>
                <w:bCs/>
              </w:rPr>
              <w:t>.</w:t>
            </w:r>
            <w:r w:rsidRPr="00F45CD2">
              <w:rPr>
                <w:rFonts w:ascii="Arial" w:hAnsi="Arial" w:cs="Arial"/>
                <w:b/>
                <w:bCs/>
              </w:rPr>
              <w:t>M</w:t>
            </w:r>
            <w:r w:rsidR="006A1021">
              <w:rPr>
                <w:rFonts w:ascii="Arial" w:hAnsi="Arial" w:cs="Arial"/>
                <w:b/>
                <w:bCs/>
              </w:rPr>
              <w:t>.</w:t>
            </w:r>
          </w:p>
        </w:tc>
        <w:tc>
          <w:tcPr>
            <w:tcW w:w="5330" w:type="dxa"/>
            <w:gridSpan w:val="4"/>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An</w:t>
            </w:r>
          </w:p>
        </w:tc>
      </w:tr>
      <w:tr w:rsidR="00446EEE" w:rsidRPr="00F45CD2" w:rsidTr="006629F4">
        <w:tc>
          <w:tcPr>
            <w:tcW w:w="602" w:type="dxa"/>
            <w:vMerge/>
            <w:shd w:val="pct20" w:color="auto" w:fill="auto"/>
            <w:vAlign w:val="center"/>
          </w:tcPr>
          <w:p w:rsidR="00446EEE" w:rsidRPr="00F45CD2" w:rsidRDefault="00446EEE" w:rsidP="006629F4">
            <w:pPr>
              <w:autoSpaceDE w:val="0"/>
              <w:autoSpaceDN w:val="0"/>
              <w:adjustRightInd w:val="0"/>
              <w:spacing w:after="120" w:line="360" w:lineRule="auto"/>
              <w:jc w:val="center"/>
              <w:rPr>
                <w:rFonts w:ascii="Arial" w:hAnsi="Arial" w:cs="Arial"/>
                <w:b/>
                <w:sz w:val="20"/>
                <w:szCs w:val="20"/>
                <w:lang w:eastAsia="ro-RO"/>
              </w:rPr>
            </w:pPr>
          </w:p>
        </w:tc>
        <w:tc>
          <w:tcPr>
            <w:tcW w:w="1753" w:type="dxa"/>
            <w:vMerge/>
            <w:shd w:val="pct20" w:color="auto" w:fill="auto"/>
            <w:vAlign w:val="center"/>
          </w:tcPr>
          <w:p w:rsidR="00446EEE" w:rsidRPr="00F45CD2" w:rsidRDefault="00446EEE" w:rsidP="006629F4">
            <w:pPr>
              <w:autoSpaceDE w:val="0"/>
              <w:autoSpaceDN w:val="0"/>
              <w:adjustRightInd w:val="0"/>
              <w:spacing w:after="120" w:line="360" w:lineRule="auto"/>
              <w:jc w:val="center"/>
              <w:rPr>
                <w:rFonts w:ascii="Arial" w:hAnsi="Arial" w:cs="Arial"/>
                <w:b/>
                <w:sz w:val="20"/>
                <w:szCs w:val="20"/>
                <w:lang w:eastAsia="ro-RO"/>
              </w:rPr>
            </w:pPr>
          </w:p>
        </w:tc>
        <w:tc>
          <w:tcPr>
            <w:tcW w:w="1013" w:type="dxa"/>
            <w:vMerge/>
            <w:shd w:val="pct20" w:color="auto" w:fill="auto"/>
            <w:vAlign w:val="center"/>
          </w:tcPr>
          <w:p w:rsidR="00446EEE" w:rsidRPr="00F45CD2" w:rsidRDefault="00446EEE" w:rsidP="006629F4">
            <w:pPr>
              <w:autoSpaceDE w:val="0"/>
              <w:autoSpaceDN w:val="0"/>
              <w:adjustRightInd w:val="0"/>
              <w:spacing w:after="120" w:line="360" w:lineRule="auto"/>
              <w:jc w:val="center"/>
              <w:rPr>
                <w:rFonts w:ascii="Arial" w:hAnsi="Arial" w:cs="Arial"/>
                <w:b/>
                <w:sz w:val="20"/>
                <w:szCs w:val="20"/>
                <w:lang w:eastAsia="ro-RO"/>
              </w:rPr>
            </w:pPr>
          </w:p>
        </w:tc>
        <w:tc>
          <w:tcPr>
            <w:tcW w:w="723" w:type="dxa"/>
            <w:vMerge/>
            <w:shd w:val="pct20" w:color="auto" w:fill="auto"/>
            <w:vAlign w:val="center"/>
          </w:tcPr>
          <w:p w:rsidR="00446EEE" w:rsidRPr="00F45CD2" w:rsidRDefault="00446EEE" w:rsidP="006629F4">
            <w:pPr>
              <w:autoSpaceDE w:val="0"/>
              <w:autoSpaceDN w:val="0"/>
              <w:adjustRightInd w:val="0"/>
              <w:spacing w:after="120" w:line="360" w:lineRule="auto"/>
              <w:jc w:val="center"/>
              <w:rPr>
                <w:rFonts w:ascii="Arial" w:hAnsi="Arial" w:cs="Arial"/>
                <w:b/>
                <w:sz w:val="20"/>
                <w:szCs w:val="20"/>
                <w:lang w:eastAsia="ro-RO"/>
              </w:rPr>
            </w:pPr>
          </w:p>
        </w:tc>
        <w:tc>
          <w:tcPr>
            <w:tcW w:w="1304" w:type="dxa"/>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2012</w:t>
            </w:r>
          </w:p>
        </w:tc>
        <w:tc>
          <w:tcPr>
            <w:tcW w:w="1304" w:type="dxa"/>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2015</w:t>
            </w:r>
          </w:p>
        </w:tc>
        <w:tc>
          <w:tcPr>
            <w:tcW w:w="1304" w:type="dxa"/>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sidRPr="00F45CD2">
              <w:rPr>
                <w:rFonts w:ascii="Arial" w:hAnsi="Arial" w:cs="Arial"/>
                <w:b/>
                <w:bCs/>
              </w:rPr>
              <w:t>2018</w:t>
            </w:r>
          </w:p>
        </w:tc>
        <w:tc>
          <w:tcPr>
            <w:tcW w:w="1418" w:type="dxa"/>
            <w:shd w:val="pct20" w:color="auto" w:fill="auto"/>
            <w:vAlign w:val="center"/>
          </w:tcPr>
          <w:p w:rsidR="00446EEE" w:rsidRPr="00F45CD2" w:rsidRDefault="00446EEE" w:rsidP="006629F4">
            <w:pPr>
              <w:autoSpaceDE w:val="0"/>
              <w:autoSpaceDN w:val="0"/>
              <w:adjustRightInd w:val="0"/>
              <w:jc w:val="center"/>
              <w:rPr>
                <w:rFonts w:ascii="Arial" w:hAnsi="Arial" w:cs="Arial"/>
                <w:b/>
                <w:bCs/>
              </w:rPr>
            </w:pPr>
            <w:r>
              <w:rPr>
                <w:rFonts w:ascii="Arial" w:hAnsi="Arial" w:cs="Arial"/>
                <w:b/>
                <w:bCs/>
              </w:rPr>
              <w:t xml:space="preserve">2019 - </w:t>
            </w:r>
            <w:r w:rsidRPr="00F45CD2">
              <w:rPr>
                <w:rFonts w:ascii="Arial" w:hAnsi="Arial" w:cs="Arial"/>
                <w:b/>
                <w:bCs/>
              </w:rPr>
              <w:t>2042</w:t>
            </w:r>
          </w:p>
        </w:tc>
      </w:tr>
      <w:tr w:rsidR="00446EEE" w:rsidRPr="003B78FC" w:rsidTr="007D21BC">
        <w:trPr>
          <w:trHeight w:hRule="exact" w:val="851"/>
        </w:trPr>
        <w:tc>
          <w:tcPr>
            <w:tcW w:w="602"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1</w:t>
            </w:r>
          </w:p>
        </w:tc>
        <w:tc>
          <w:tcPr>
            <w:tcW w:w="1753" w:type="dxa"/>
            <w:vAlign w:val="center"/>
          </w:tcPr>
          <w:p w:rsidR="00446EEE" w:rsidRPr="00F45CD2" w:rsidRDefault="00446EEE" w:rsidP="006629F4">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Concentratie CBO, ind</w:t>
            </w:r>
          </w:p>
        </w:tc>
        <w:tc>
          <w:tcPr>
            <w:tcW w:w="1013"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CBO, Ind</w:t>
            </w:r>
          </w:p>
        </w:tc>
        <w:tc>
          <w:tcPr>
            <w:tcW w:w="723" w:type="dxa"/>
            <w:vAlign w:val="center"/>
          </w:tcPr>
          <w:p w:rsidR="00446EEE" w:rsidRPr="00F45CD2" w:rsidRDefault="00446EEE" w:rsidP="007D21BC">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mg/l</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877</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712</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746</w:t>
            </w:r>
          </w:p>
        </w:tc>
        <w:tc>
          <w:tcPr>
            <w:tcW w:w="1418"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560</w:t>
            </w:r>
          </w:p>
        </w:tc>
      </w:tr>
      <w:tr w:rsidR="00446EEE" w:rsidRPr="003B78FC" w:rsidTr="007D21BC">
        <w:trPr>
          <w:trHeight w:hRule="exact" w:val="851"/>
        </w:trPr>
        <w:tc>
          <w:tcPr>
            <w:tcW w:w="602"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2</w:t>
            </w:r>
          </w:p>
        </w:tc>
        <w:tc>
          <w:tcPr>
            <w:tcW w:w="1753" w:type="dxa"/>
            <w:vAlign w:val="center"/>
          </w:tcPr>
          <w:p w:rsidR="00446EEE" w:rsidRPr="00404E2E" w:rsidRDefault="00446EEE" w:rsidP="006629F4">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CCO</w:t>
            </w:r>
            <w:r w:rsidRPr="00F45CD2">
              <w:rPr>
                <w:rFonts w:ascii="Arial" w:hAnsi="Arial" w:cs="Arial"/>
                <w:sz w:val="20"/>
                <w:szCs w:val="20"/>
                <w:lang w:eastAsia="ro-RO"/>
              </w:rPr>
              <w:t>, ind</w:t>
            </w:r>
          </w:p>
        </w:tc>
        <w:tc>
          <w:tcPr>
            <w:tcW w:w="1013"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CCO, Ind</w:t>
            </w:r>
          </w:p>
        </w:tc>
        <w:tc>
          <w:tcPr>
            <w:tcW w:w="723" w:type="dxa"/>
            <w:vAlign w:val="center"/>
          </w:tcPr>
          <w:p w:rsidR="00446EEE" w:rsidRDefault="00446EEE" w:rsidP="007D21BC">
            <w:pPr>
              <w:jc w:val="center"/>
            </w:pPr>
            <w:r w:rsidRPr="00D46729">
              <w:rPr>
                <w:rFonts w:ascii="Arial" w:hAnsi="Arial" w:cs="Arial"/>
                <w:sz w:val="20"/>
                <w:szCs w:val="20"/>
                <w:lang w:eastAsia="ro-RO"/>
              </w:rPr>
              <w:t>mg/l</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1 002</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814</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753</w:t>
            </w:r>
          </w:p>
        </w:tc>
        <w:tc>
          <w:tcPr>
            <w:tcW w:w="1418"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700</w:t>
            </w:r>
          </w:p>
        </w:tc>
      </w:tr>
      <w:tr w:rsidR="00446EEE" w:rsidRPr="003B78FC" w:rsidTr="007D21BC">
        <w:trPr>
          <w:trHeight w:hRule="exact" w:val="851"/>
        </w:trPr>
        <w:tc>
          <w:tcPr>
            <w:tcW w:w="602"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3</w:t>
            </w:r>
          </w:p>
        </w:tc>
        <w:tc>
          <w:tcPr>
            <w:tcW w:w="1753" w:type="dxa"/>
            <w:vAlign w:val="center"/>
          </w:tcPr>
          <w:p w:rsidR="00446EEE" w:rsidRPr="00404E2E" w:rsidRDefault="00446EEE" w:rsidP="006629F4">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SS</w:t>
            </w:r>
            <w:r w:rsidRPr="00F45CD2">
              <w:rPr>
                <w:rFonts w:ascii="Arial" w:hAnsi="Arial" w:cs="Arial"/>
                <w:sz w:val="20"/>
                <w:szCs w:val="20"/>
                <w:lang w:eastAsia="ro-RO"/>
              </w:rPr>
              <w:t>, ind</w:t>
            </w:r>
          </w:p>
        </w:tc>
        <w:tc>
          <w:tcPr>
            <w:tcW w:w="1013"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X</w:t>
            </w:r>
            <w:r w:rsidRPr="00F45CD2">
              <w:rPr>
                <w:rFonts w:ascii="Arial" w:hAnsi="Arial" w:cs="Arial"/>
                <w:sz w:val="20"/>
                <w:szCs w:val="20"/>
                <w:vertAlign w:val="subscript"/>
                <w:lang w:eastAsia="ro-RO"/>
              </w:rPr>
              <w:t>SS, Ind</w:t>
            </w:r>
          </w:p>
        </w:tc>
        <w:tc>
          <w:tcPr>
            <w:tcW w:w="723" w:type="dxa"/>
            <w:vAlign w:val="center"/>
          </w:tcPr>
          <w:p w:rsidR="00446EEE" w:rsidRDefault="00446EEE" w:rsidP="007D21BC">
            <w:pPr>
              <w:jc w:val="center"/>
            </w:pPr>
            <w:r w:rsidRPr="00D46729">
              <w:rPr>
                <w:rFonts w:ascii="Arial" w:hAnsi="Arial" w:cs="Arial"/>
                <w:sz w:val="20"/>
                <w:szCs w:val="20"/>
                <w:lang w:eastAsia="ro-RO"/>
              </w:rPr>
              <w:t>mg/l</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752</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561</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522</w:t>
            </w:r>
          </w:p>
        </w:tc>
        <w:tc>
          <w:tcPr>
            <w:tcW w:w="1418"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555</w:t>
            </w:r>
          </w:p>
        </w:tc>
      </w:tr>
      <w:tr w:rsidR="00446EEE" w:rsidRPr="003B78FC" w:rsidTr="007D21BC">
        <w:trPr>
          <w:trHeight w:hRule="exact" w:val="851"/>
        </w:trPr>
        <w:tc>
          <w:tcPr>
            <w:tcW w:w="602"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4</w:t>
            </w:r>
          </w:p>
        </w:tc>
        <w:tc>
          <w:tcPr>
            <w:tcW w:w="1753" w:type="dxa"/>
            <w:vAlign w:val="center"/>
          </w:tcPr>
          <w:p w:rsidR="00446EEE" w:rsidRPr="00404E2E" w:rsidRDefault="00446EEE" w:rsidP="006629F4">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TKN</w:t>
            </w:r>
            <w:r w:rsidRPr="00F45CD2">
              <w:rPr>
                <w:rFonts w:ascii="Arial" w:hAnsi="Arial" w:cs="Arial"/>
                <w:sz w:val="20"/>
                <w:szCs w:val="20"/>
                <w:lang w:eastAsia="ro-RO"/>
              </w:rPr>
              <w:t>, ind</w:t>
            </w:r>
          </w:p>
        </w:tc>
        <w:tc>
          <w:tcPr>
            <w:tcW w:w="1013"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TKN, Ind</w:t>
            </w:r>
          </w:p>
        </w:tc>
        <w:tc>
          <w:tcPr>
            <w:tcW w:w="723" w:type="dxa"/>
            <w:vAlign w:val="center"/>
          </w:tcPr>
          <w:p w:rsidR="00446EEE" w:rsidRDefault="00446EEE" w:rsidP="007D21BC">
            <w:pPr>
              <w:jc w:val="center"/>
            </w:pPr>
            <w:r w:rsidRPr="00D46729">
              <w:rPr>
                <w:rFonts w:ascii="Arial" w:hAnsi="Arial" w:cs="Arial"/>
                <w:sz w:val="20"/>
                <w:szCs w:val="20"/>
                <w:lang w:eastAsia="ro-RO"/>
              </w:rPr>
              <w:t>mg/l</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45</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37</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31</w:t>
            </w:r>
          </w:p>
        </w:tc>
        <w:tc>
          <w:tcPr>
            <w:tcW w:w="1418"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30</w:t>
            </w:r>
          </w:p>
        </w:tc>
      </w:tr>
      <w:tr w:rsidR="00446EEE" w:rsidRPr="003B78FC" w:rsidTr="007D21BC">
        <w:trPr>
          <w:trHeight w:hRule="exact" w:val="851"/>
        </w:trPr>
        <w:tc>
          <w:tcPr>
            <w:tcW w:w="602"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Pr>
                <w:rFonts w:ascii="Arial" w:hAnsi="Arial" w:cs="Arial"/>
                <w:sz w:val="20"/>
                <w:szCs w:val="20"/>
                <w:lang w:eastAsia="ro-RO"/>
              </w:rPr>
              <w:t>5</w:t>
            </w:r>
          </w:p>
        </w:tc>
        <w:tc>
          <w:tcPr>
            <w:tcW w:w="1753" w:type="dxa"/>
            <w:vAlign w:val="center"/>
          </w:tcPr>
          <w:p w:rsidR="00446EEE" w:rsidRPr="00404E2E" w:rsidRDefault="00446EEE" w:rsidP="006629F4">
            <w:pPr>
              <w:autoSpaceDE w:val="0"/>
              <w:autoSpaceDN w:val="0"/>
              <w:adjustRightInd w:val="0"/>
              <w:spacing w:after="120" w:line="360" w:lineRule="auto"/>
              <w:rPr>
                <w:rFonts w:ascii="Arial" w:hAnsi="Arial" w:cs="Arial"/>
                <w:sz w:val="20"/>
                <w:szCs w:val="20"/>
                <w:lang w:eastAsia="ro-RO"/>
              </w:rPr>
            </w:pPr>
            <w:r w:rsidRPr="00F45CD2">
              <w:rPr>
                <w:rFonts w:ascii="Arial" w:hAnsi="Arial" w:cs="Arial"/>
                <w:sz w:val="20"/>
                <w:szCs w:val="20"/>
                <w:lang w:eastAsia="ro-RO"/>
              </w:rPr>
              <w:t xml:space="preserve">Concentratie </w:t>
            </w:r>
            <w:r w:rsidRPr="00404E2E">
              <w:rPr>
                <w:rFonts w:ascii="Arial" w:hAnsi="Arial" w:cs="Arial"/>
                <w:sz w:val="20"/>
                <w:szCs w:val="20"/>
                <w:lang w:eastAsia="ro-RO"/>
              </w:rPr>
              <w:t>P</w:t>
            </w:r>
            <w:r w:rsidRPr="00F45CD2">
              <w:rPr>
                <w:rFonts w:ascii="Arial" w:hAnsi="Arial" w:cs="Arial"/>
                <w:sz w:val="20"/>
                <w:szCs w:val="20"/>
                <w:lang w:eastAsia="ro-RO"/>
              </w:rPr>
              <w:t>, ind</w:t>
            </w:r>
          </w:p>
        </w:tc>
        <w:tc>
          <w:tcPr>
            <w:tcW w:w="1013" w:type="dxa"/>
            <w:vAlign w:val="center"/>
          </w:tcPr>
          <w:p w:rsidR="00446EEE" w:rsidRPr="00F45CD2" w:rsidRDefault="00446EEE" w:rsidP="006629F4">
            <w:pPr>
              <w:autoSpaceDE w:val="0"/>
              <w:autoSpaceDN w:val="0"/>
              <w:adjustRightInd w:val="0"/>
              <w:spacing w:after="120" w:line="360" w:lineRule="auto"/>
              <w:jc w:val="center"/>
              <w:rPr>
                <w:rFonts w:ascii="Arial" w:hAnsi="Arial" w:cs="Arial"/>
                <w:sz w:val="20"/>
                <w:szCs w:val="20"/>
                <w:lang w:eastAsia="ro-RO"/>
              </w:rPr>
            </w:pPr>
            <w:r w:rsidRPr="00F45CD2">
              <w:rPr>
                <w:rFonts w:ascii="Arial" w:hAnsi="Arial" w:cs="Arial"/>
                <w:sz w:val="20"/>
                <w:szCs w:val="20"/>
                <w:lang w:eastAsia="ro-RO"/>
              </w:rPr>
              <w:t>C</w:t>
            </w:r>
            <w:r w:rsidRPr="00F45CD2">
              <w:rPr>
                <w:rFonts w:ascii="Arial" w:hAnsi="Arial" w:cs="Arial"/>
                <w:sz w:val="20"/>
                <w:szCs w:val="20"/>
                <w:vertAlign w:val="subscript"/>
                <w:lang w:eastAsia="ro-RO"/>
              </w:rPr>
              <w:t>P,Ind</w:t>
            </w:r>
          </w:p>
        </w:tc>
        <w:tc>
          <w:tcPr>
            <w:tcW w:w="723" w:type="dxa"/>
            <w:vAlign w:val="center"/>
          </w:tcPr>
          <w:p w:rsidR="00446EEE" w:rsidRDefault="00446EEE" w:rsidP="007D21BC">
            <w:pPr>
              <w:jc w:val="center"/>
            </w:pPr>
            <w:r w:rsidRPr="00D46729">
              <w:rPr>
                <w:rFonts w:ascii="Arial" w:hAnsi="Arial" w:cs="Arial"/>
                <w:sz w:val="20"/>
                <w:szCs w:val="20"/>
                <w:lang w:eastAsia="ro-RO"/>
              </w:rPr>
              <w:t>mg/l</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18</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13</w:t>
            </w:r>
          </w:p>
        </w:tc>
        <w:tc>
          <w:tcPr>
            <w:tcW w:w="1304"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13</w:t>
            </w:r>
          </w:p>
        </w:tc>
        <w:tc>
          <w:tcPr>
            <w:tcW w:w="1418" w:type="dxa"/>
            <w:vAlign w:val="center"/>
          </w:tcPr>
          <w:p w:rsidR="00446EEE" w:rsidRPr="003B78FC" w:rsidRDefault="00446EEE" w:rsidP="006629F4">
            <w:pPr>
              <w:spacing w:after="0" w:line="240" w:lineRule="auto"/>
              <w:jc w:val="center"/>
              <w:rPr>
                <w:rFonts w:ascii="Arial" w:eastAsia="Times New Roman" w:hAnsi="Arial" w:cs="Arial"/>
                <w:color w:val="000000"/>
                <w:sz w:val="20"/>
                <w:szCs w:val="20"/>
                <w:lang w:eastAsia="ro-RO"/>
              </w:rPr>
            </w:pPr>
            <w:r w:rsidRPr="003B78FC">
              <w:rPr>
                <w:rFonts w:ascii="Arial" w:eastAsia="Times New Roman" w:hAnsi="Arial" w:cs="Arial"/>
                <w:color w:val="000000"/>
                <w:sz w:val="20"/>
                <w:szCs w:val="20"/>
                <w:lang w:eastAsia="ro-RO"/>
              </w:rPr>
              <w:t>12</w:t>
            </w:r>
          </w:p>
        </w:tc>
      </w:tr>
    </w:tbl>
    <w:p w:rsidR="00FD055D" w:rsidRPr="002331C2" w:rsidRDefault="00FD055D" w:rsidP="002331C2">
      <w:pPr>
        <w:autoSpaceDE w:val="0"/>
        <w:autoSpaceDN w:val="0"/>
        <w:adjustRightInd w:val="0"/>
        <w:spacing w:after="120" w:line="360" w:lineRule="auto"/>
        <w:ind w:left="709"/>
        <w:jc w:val="both"/>
        <w:rPr>
          <w:rFonts w:ascii="Arial" w:hAnsi="Arial" w:cs="Arial"/>
          <w:sz w:val="24"/>
          <w:szCs w:val="24"/>
          <w:lang w:eastAsia="ro-RO"/>
        </w:rPr>
      </w:pPr>
    </w:p>
    <w:p w:rsidR="00390D98" w:rsidRDefault="00390D98" w:rsidP="00390D98">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Infiltratiile au in general un impact negativ asupra retelelor de canalizare si asupra statiilor de epurare apa uzata. Motivele care conduc la aceasta concluzie sunt urmatoarele:</w:t>
      </w:r>
    </w:p>
    <w:p w:rsidR="00390D98" w:rsidRDefault="00390D98" w:rsidP="009971C8">
      <w:pPr>
        <w:pStyle w:val="Listparagraf"/>
        <w:numPr>
          <w:ilvl w:val="0"/>
          <w:numId w:val="17"/>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Capacitatea hidraulica redusa a retelelor;</w:t>
      </w:r>
    </w:p>
    <w:p w:rsidR="00390D98" w:rsidRDefault="00390D98" w:rsidP="009971C8">
      <w:pPr>
        <w:pStyle w:val="Listparagraf"/>
        <w:numPr>
          <w:ilvl w:val="0"/>
          <w:numId w:val="17"/>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Costuri de pompare sporite;</w:t>
      </w:r>
    </w:p>
    <w:p w:rsidR="00390D98" w:rsidRDefault="00390D98" w:rsidP="009971C8">
      <w:pPr>
        <w:pStyle w:val="Listparagraf"/>
        <w:numPr>
          <w:ilvl w:val="0"/>
          <w:numId w:val="17"/>
        </w:numPr>
        <w:autoSpaceDE w:val="0"/>
        <w:autoSpaceDN w:val="0"/>
        <w:adjustRightInd w:val="0"/>
        <w:spacing w:after="120" w:line="360" w:lineRule="auto"/>
        <w:jc w:val="both"/>
        <w:rPr>
          <w:rFonts w:ascii="Arial" w:hAnsi="Arial" w:cs="Arial"/>
          <w:sz w:val="24"/>
          <w:szCs w:val="24"/>
          <w:lang w:eastAsia="ro-RO"/>
        </w:rPr>
      </w:pPr>
      <w:r w:rsidRPr="000F0896">
        <w:rPr>
          <w:rFonts w:ascii="Arial" w:hAnsi="Arial" w:cs="Arial"/>
          <w:sz w:val="24"/>
          <w:szCs w:val="24"/>
          <w:lang w:eastAsia="ro-RO"/>
        </w:rPr>
        <w:t xml:space="preserve">Eficienta de tratare redusa in SEAU ca urmare a concentratiilor scazute din </w:t>
      </w:r>
      <w:r>
        <w:rPr>
          <w:rFonts w:ascii="Arial" w:hAnsi="Arial" w:cs="Arial"/>
          <w:sz w:val="24"/>
          <w:szCs w:val="24"/>
          <w:lang w:eastAsia="ro-RO"/>
        </w:rPr>
        <w:t>influent.</w:t>
      </w:r>
    </w:p>
    <w:p w:rsidR="00390D98" w:rsidRDefault="00390D98" w:rsidP="00390D98">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In reteaua existenta de canalizare, cea mai mare parte a conductelor au o vechime de peste 30 ani, materialul folosit in mod predilect fiind betonul.</w:t>
      </w:r>
    </w:p>
    <w:p w:rsidR="00390D98" w:rsidRDefault="00390D98" w:rsidP="00390D98">
      <w:pPr>
        <w:autoSpaceDE w:val="0"/>
        <w:autoSpaceDN w:val="0"/>
        <w:adjustRightInd w:val="0"/>
        <w:spacing w:after="120" w:line="360" w:lineRule="auto"/>
        <w:ind w:left="709"/>
        <w:jc w:val="both"/>
        <w:rPr>
          <w:rFonts w:ascii="Arial" w:hAnsi="Arial" w:cs="Arial"/>
          <w:sz w:val="24"/>
          <w:szCs w:val="24"/>
          <w:lang w:eastAsia="ro-RO"/>
        </w:rPr>
      </w:pPr>
      <w:r>
        <w:rPr>
          <w:rFonts w:ascii="Arial" w:hAnsi="Arial" w:cs="Arial"/>
          <w:sz w:val="24"/>
          <w:szCs w:val="24"/>
          <w:lang w:eastAsia="ro-RO"/>
        </w:rPr>
        <w:t>Debitele excesive de apa de infiltratie sunt cauzate de urmatoarele deficiente:</w:t>
      </w:r>
    </w:p>
    <w:p w:rsidR="00390D98" w:rsidRDefault="00390D98" w:rsidP="009971C8">
      <w:pPr>
        <w:pStyle w:val="Listparagraf"/>
        <w:numPr>
          <w:ilvl w:val="0"/>
          <w:numId w:val="18"/>
        </w:numPr>
        <w:autoSpaceDE w:val="0"/>
        <w:autoSpaceDN w:val="0"/>
        <w:adjustRightInd w:val="0"/>
        <w:spacing w:after="120" w:line="360" w:lineRule="auto"/>
        <w:jc w:val="both"/>
        <w:rPr>
          <w:rFonts w:ascii="Arial" w:hAnsi="Arial" w:cs="Arial"/>
          <w:sz w:val="24"/>
          <w:szCs w:val="24"/>
          <w:lang w:eastAsia="ro-RO"/>
        </w:rPr>
      </w:pPr>
      <w:r w:rsidRPr="00BE6D35">
        <w:rPr>
          <w:rFonts w:ascii="Arial" w:hAnsi="Arial" w:cs="Arial"/>
          <w:sz w:val="24"/>
          <w:szCs w:val="24"/>
          <w:lang w:eastAsia="ro-RO"/>
        </w:rPr>
        <w:lastRenderedPageBreak/>
        <w:t>Imbinari neetanse datorita mansoanelor inexistente sau de slaba calitate</w:t>
      </w:r>
      <w:r>
        <w:rPr>
          <w:rFonts w:ascii="Arial" w:hAnsi="Arial" w:cs="Arial"/>
          <w:sz w:val="24"/>
          <w:szCs w:val="24"/>
          <w:lang w:eastAsia="ro-RO"/>
        </w:rPr>
        <w:t>;</w:t>
      </w:r>
    </w:p>
    <w:p w:rsidR="00390D98" w:rsidRPr="00BE6D35" w:rsidRDefault="00390D98" w:rsidP="009971C8">
      <w:pPr>
        <w:pStyle w:val="Listparagraf"/>
        <w:numPr>
          <w:ilvl w:val="0"/>
          <w:numId w:val="1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Conducte crapate;</w:t>
      </w:r>
    </w:p>
    <w:p w:rsidR="00390D98" w:rsidRDefault="00390D98" w:rsidP="009971C8">
      <w:pPr>
        <w:pStyle w:val="Listparagraf"/>
        <w:numPr>
          <w:ilvl w:val="0"/>
          <w:numId w:val="1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Camine fisurate;</w:t>
      </w:r>
    </w:p>
    <w:p w:rsidR="00390D98" w:rsidRDefault="00390D98" w:rsidP="009971C8">
      <w:pPr>
        <w:pStyle w:val="Listparagraf"/>
        <w:numPr>
          <w:ilvl w:val="0"/>
          <w:numId w:val="1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Racorduri false de conducte de apa pluviala in sist</w:t>
      </w:r>
    </w:p>
    <w:p w:rsidR="00390D98" w:rsidRDefault="00390D98" w:rsidP="009971C8">
      <w:pPr>
        <w:pStyle w:val="Listparagraf"/>
        <w:numPr>
          <w:ilvl w:val="0"/>
          <w:numId w:val="1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Bransamente care prezinta scurgeri;</w:t>
      </w:r>
    </w:p>
    <w:p w:rsidR="00390D98" w:rsidRPr="006266CF" w:rsidRDefault="00390D98" w:rsidP="009971C8">
      <w:pPr>
        <w:pStyle w:val="Listparagraf"/>
        <w:numPr>
          <w:ilvl w:val="0"/>
          <w:numId w:val="18"/>
        </w:numPr>
        <w:autoSpaceDE w:val="0"/>
        <w:autoSpaceDN w:val="0"/>
        <w:adjustRightInd w:val="0"/>
        <w:spacing w:after="120" w:line="360" w:lineRule="auto"/>
        <w:jc w:val="both"/>
        <w:rPr>
          <w:rFonts w:ascii="Arial" w:hAnsi="Arial" w:cs="Arial"/>
          <w:sz w:val="24"/>
          <w:szCs w:val="24"/>
          <w:lang w:eastAsia="ro-RO"/>
        </w:rPr>
      </w:pPr>
      <w:r>
        <w:rPr>
          <w:rFonts w:ascii="Arial" w:hAnsi="Arial" w:cs="Arial"/>
          <w:sz w:val="24"/>
          <w:szCs w:val="24"/>
          <w:lang w:eastAsia="ro-RO"/>
        </w:rPr>
        <w:t>Sistemele de tip separativ.</w:t>
      </w:r>
    </w:p>
    <w:p w:rsidR="00471445" w:rsidRDefault="00471445" w:rsidP="00E96F87">
      <w:pPr>
        <w:autoSpaceDE w:val="0"/>
        <w:autoSpaceDN w:val="0"/>
        <w:adjustRightInd w:val="0"/>
        <w:spacing w:after="120" w:line="360" w:lineRule="auto"/>
        <w:ind w:left="709"/>
        <w:jc w:val="both"/>
        <w:rPr>
          <w:rFonts w:ascii="Arial" w:hAnsi="Arial" w:cs="Arial"/>
          <w:sz w:val="24"/>
          <w:szCs w:val="24"/>
          <w:lang w:eastAsia="ro-RO"/>
        </w:rPr>
      </w:pPr>
      <w:r w:rsidRPr="00E96F87">
        <w:rPr>
          <w:rFonts w:ascii="Arial" w:hAnsi="Arial" w:cs="Arial"/>
          <w:sz w:val="24"/>
          <w:szCs w:val="24"/>
          <w:lang w:eastAsia="ro-RO"/>
        </w:rPr>
        <w:t>Tinand cont de masuratorile efectuate in anul 2010, cand a fost elaborat  Studiul de Fezabilitate, in cadul acestui Master Plan s-a luat in calcul un spor de 55%  pentru estimarea debitutului de infiltratii in zona urbana, si unul de 45% in zona rurala. In Anexa 3 sunt prezentate valorile estimate la nivelul intregului judet.</w:t>
      </w:r>
    </w:p>
    <w:p w:rsidR="00471445" w:rsidRPr="00E96F87" w:rsidRDefault="00BE5BC4" w:rsidP="00E96F87">
      <w:pPr>
        <w:autoSpaceDE w:val="0"/>
        <w:autoSpaceDN w:val="0"/>
        <w:adjustRightInd w:val="0"/>
        <w:spacing w:after="120"/>
        <w:ind w:left="709"/>
        <w:jc w:val="both"/>
        <w:rPr>
          <w:rFonts w:ascii="Arial" w:hAnsi="Arial" w:cs="Arial"/>
          <w:b/>
          <w:bCs/>
          <w:iCs/>
          <w:sz w:val="20"/>
        </w:rPr>
      </w:pPr>
      <w:r>
        <w:rPr>
          <w:rFonts w:ascii="Arial" w:hAnsi="Arial" w:cs="Arial"/>
          <w:b/>
          <w:bCs/>
          <w:iCs/>
          <w:sz w:val="20"/>
        </w:rPr>
        <w:t>Tab. 7</w:t>
      </w:r>
      <w:r w:rsidR="00471445" w:rsidRPr="00E96F87">
        <w:rPr>
          <w:rFonts w:ascii="Arial" w:hAnsi="Arial" w:cs="Arial"/>
          <w:b/>
          <w:bCs/>
          <w:iCs/>
          <w:sz w:val="20"/>
        </w:rPr>
        <w:t>.</w:t>
      </w:r>
      <w:r>
        <w:rPr>
          <w:rFonts w:ascii="Arial" w:hAnsi="Arial" w:cs="Arial"/>
          <w:b/>
          <w:bCs/>
          <w:iCs/>
          <w:sz w:val="20"/>
        </w:rPr>
        <w:t xml:space="preserve">9 </w:t>
      </w:r>
      <w:r w:rsidR="00471445" w:rsidRPr="00E96F87">
        <w:rPr>
          <w:rFonts w:ascii="Arial" w:hAnsi="Arial" w:cs="Arial"/>
          <w:b/>
          <w:bCs/>
          <w:iCs/>
          <w:sz w:val="20"/>
        </w:rPr>
        <w:t xml:space="preserve"> Rata debitului de infiltrare (m</w:t>
      </w:r>
      <w:r w:rsidR="00471445" w:rsidRPr="00E96F87">
        <w:rPr>
          <w:rFonts w:ascii="Arial" w:hAnsi="Arial" w:cs="Arial"/>
          <w:b/>
          <w:bCs/>
          <w:iCs/>
          <w:sz w:val="20"/>
          <w:vertAlign w:val="superscript"/>
        </w:rPr>
        <w:t>3</w:t>
      </w:r>
      <w:r w:rsidR="00471445" w:rsidRPr="00E96F87">
        <w:rPr>
          <w:rFonts w:ascii="Arial" w:hAnsi="Arial" w:cs="Arial"/>
          <w:b/>
          <w:bCs/>
          <w:iCs/>
          <w:sz w:val="20"/>
        </w:rPr>
        <w:t>/zi)</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417"/>
        <w:gridCol w:w="1843"/>
        <w:gridCol w:w="3827"/>
      </w:tblGrid>
      <w:tr w:rsidR="00471445" w:rsidRPr="00E64C18" w:rsidTr="00420666">
        <w:tc>
          <w:tcPr>
            <w:tcW w:w="1843"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Qz,Inf [m3 / zi]</w:t>
            </w:r>
          </w:p>
        </w:tc>
        <w:tc>
          <w:tcPr>
            <w:tcW w:w="7087" w:type="dxa"/>
            <w:gridSpan w:val="3"/>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Tip</w:t>
            </w:r>
          </w:p>
        </w:tc>
      </w:tr>
      <w:tr w:rsidR="00471445" w:rsidRPr="00E64C18" w:rsidTr="00420666">
        <w:tc>
          <w:tcPr>
            <w:tcW w:w="1843"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An</w:t>
            </w:r>
          </w:p>
        </w:tc>
        <w:tc>
          <w:tcPr>
            <w:tcW w:w="1417"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Rural</w:t>
            </w:r>
          </w:p>
        </w:tc>
        <w:tc>
          <w:tcPr>
            <w:tcW w:w="1843"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Urban</w:t>
            </w:r>
          </w:p>
        </w:tc>
        <w:tc>
          <w:tcPr>
            <w:tcW w:w="3827"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Total</w:t>
            </w:r>
          </w:p>
        </w:tc>
      </w:tr>
      <w:tr w:rsidR="00471445" w:rsidRPr="00E64C18" w:rsidTr="00420666">
        <w:trPr>
          <w:trHeight w:val="81"/>
        </w:trPr>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2012</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218</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27749</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27966</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2015</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10150</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30544</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40694</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2018</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19181</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30542</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49723</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2024</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24257</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29390</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53647</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2030</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23779</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27535</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51314</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2036</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23338</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25652</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48990</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2042</w:t>
            </w:r>
          </w:p>
        </w:tc>
        <w:tc>
          <w:tcPr>
            <w:tcW w:w="141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22904</w:t>
            </w:r>
          </w:p>
        </w:tc>
        <w:tc>
          <w:tcPr>
            <w:tcW w:w="1843"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23901</w:t>
            </w:r>
          </w:p>
        </w:tc>
        <w:tc>
          <w:tcPr>
            <w:tcW w:w="3827" w:type="dxa"/>
            <w:vAlign w:val="center"/>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46805</w:t>
            </w:r>
          </w:p>
        </w:tc>
      </w:tr>
    </w:tbl>
    <w:p w:rsidR="00471445" w:rsidRDefault="00471445" w:rsidP="00E96F87">
      <w:pPr>
        <w:pStyle w:val="StandardtextCaracterCaracterCaracterCaracter1"/>
        <w:spacing w:after="0" w:line="240" w:lineRule="auto"/>
        <w:ind w:left="1069"/>
        <w:rPr>
          <w:rFonts w:cs="Arial"/>
          <w:noProof/>
          <w:sz w:val="20"/>
          <w:lang w:val="it-IT"/>
        </w:rPr>
      </w:pPr>
    </w:p>
    <w:p w:rsidR="00471445" w:rsidRPr="00E96F87" w:rsidRDefault="00471445" w:rsidP="00E96F87">
      <w:pPr>
        <w:autoSpaceDE w:val="0"/>
        <w:autoSpaceDN w:val="0"/>
        <w:adjustRightInd w:val="0"/>
        <w:spacing w:after="120"/>
        <w:ind w:left="709"/>
        <w:jc w:val="both"/>
        <w:rPr>
          <w:rFonts w:ascii="Arial" w:hAnsi="Arial" w:cs="Arial"/>
          <w:b/>
          <w:bCs/>
          <w:iCs/>
          <w:sz w:val="20"/>
        </w:rPr>
      </w:pPr>
      <w:r w:rsidRPr="00E96F87">
        <w:rPr>
          <w:rFonts w:ascii="Arial" w:hAnsi="Arial" w:cs="Arial"/>
          <w:b/>
          <w:bCs/>
          <w:iCs/>
          <w:sz w:val="20"/>
        </w:rPr>
        <w:t xml:space="preserve">Tab. </w:t>
      </w:r>
      <w:r w:rsidR="00BE5BC4">
        <w:rPr>
          <w:rFonts w:ascii="Arial" w:hAnsi="Arial" w:cs="Arial"/>
          <w:b/>
          <w:bCs/>
          <w:iCs/>
          <w:sz w:val="20"/>
        </w:rPr>
        <w:t>7.10</w:t>
      </w:r>
      <w:r w:rsidRPr="00E96F87">
        <w:rPr>
          <w:rFonts w:ascii="Arial" w:hAnsi="Arial" w:cs="Arial"/>
          <w:b/>
          <w:bCs/>
          <w:iCs/>
          <w:sz w:val="20"/>
        </w:rPr>
        <w:t xml:space="preserve"> Rata de infiltrare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1417"/>
        <w:gridCol w:w="1843"/>
        <w:gridCol w:w="3827"/>
      </w:tblGrid>
      <w:tr w:rsidR="00471445" w:rsidRPr="00E64C18" w:rsidTr="00420666">
        <w:tc>
          <w:tcPr>
            <w:tcW w:w="8930" w:type="dxa"/>
            <w:gridSpan w:val="4"/>
            <w:shd w:val="pct20" w:color="auto" w:fill="auto"/>
          </w:tcPr>
          <w:p w:rsidR="00471445" w:rsidRPr="00E64C18" w:rsidRDefault="00471445" w:rsidP="00420666">
            <w:pPr>
              <w:autoSpaceDE w:val="0"/>
              <w:autoSpaceDN w:val="0"/>
              <w:adjustRightInd w:val="0"/>
              <w:jc w:val="center"/>
              <w:rPr>
                <w:rFonts w:ascii="Arial" w:hAnsi="Arial" w:cs="Arial"/>
                <w:b/>
                <w:bCs/>
              </w:rPr>
            </w:pPr>
            <w:r>
              <w:rPr>
                <w:rFonts w:ascii="Arial" w:hAnsi="Arial" w:cs="Arial"/>
                <w:b/>
                <w:bCs/>
              </w:rPr>
              <w:t>Rata infiltrarii raportata la debitul total</w:t>
            </w:r>
          </w:p>
        </w:tc>
      </w:tr>
      <w:tr w:rsidR="00471445" w:rsidRPr="00E64C18" w:rsidTr="00420666">
        <w:tc>
          <w:tcPr>
            <w:tcW w:w="1843"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An</w:t>
            </w:r>
          </w:p>
        </w:tc>
        <w:tc>
          <w:tcPr>
            <w:tcW w:w="1417"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Rural</w:t>
            </w:r>
          </w:p>
        </w:tc>
        <w:tc>
          <w:tcPr>
            <w:tcW w:w="1843"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Urban</w:t>
            </w:r>
          </w:p>
        </w:tc>
        <w:tc>
          <w:tcPr>
            <w:tcW w:w="3827" w:type="dxa"/>
            <w:shd w:val="pct20" w:color="auto" w:fill="auto"/>
          </w:tcPr>
          <w:p w:rsidR="00471445" w:rsidRPr="00E64C18" w:rsidRDefault="00471445" w:rsidP="00420666">
            <w:pPr>
              <w:autoSpaceDE w:val="0"/>
              <w:autoSpaceDN w:val="0"/>
              <w:adjustRightInd w:val="0"/>
              <w:jc w:val="center"/>
              <w:rPr>
                <w:rFonts w:ascii="Arial" w:hAnsi="Arial" w:cs="Arial"/>
                <w:b/>
                <w:bCs/>
              </w:rPr>
            </w:pPr>
            <w:r w:rsidRPr="00E64C18">
              <w:rPr>
                <w:rFonts w:ascii="Arial" w:hAnsi="Arial" w:cs="Arial"/>
                <w:b/>
                <w:bCs/>
              </w:rPr>
              <w:t>Total</w:t>
            </w:r>
          </w:p>
        </w:tc>
      </w:tr>
      <w:tr w:rsidR="00471445" w:rsidRPr="00E64C18" w:rsidTr="00420666">
        <w:trPr>
          <w:trHeight w:val="81"/>
        </w:trPr>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2012</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42,4</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35,5</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35,6</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lastRenderedPageBreak/>
              <w:t>2015</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38,9</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39,0</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39,0</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2018</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38,3</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39,0</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38,7</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2024</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38,1</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39,0</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38,6</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2030</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38,1</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39,1</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38,6</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2036</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38,1</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39,1</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38,6</w:t>
            </w:r>
          </w:p>
        </w:tc>
      </w:tr>
      <w:tr w:rsidR="00471445" w:rsidRPr="00E64C18" w:rsidTr="00420666">
        <w:tc>
          <w:tcPr>
            <w:tcW w:w="1843" w:type="dxa"/>
          </w:tcPr>
          <w:p w:rsidR="00471445" w:rsidRPr="00E64C18" w:rsidRDefault="00471445" w:rsidP="00420666">
            <w:pPr>
              <w:autoSpaceDE w:val="0"/>
              <w:autoSpaceDN w:val="0"/>
              <w:adjustRightInd w:val="0"/>
              <w:jc w:val="center"/>
              <w:rPr>
                <w:rFonts w:ascii="Arial" w:hAnsi="Arial" w:cs="Arial"/>
              </w:rPr>
            </w:pPr>
            <w:r w:rsidRPr="00E64C18">
              <w:rPr>
                <w:rFonts w:ascii="Arial" w:hAnsi="Arial" w:cs="Arial"/>
              </w:rPr>
              <w:t>2042</w:t>
            </w:r>
          </w:p>
        </w:tc>
        <w:tc>
          <w:tcPr>
            <w:tcW w:w="1417" w:type="dxa"/>
            <w:vAlign w:val="bottom"/>
          </w:tcPr>
          <w:p w:rsidR="00471445" w:rsidRDefault="00471445" w:rsidP="00420666">
            <w:pPr>
              <w:jc w:val="center"/>
              <w:rPr>
                <w:rFonts w:ascii="Arial" w:hAnsi="Arial" w:cs="Arial"/>
                <w:color w:val="000000"/>
              </w:rPr>
            </w:pPr>
            <w:r>
              <w:rPr>
                <w:rFonts w:ascii="Arial" w:hAnsi="Arial" w:cs="Arial"/>
                <w:color w:val="000000"/>
              </w:rPr>
              <w:t>37,4</w:t>
            </w:r>
          </w:p>
        </w:tc>
        <w:tc>
          <w:tcPr>
            <w:tcW w:w="1843" w:type="dxa"/>
            <w:vAlign w:val="bottom"/>
          </w:tcPr>
          <w:p w:rsidR="00471445" w:rsidRDefault="00471445" w:rsidP="00420666">
            <w:pPr>
              <w:jc w:val="center"/>
              <w:rPr>
                <w:rFonts w:ascii="Arial" w:hAnsi="Arial" w:cs="Arial"/>
                <w:color w:val="000000"/>
              </w:rPr>
            </w:pPr>
            <w:r>
              <w:rPr>
                <w:rFonts w:ascii="Arial" w:hAnsi="Arial" w:cs="Arial"/>
                <w:color w:val="000000"/>
              </w:rPr>
              <w:t>39,2</w:t>
            </w:r>
          </w:p>
        </w:tc>
        <w:tc>
          <w:tcPr>
            <w:tcW w:w="3827" w:type="dxa"/>
            <w:vAlign w:val="bottom"/>
          </w:tcPr>
          <w:p w:rsidR="00471445" w:rsidRDefault="00471445" w:rsidP="00420666">
            <w:pPr>
              <w:jc w:val="center"/>
              <w:rPr>
                <w:rFonts w:ascii="Arial" w:hAnsi="Arial" w:cs="Arial"/>
                <w:color w:val="000000"/>
              </w:rPr>
            </w:pPr>
            <w:r>
              <w:rPr>
                <w:rFonts w:ascii="Arial" w:hAnsi="Arial" w:cs="Arial"/>
                <w:color w:val="000000"/>
              </w:rPr>
              <w:t>38,6</w:t>
            </w:r>
          </w:p>
        </w:tc>
      </w:tr>
    </w:tbl>
    <w:p w:rsidR="00471445" w:rsidRDefault="00471445" w:rsidP="00E96F87">
      <w:pPr>
        <w:pStyle w:val="StandardtextCaracterCaracterCaracterCaracter1"/>
        <w:spacing w:after="0" w:line="240" w:lineRule="auto"/>
        <w:ind w:left="1429"/>
        <w:rPr>
          <w:rFonts w:cs="Arial"/>
          <w:noProof/>
          <w:sz w:val="20"/>
          <w:lang w:val="it-IT"/>
        </w:rPr>
      </w:pPr>
    </w:p>
    <w:p w:rsidR="00471445" w:rsidRPr="00E96F87" w:rsidRDefault="00471445" w:rsidP="00E96F87">
      <w:pPr>
        <w:autoSpaceDE w:val="0"/>
        <w:autoSpaceDN w:val="0"/>
        <w:adjustRightInd w:val="0"/>
        <w:spacing w:after="120" w:line="360" w:lineRule="auto"/>
        <w:ind w:left="709"/>
        <w:jc w:val="both"/>
        <w:rPr>
          <w:rFonts w:ascii="Arial" w:hAnsi="Arial" w:cs="Arial"/>
          <w:sz w:val="24"/>
          <w:szCs w:val="24"/>
          <w:lang w:eastAsia="ro-RO"/>
        </w:rPr>
      </w:pPr>
      <w:r w:rsidRPr="00E96F87">
        <w:rPr>
          <w:rFonts w:ascii="Arial" w:hAnsi="Arial" w:cs="Arial"/>
          <w:sz w:val="24"/>
          <w:szCs w:val="24"/>
          <w:lang w:eastAsia="ro-RO"/>
        </w:rPr>
        <w:t>Pentru judetul Galati in 2015 in zona rurala se preconizeaza o rata de infiltrare de aproximativ 38,9% si in zona urbana de 39%. Valoarea medie in 2015 este de 39% si in 2042 de aproximativ 38,6%. Aceste valori sunt mai ridicate in comparatie cu alte tari, rata de infiltrare mai ridicata fiind favorizata pe de o parte de standardele de constructie mai putin restrictive in ceea ce priveste calitatea, si, pe de alta parte, de densitatea populatiei care determina un raport scazut dintre populatia conectata pe lungimea conductei (LE/km), “sate amplasate la  strada”.</w:t>
      </w:r>
    </w:p>
    <w:p w:rsidR="00E03462" w:rsidRPr="006B3D54" w:rsidRDefault="00E03462" w:rsidP="00E03462">
      <w:pPr>
        <w:pStyle w:val="Titlucapitol"/>
        <w:pBdr>
          <w:bottom w:val="double" w:sz="2" w:space="9" w:color="auto"/>
        </w:pBdr>
        <w:ind w:left="0" w:firstLine="0"/>
        <w:rPr>
          <w:rFonts w:ascii="Arial" w:hAnsi="Arial" w:cs="Arial"/>
          <w:caps w:val="0"/>
          <w:lang w:eastAsia="en-US"/>
        </w:rPr>
      </w:pPr>
      <w:bookmarkStart w:id="22" w:name="_Toc369514372"/>
      <w:r>
        <w:rPr>
          <w:rFonts w:ascii="Arial" w:hAnsi="Arial" w:cs="Arial"/>
          <w:caps w:val="0"/>
          <w:lang w:eastAsia="en-US"/>
        </w:rPr>
        <w:t>7.</w:t>
      </w:r>
      <w:r w:rsidR="008144F3">
        <w:rPr>
          <w:rFonts w:ascii="Arial" w:hAnsi="Arial" w:cs="Arial"/>
          <w:caps w:val="0"/>
          <w:lang w:eastAsia="en-US"/>
        </w:rPr>
        <w:t>7</w:t>
      </w:r>
      <w:r w:rsidRPr="006B3D54">
        <w:rPr>
          <w:rFonts w:ascii="Arial" w:hAnsi="Arial" w:cs="Arial"/>
          <w:caps w:val="0"/>
          <w:lang w:eastAsia="en-US"/>
        </w:rPr>
        <w:tab/>
      </w:r>
      <w:r>
        <w:rPr>
          <w:rFonts w:ascii="Arial" w:hAnsi="Arial" w:cs="Arial"/>
          <w:caps w:val="0"/>
          <w:lang w:eastAsia="en-US"/>
        </w:rPr>
        <w:t>Costuri unitare</w:t>
      </w:r>
      <w:bookmarkEnd w:id="22"/>
    </w:p>
    <w:p w:rsidR="00E03462" w:rsidRPr="00E03462" w:rsidRDefault="00E03462" w:rsidP="00E03462">
      <w:pPr>
        <w:spacing w:after="120" w:line="360" w:lineRule="auto"/>
        <w:ind w:left="709"/>
        <w:jc w:val="both"/>
        <w:rPr>
          <w:rFonts w:ascii="Arial" w:hAnsi="Arial" w:cs="Arial"/>
          <w:sz w:val="24"/>
          <w:szCs w:val="24"/>
          <w:lang w:eastAsia="ro-RO"/>
        </w:rPr>
      </w:pPr>
      <w:r w:rsidRPr="00E03462">
        <w:rPr>
          <w:rFonts w:ascii="Arial" w:hAnsi="Arial" w:cs="Arial"/>
          <w:sz w:val="24"/>
          <w:szCs w:val="24"/>
          <w:lang w:eastAsia="ro-RO"/>
        </w:rPr>
        <w:t>Costurile unitare utilizate pentru Master Plan se bazează pe o evaluare a costurilor de construcţie actualizate şi a materialelor de construcţii de la oferte recente din România. Baza de preţ pentru estim</w:t>
      </w:r>
      <w:r>
        <w:rPr>
          <w:rFonts w:ascii="Arial" w:hAnsi="Arial" w:cs="Arial"/>
          <w:sz w:val="24"/>
          <w:szCs w:val="24"/>
          <w:lang w:eastAsia="ro-RO"/>
        </w:rPr>
        <w:t>ările de cost unitar este de 2012</w:t>
      </w:r>
      <w:r w:rsidRPr="00E03462">
        <w:rPr>
          <w:rFonts w:ascii="Arial" w:hAnsi="Arial" w:cs="Arial"/>
          <w:sz w:val="24"/>
          <w:szCs w:val="24"/>
          <w:lang w:eastAsia="ro-RO"/>
        </w:rPr>
        <w:t>.</w:t>
      </w:r>
    </w:p>
    <w:p w:rsidR="00E03462" w:rsidRPr="00E03462" w:rsidRDefault="00173105" w:rsidP="00E03462">
      <w:pPr>
        <w:spacing w:after="120" w:line="360" w:lineRule="auto"/>
        <w:ind w:left="709"/>
        <w:jc w:val="both"/>
        <w:rPr>
          <w:rFonts w:ascii="Arial" w:hAnsi="Arial" w:cs="Arial"/>
          <w:sz w:val="24"/>
          <w:szCs w:val="24"/>
          <w:lang w:eastAsia="ro-RO"/>
        </w:rPr>
      </w:pPr>
      <w:r>
        <w:rPr>
          <w:rFonts w:ascii="Arial" w:hAnsi="Arial" w:cs="Arial"/>
          <w:sz w:val="24"/>
          <w:szCs w:val="24"/>
          <w:lang w:eastAsia="ro-RO"/>
        </w:rPr>
        <w:t xml:space="preserve">Costurile Unitare sunt prezentate in Anexa </w:t>
      </w:r>
      <w:r w:rsidR="00E12D02">
        <w:rPr>
          <w:rFonts w:ascii="Arial" w:hAnsi="Arial" w:cs="Arial"/>
          <w:sz w:val="24"/>
          <w:szCs w:val="24"/>
          <w:lang w:eastAsia="ro-RO"/>
        </w:rPr>
        <w:t>7.2</w:t>
      </w:r>
    </w:p>
    <w:p w:rsidR="00173105" w:rsidRPr="006B3D54" w:rsidRDefault="00173105" w:rsidP="00173105">
      <w:pPr>
        <w:pStyle w:val="Titlucapitol"/>
        <w:pBdr>
          <w:bottom w:val="double" w:sz="2" w:space="9" w:color="auto"/>
        </w:pBdr>
        <w:ind w:left="0" w:firstLine="0"/>
        <w:rPr>
          <w:rFonts w:ascii="Arial" w:hAnsi="Arial" w:cs="Arial"/>
          <w:caps w:val="0"/>
          <w:lang w:eastAsia="en-US"/>
        </w:rPr>
      </w:pPr>
      <w:bookmarkStart w:id="23" w:name="_Toc369514373"/>
      <w:r>
        <w:rPr>
          <w:rFonts w:ascii="Arial" w:hAnsi="Arial" w:cs="Arial"/>
          <w:caps w:val="0"/>
          <w:lang w:eastAsia="en-US"/>
        </w:rPr>
        <w:t>7.</w:t>
      </w:r>
      <w:r w:rsidR="008144F3">
        <w:rPr>
          <w:rFonts w:ascii="Arial" w:hAnsi="Arial" w:cs="Arial"/>
          <w:caps w:val="0"/>
          <w:lang w:eastAsia="en-US"/>
        </w:rPr>
        <w:t>8</w:t>
      </w:r>
      <w:r w:rsidRPr="006B3D54">
        <w:rPr>
          <w:rFonts w:ascii="Arial" w:hAnsi="Arial" w:cs="Arial"/>
          <w:caps w:val="0"/>
          <w:lang w:eastAsia="en-US"/>
        </w:rPr>
        <w:tab/>
      </w:r>
      <w:r>
        <w:rPr>
          <w:rFonts w:ascii="Arial" w:hAnsi="Arial" w:cs="Arial"/>
          <w:caps w:val="0"/>
          <w:lang w:eastAsia="en-US"/>
        </w:rPr>
        <w:t>Costul investitiei</w:t>
      </w:r>
      <w:bookmarkEnd w:id="23"/>
    </w:p>
    <w:p w:rsidR="00173105" w:rsidRPr="00A8220F" w:rsidRDefault="00173105" w:rsidP="00173105">
      <w:pPr>
        <w:pStyle w:val="Style3"/>
        <w:numPr>
          <w:ilvl w:val="0"/>
          <w:numId w:val="0"/>
        </w:numPr>
        <w:rPr>
          <w:rFonts w:eastAsia="Calibri"/>
          <w:lang w:eastAsia="ro-RO"/>
        </w:rPr>
      </w:pPr>
      <w:bookmarkStart w:id="24" w:name="_Toc369514374"/>
      <w:r>
        <w:rPr>
          <w:rFonts w:eastAsia="Calibri"/>
          <w:lang w:eastAsia="ro-RO"/>
        </w:rPr>
        <w:t>7.</w:t>
      </w:r>
      <w:r w:rsidR="008144F3">
        <w:rPr>
          <w:rFonts w:eastAsia="Calibri"/>
          <w:lang w:eastAsia="ro-RO"/>
        </w:rPr>
        <w:t>8</w:t>
      </w:r>
      <w:r>
        <w:rPr>
          <w:rFonts w:eastAsia="Calibri"/>
          <w:lang w:eastAsia="ro-RO"/>
        </w:rPr>
        <w:t>.1 Alimentarea cu apa</w:t>
      </w:r>
      <w:bookmarkEnd w:id="24"/>
    </w:p>
    <w:p w:rsidR="00173105" w:rsidRPr="00173105" w:rsidRDefault="00173105" w:rsidP="00173105">
      <w:pPr>
        <w:spacing w:after="120" w:line="360" w:lineRule="auto"/>
        <w:ind w:left="709"/>
        <w:jc w:val="both"/>
        <w:rPr>
          <w:rFonts w:ascii="Arial" w:hAnsi="Arial" w:cs="Arial"/>
          <w:sz w:val="24"/>
          <w:szCs w:val="24"/>
          <w:lang w:eastAsia="ro-RO"/>
        </w:rPr>
      </w:pPr>
      <w:r w:rsidRPr="00173105">
        <w:rPr>
          <w:rFonts w:ascii="Arial" w:hAnsi="Arial"/>
          <w:sz w:val="24"/>
          <w:szCs w:val="24"/>
          <w:lang w:eastAsia="ro-RO"/>
        </w:rPr>
        <w:t>Costurile de investiţii pe termen lung pentru zonele de alimentare cu apă definite sunt defalcate în următoarele categorii de costuri:</w:t>
      </w:r>
    </w:p>
    <w:tbl>
      <w:tblPr>
        <w:tblW w:w="3680" w:type="dxa"/>
        <w:tblInd w:w="740" w:type="dxa"/>
        <w:tblCellMar>
          <w:left w:w="70" w:type="dxa"/>
          <w:right w:w="70" w:type="dxa"/>
        </w:tblCellMar>
        <w:tblLook w:val="04A0"/>
      </w:tblPr>
      <w:tblGrid>
        <w:gridCol w:w="680"/>
        <w:gridCol w:w="3000"/>
      </w:tblGrid>
      <w:tr w:rsidR="00173105" w:rsidRPr="00173105" w:rsidTr="002A26A0">
        <w:trPr>
          <w:trHeight w:val="336"/>
        </w:trPr>
        <w:tc>
          <w:tcPr>
            <w:tcW w:w="680" w:type="dxa"/>
            <w:shd w:val="clear" w:color="auto" w:fill="auto"/>
            <w:noWrap/>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1.1</w:t>
            </w:r>
          </w:p>
        </w:tc>
        <w:tc>
          <w:tcPr>
            <w:tcW w:w="3000" w:type="dxa"/>
            <w:shd w:val="clear" w:color="auto" w:fill="auto"/>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Captarea Apei</w:t>
            </w:r>
          </w:p>
        </w:tc>
      </w:tr>
      <w:tr w:rsidR="00173105" w:rsidRPr="00173105" w:rsidTr="002A26A0">
        <w:trPr>
          <w:trHeight w:val="337"/>
        </w:trPr>
        <w:tc>
          <w:tcPr>
            <w:tcW w:w="680" w:type="dxa"/>
            <w:shd w:val="clear" w:color="auto" w:fill="auto"/>
            <w:noWrap/>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lastRenderedPageBreak/>
              <w:t>1.2</w:t>
            </w:r>
          </w:p>
        </w:tc>
        <w:tc>
          <w:tcPr>
            <w:tcW w:w="3000" w:type="dxa"/>
            <w:shd w:val="clear" w:color="auto" w:fill="auto"/>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 xml:space="preserve">Tratarea Apei </w:t>
            </w:r>
          </w:p>
        </w:tc>
      </w:tr>
      <w:tr w:rsidR="00173105" w:rsidRPr="00173105" w:rsidTr="002A26A0">
        <w:trPr>
          <w:trHeight w:val="337"/>
        </w:trPr>
        <w:tc>
          <w:tcPr>
            <w:tcW w:w="680" w:type="dxa"/>
            <w:shd w:val="clear" w:color="auto" w:fill="auto"/>
            <w:noWrap/>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1.3</w:t>
            </w:r>
          </w:p>
        </w:tc>
        <w:tc>
          <w:tcPr>
            <w:tcW w:w="3000" w:type="dxa"/>
            <w:shd w:val="clear" w:color="auto" w:fill="auto"/>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Pr>
                <w:rFonts w:ascii="Arial" w:hAnsi="Arial" w:cs="Arial"/>
                <w:sz w:val="20"/>
                <w:lang w:val="de-AT" w:eastAsia="de-AT"/>
              </w:rPr>
              <w:t>Conducte de aductiune</w:t>
            </w:r>
          </w:p>
        </w:tc>
      </w:tr>
      <w:tr w:rsidR="00173105" w:rsidRPr="00173105" w:rsidTr="002A26A0">
        <w:trPr>
          <w:trHeight w:val="336"/>
        </w:trPr>
        <w:tc>
          <w:tcPr>
            <w:tcW w:w="680" w:type="dxa"/>
            <w:shd w:val="clear" w:color="auto" w:fill="auto"/>
            <w:noWrap/>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1.4</w:t>
            </w:r>
          </w:p>
        </w:tc>
        <w:tc>
          <w:tcPr>
            <w:tcW w:w="3000" w:type="dxa"/>
            <w:shd w:val="clear" w:color="auto" w:fill="auto"/>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Statia de Pompare</w:t>
            </w:r>
          </w:p>
        </w:tc>
      </w:tr>
      <w:tr w:rsidR="00173105" w:rsidRPr="00173105" w:rsidTr="002A26A0">
        <w:trPr>
          <w:trHeight w:val="337"/>
        </w:trPr>
        <w:tc>
          <w:tcPr>
            <w:tcW w:w="680" w:type="dxa"/>
            <w:shd w:val="clear" w:color="auto" w:fill="auto"/>
            <w:noWrap/>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1.5</w:t>
            </w:r>
          </w:p>
        </w:tc>
        <w:tc>
          <w:tcPr>
            <w:tcW w:w="3000" w:type="dxa"/>
            <w:shd w:val="clear" w:color="auto" w:fill="auto"/>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eastAsia="de-AT"/>
              </w:rPr>
              <w:t>Reteaua de Distributie</w:t>
            </w:r>
          </w:p>
        </w:tc>
      </w:tr>
      <w:tr w:rsidR="00173105" w:rsidRPr="00173105" w:rsidTr="002A26A0">
        <w:trPr>
          <w:trHeight w:val="337"/>
        </w:trPr>
        <w:tc>
          <w:tcPr>
            <w:tcW w:w="680" w:type="dxa"/>
            <w:shd w:val="clear" w:color="auto" w:fill="auto"/>
            <w:noWrap/>
            <w:tcMar>
              <w:top w:w="6" w:type="dxa"/>
              <w:bottom w:w="6" w:type="dxa"/>
            </w:tcMar>
            <w:vAlign w:val="center"/>
          </w:tcPr>
          <w:p w:rsidR="00173105" w:rsidRPr="00173105" w:rsidRDefault="00173105" w:rsidP="002A26A0">
            <w:pPr>
              <w:spacing w:after="120"/>
              <w:ind w:left="-60" w:firstLine="60"/>
              <w:jc w:val="both"/>
              <w:rPr>
                <w:rFonts w:ascii="Arial" w:hAnsi="Arial" w:cs="Arial"/>
                <w:sz w:val="20"/>
                <w:lang w:val="de-AT" w:eastAsia="de-AT"/>
              </w:rPr>
            </w:pPr>
            <w:r w:rsidRPr="00173105">
              <w:rPr>
                <w:rFonts w:ascii="Arial" w:hAnsi="Arial" w:cs="Arial"/>
                <w:sz w:val="20"/>
                <w:lang w:val="de-AT" w:eastAsia="de-AT"/>
              </w:rPr>
              <w:t>1.5.1</w:t>
            </w:r>
          </w:p>
        </w:tc>
        <w:tc>
          <w:tcPr>
            <w:tcW w:w="3000" w:type="dxa"/>
            <w:shd w:val="clear" w:color="auto" w:fill="auto"/>
            <w:tcMar>
              <w:top w:w="6" w:type="dxa"/>
              <w:bottom w:w="6" w:type="dxa"/>
            </w:tcMar>
            <w:vAlign w:val="center"/>
          </w:tcPr>
          <w:p w:rsidR="00173105" w:rsidRPr="00173105" w:rsidRDefault="00173105" w:rsidP="002A26A0">
            <w:pPr>
              <w:spacing w:after="120"/>
              <w:ind w:left="-60" w:firstLine="60"/>
              <w:jc w:val="both"/>
              <w:rPr>
                <w:rFonts w:ascii="Arial" w:hAnsi="Arial" w:cs="Arial"/>
                <w:sz w:val="20"/>
                <w:lang w:eastAsia="de-AT"/>
              </w:rPr>
            </w:pPr>
            <w:r w:rsidRPr="00173105">
              <w:rPr>
                <w:rFonts w:ascii="Arial" w:hAnsi="Arial" w:cs="Arial"/>
                <w:sz w:val="20"/>
                <w:lang w:eastAsia="de-AT"/>
              </w:rPr>
              <w:t>Rezervoare</w:t>
            </w:r>
          </w:p>
        </w:tc>
      </w:tr>
    </w:tbl>
    <w:p w:rsidR="00173105" w:rsidRPr="002A26A0" w:rsidRDefault="00173105" w:rsidP="002A26A0">
      <w:pPr>
        <w:pStyle w:val="Standardtext"/>
        <w:ind w:left="709"/>
        <w:rPr>
          <w:rFonts w:eastAsia="Calibri"/>
          <w:sz w:val="24"/>
          <w:szCs w:val="24"/>
          <w:lang w:val="ro-RO" w:eastAsia="ro-RO"/>
        </w:rPr>
      </w:pPr>
      <w:r w:rsidRPr="002A26A0">
        <w:rPr>
          <w:rFonts w:eastAsia="Calibri"/>
          <w:sz w:val="24"/>
          <w:szCs w:val="24"/>
          <w:lang w:val="ro-RO" w:eastAsia="ro-RO"/>
        </w:rPr>
        <w:t>Următorul tabel oferă un rezumat al costurilor de investiţii pentru zonele de aprovizionare cu apă. Tabelele detaliate ale costurilor</w:t>
      </w:r>
      <w:r w:rsidR="00D2087D">
        <w:rPr>
          <w:rFonts w:eastAsia="Calibri"/>
          <w:sz w:val="24"/>
          <w:szCs w:val="24"/>
          <w:lang w:val="ro-RO" w:eastAsia="ro-RO"/>
        </w:rPr>
        <w:t xml:space="preserve"> de investiţii sunt prezentate i</w:t>
      </w:r>
      <w:r w:rsidRPr="002A26A0">
        <w:rPr>
          <w:rFonts w:eastAsia="Calibri"/>
          <w:sz w:val="24"/>
          <w:szCs w:val="24"/>
          <w:lang w:val="ro-RO" w:eastAsia="ro-RO"/>
        </w:rPr>
        <w:t xml:space="preserve">n anexa 7. </w:t>
      </w:r>
      <w:r w:rsidR="002A26A0">
        <w:rPr>
          <w:rFonts w:eastAsia="Calibri"/>
          <w:sz w:val="24"/>
          <w:szCs w:val="24"/>
          <w:lang w:val="ro-RO" w:eastAsia="ro-RO"/>
        </w:rPr>
        <w:t>In</w:t>
      </w:r>
      <w:r w:rsidRPr="002A26A0">
        <w:rPr>
          <w:rFonts w:eastAsia="Calibri"/>
          <w:sz w:val="24"/>
          <w:szCs w:val="24"/>
          <w:lang w:val="ro-RO" w:eastAsia="ro-RO"/>
        </w:rPr>
        <w:t xml:space="preserve"> Faza 1 şi Faza 2 investiţiile principale vizeaza extinderea facilităţilor de alimentare cu apă. </w:t>
      </w:r>
      <w:r w:rsidR="00D2087D">
        <w:rPr>
          <w:rFonts w:eastAsia="Calibri"/>
          <w:sz w:val="24"/>
          <w:szCs w:val="24"/>
          <w:lang w:val="ro-RO" w:eastAsia="ro-RO"/>
        </w:rPr>
        <w:t>M</w:t>
      </w:r>
      <w:r w:rsidRPr="002A26A0">
        <w:rPr>
          <w:rFonts w:eastAsia="Calibri"/>
          <w:sz w:val="24"/>
          <w:szCs w:val="24"/>
          <w:lang w:val="ro-RO" w:eastAsia="ro-RO"/>
        </w:rPr>
        <w:t>unicipalit</w:t>
      </w:r>
      <w:r w:rsidR="00D2087D">
        <w:rPr>
          <w:rFonts w:eastAsia="Calibri"/>
          <w:sz w:val="24"/>
          <w:szCs w:val="24"/>
          <w:lang w:val="ro-RO" w:eastAsia="ro-RO"/>
        </w:rPr>
        <w:t>at</w:t>
      </w:r>
      <w:r w:rsidRPr="002A26A0">
        <w:rPr>
          <w:rFonts w:eastAsia="Calibri"/>
          <w:sz w:val="24"/>
          <w:szCs w:val="24"/>
          <w:lang w:val="ro-RO" w:eastAsia="ro-RO"/>
        </w:rPr>
        <w:t>ile</w:t>
      </w:r>
      <w:r w:rsidR="00D2087D">
        <w:rPr>
          <w:rFonts w:eastAsia="Calibri"/>
          <w:sz w:val="24"/>
          <w:szCs w:val="24"/>
          <w:lang w:val="ro-RO" w:eastAsia="ro-RO"/>
        </w:rPr>
        <w:t xml:space="preserve"> trebuie sa investeasca bani in</w:t>
      </w:r>
      <w:r w:rsidRPr="002A26A0">
        <w:rPr>
          <w:rFonts w:eastAsia="Calibri"/>
          <w:sz w:val="24"/>
          <w:szCs w:val="24"/>
          <w:lang w:val="ro-RO" w:eastAsia="ro-RO"/>
        </w:rPr>
        <w:t xml:space="preserve"> reabilitarea reţelei de distribuţie, staţie pompe şi rezervoare. Incepand cu investiţiile din fază 3 vizeaza costuri pentru reabilitare în funcţie de durata de viata a activelor după cum s-a menţionat mai înainte.</w:t>
      </w:r>
    </w:p>
    <w:p w:rsidR="002A26A0" w:rsidRDefault="002A26A0" w:rsidP="002A26A0">
      <w:pPr>
        <w:spacing w:after="120"/>
        <w:ind w:left="709"/>
        <w:jc w:val="both"/>
        <w:rPr>
          <w:rStyle w:val="mediumtext"/>
          <w:rFonts w:ascii="Arial" w:hAnsi="Arial" w:cs="Arial"/>
          <w:b/>
          <w:bCs/>
          <w:sz w:val="20"/>
          <w:shd w:val="clear" w:color="auto" w:fill="FFFFFF"/>
        </w:rPr>
      </w:pPr>
      <w:bookmarkStart w:id="25" w:name="_Toc242855184"/>
      <w:r w:rsidRPr="002A26A0">
        <w:rPr>
          <w:rFonts w:ascii="Arial" w:hAnsi="Arial" w:cs="Arial"/>
          <w:b/>
          <w:bCs/>
          <w:sz w:val="20"/>
        </w:rPr>
        <w:t>Tab. 7.11</w:t>
      </w:r>
      <w:bookmarkEnd w:id="25"/>
      <w:r w:rsidR="0004228E">
        <w:rPr>
          <w:rFonts w:ascii="Arial" w:hAnsi="Arial" w:cs="Arial"/>
          <w:b/>
          <w:bCs/>
          <w:sz w:val="20"/>
        </w:rPr>
        <w:t xml:space="preserve"> </w:t>
      </w:r>
      <w:r w:rsidRPr="002A26A0">
        <w:rPr>
          <w:rStyle w:val="mediumtext"/>
          <w:rFonts w:ascii="Arial" w:hAnsi="Arial" w:cs="Arial"/>
          <w:b/>
          <w:bCs/>
          <w:sz w:val="20"/>
          <w:shd w:val="clear" w:color="auto" w:fill="FFFFFF"/>
        </w:rPr>
        <w:t>Rezumatul costurilor de investiţii totale pentru fiecare categorie de instalaţii de alimentare cu apă</w:t>
      </w:r>
    </w:p>
    <w:tbl>
      <w:tblPr>
        <w:tblW w:w="8789" w:type="dxa"/>
        <w:tblInd w:w="779" w:type="dxa"/>
        <w:tblLayout w:type="fixed"/>
        <w:tblCellMar>
          <w:left w:w="70" w:type="dxa"/>
          <w:right w:w="70" w:type="dxa"/>
        </w:tblCellMar>
        <w:tblLook w:val="04A0"/>
      </w:tblPr>
      <w:tblGrid>
        <w:gridCol w:w="640"/>
        <w:gridCol w:w="1722"/>
        <w:gridCol w:w="1560"/>
        <w:gridCol w:w="1465"/>
        <w:gridCol w:w="1417"/>
        <w:gridCol w:w="1985"/>
      </w:tblGrid>
      <w:tr w:rsidR="00E12D02" w:rsidRPr="00D533EB" w:rsidTr="00CC046C">
        <w:trPr>
          <w:trHeight w:val="612"/>
        </w:trPr>
        <w:tc>
          <w:tcPr>
            <w:tcW w:w="640" w:type="dxa"/>
            <w:tcBorders>
              <w:top w:val="single" w:sz="4" w:space="0" w:color="auto"/>
              <w:left w:val="single" w:sz="8" w:space="0" w:color="auto"/>
              <w:bottom w:val="single" w:sz="4" w:space="0" w:color="auto"/>
              <w:right w:val="single" w:sz="4" w:space="0" w:color="auto"/>
            </w:tcBorders>
            <w:shd w:val="pct5" w:color="auto" w:fill="auto"/>
            <w:noWrap/>
            <w:vAlign w:val="center"/>
          </w:tcPr>
          <w:p w:rsidR="00E12D02" w:rsidRPr="00D533EB" w:rsidRDefault="00E12D02" w:rsidP="00CC046C">
            <w:pPr>
              <w:spacing w:before="40" w:after="40"/>
              <w:jc w:val="both"/>
              <w:rPr>
                <w:rFonts w:ascii="Arial" w:hAnsi="Arial" w:cs="Arial"/>
                <w:b/>
                <w:bCs/>
                <w:sz w:val="20"/>
                <w:lang w:val="en-GB" w:eastAsia="de-AT"/>
              </w:rPr>
            </w:pPr>
            <w:r w:rsidRPr="00D533EB">
              <w:rPr>
                <w:rFonts w:ascii="Arial" w:hAnsi="Arial" w:cs="Arial"/>
                <w:b/>
                <w:bCs/>
                <w:sz w:val="20"/>
                <w:lang w:val="en-GB" w:eastAsia="de-AT"/>
              </w:rPr>
              <w:t xml:space="preserve">Nr. </w:t>
            </w:r>
          </w:p>
        </w:tc>
        <w:tc>
          <w:tcPr>
            <w:tcW w:w="1722" w:type="dxa"/>
            <w:tcBorders>
              <w:top w:val="single" w:sz="4" w:space="0" w:color="auto"/>
              <w:left w:val="nil"/>
              <w:bottom w:val="single" w:sz="4" w:space="0" w:color="auto"/>
              <w:right w:val="single" w:sz="4" w:space="0" w:color="auto"/>
            </w:tcBorders>
            <w:shd w:val="pct5" w:color="auto" w:fill="auto"/>
            <w:vAlign w:val="center"/>
          </w:tcPr>
          <w:p w:rsidR="00E12D02" w:rsidRPr="00420666" w:rsidRDefault="00E12D02" w:rsidP="00CC046C">
            <w:pPr>
              <w:spacing w:before="40" w:after="40"/>
              <w:jc w:val="center"/>
              <w:rPr>
                <w:rFonts w:ascii="Arial" w:hAnsi="Arial" w:cs="Arial"/>
                <w:b/>
                <w:bCs/>
                <w:sz w:val="20"/>
                <w:szCs w:val="20"/>
                <w:lang w:val="en-GB" w:eastAsia="de-AT"/>
              </w:rPr>
            </w:pPr>
            <w:r w:rsidRPr="00420666">
              <w:rPr>
                <w:rFonts w:ascii="Arial" w:hAnsi="Arial" w:cs="Arial"/>
                <w:b/>
                <w:bCs/>
                <w:sz w:val="20"/>
                <w:szCs w:val="20"/>
                <w:lang w:val="en-GB" w:eastAsia="de-AT"/>
              </w:rPr>
              <w:t>Componenta de Investiţii</w:t>
            </w:r>
          </w:p>
        </w:tc>
        <w:tc>
          <w:tcPr>
            <w:tcW w:w="1560" w:type="dxa"/>
            <w:tcBorders>
              <w:top w:val="single" w:sz="4" w:space="0" w:color="auto"/>
              <w:left w:val="single" w:sz="8" w:space="0" w:color="auto"/>
              <w:bottom w:val="single" w:sz="4" w:space="0" w:color="auto"/>
              <w:right w:val="single" w:sz="8" w:space="0" w:color="auto"/>
            </w:tcBorders>
            <w:shd w:val="pct5" w:color="auto" w:fill="auto"/>
            <w:vAlign w:val="center"/>
          </w:tcPr>
          <w:p w:rsidR="00E12D02" w:rsidRPr="00D533EB" w:rsidRDefault="00E12D02" w:rsidP="00CC046C">
            <w:pPr>
              <w:spacing w:before="40" w:after="40"/>
              <w:jc w:val="center"/>
              <w:rPr>
                <w:rFonts w:ascii="Arial" w:hAnsi="Arial" w:cs="Arial"/>
                <w:b/>
                <w:bCs/>
                <w:sz w:val="20"/>
                <w:lang w:val="en-GB" w:eastAsia="de-AT"/>
              </w:rPr>
            </w:pPr>
            <w:r w:rsidRPr="00D533EB">
              <w:rPr>
                <w:rFonts w:ascii="Arial" w:hAnsi="Arial" w:cs="Arial"/>
                <w:b/>
                <w:bCs/>
                <w:sz w:val="20"/>
                <w:lang w:val="en-GB" w:eastAsia="de-AT"/>
              </w:rPr>
              <w:t>Costul total al investitiei</w:t>
            </w:r>
          </w:p>
        </w:tc>
        <w:tc>
          <w:tcPr>
            <w:tcW w:w="1465" w:type="dxa"/>
            <w:tcBorders>
              <w:top w:val="single" w:sz="4" w:space="0" w:color="auto"/>
              <w:left w:val="single" w:sz="8" w:space="0" w:color="auto"/>
              <w:bottom w:val="single" w:sz="4" w:space="0" w:color="auto"/>
              <w:right w:val="single" w:sz="8" w:space="0" w:color="auto"/>
            </w:tcBorders>
            <w:shd w:val="pct5" w:color="auto" w:fill="auto"/>
          </w:tcPr>
          <w:p w:rsidR="00E12D02" w:rsidRPr="00D533EB"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Faza 1 2014 - 2020</w:t>
            </w:r>
          </w:p>
        </w:tc>
        <w:tc>
          <w:tcPr>
            <w:tcW w:w="1417" w:type="dxa"/>
            <w:tcBorders>
              <w:top w:val="single" w:sz="4" w:space="0" w:color="auto"/>
              <w:left w:val="single" w:sz="8" w:space="0" w:color="auto"/>
              <w:bottom w:val="single" w:sz="4" w:space="0" w:color="auto"/>
              <w:right w:val="single" w:sz="8" w:space="0" w:color="auto"/>
            </w:tcBorders>
            <w:shd w:val="pct5" w:color="auto" w:fill="auto"/>
          </w:tcPr>
          <w:p w:rsidR="00E12D02"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 xml:space="preserve">Faza 2 </w:t>
            </w:r>
          </w:p>
          <w:p w:rsidR="00E12D02" w:rsidRPr="00D533EB"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2021-2027</w:t>
            </w:r>
          </w:p>
        </w:tc>
        <w:tc>
          <w:tcPr>
            <w:tcW w:w="1985" w:type="dxa"/>
            <w:tcBorders>
              <w:top w:val="single" w:sz="4" w:space="0" w:color="auto"/>
              <w:left w:val="single" w:sz="8" w:space="0" w:color="auto"/>
              <w:bottom w:val="single" w:sz="4" w:space="0" w:color="auto"/>
              <w:right w:val="single" w:sz="8" w:space="0" w:color="auto"/>
            </w:tcBorders>
            <w:shd w:val="pct5" w:color="auto" w:fill="auto"/>
          </w:tcPr>
          <w:p w:rsidR="00E12D02"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Faza 3</w:t>
            </w:r>
          </w:p>
          <w:p w:rsidR="00E12D02" w:rsidRPr="00D533EB"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2028 - 2042</w:t>
            </w:r>
          </w:p>
        </w:tc>
      </w:tr>
      <w:tr w:rsidR="00E12D02" w:rsidRPr="00D533EB" w:rsidTr="00CC046C">
        <w:trPr>
          <w:trHeight w:val="406"/>
        </w:trPr>
        <w:tc>
          <w:tcPr>
            <w:tcW w:w="640" w:type="dxa"/>
            <w:tcBorders>
              <w:top w:val="single" w:sz="4" w:space="0" w:color="auto"/>
              <w:left w:val="single" w:sz="8" w:space="0" w:color="auto"/>
              <w:bottom w:val="single" w:sz="4" w:space="0" w:color="auto"/>
              <w:right w:val="single" w:sz="4" w:space="0" w:color="auto"/>
            </w:tcBorders>
            <w:shd w:val="clear" w:color="auto" w:fill="auto"/>
            <w:noWrap/>
          </w:tcPr>
          <w:p w:rsidR="00E12D02" w:rsidRPr="00D533EB" w:rsidRDefault="00E12D02" w:rsidP="00CC046C">
            <w:pPr>
              <w:spacing w:before="40" w:after="40"/>
              <w:jc w:val="both"/>
              <w:rPr>
                <w:rFonts w:ascii="Arial" w:hAnsi="Arial" w:cs="Arial"/>
                <w:b/>
                <w:bCs/>
                <w:sz w:val="20"/>
                <w:lang w:val="en-GB" w:eastAsia="de-AT"/>
              </w:rPr>
            </w:pPr>
            <w:r w:rsidRPr="00D533EB">
              <w:rPr>
                <w:rFonts w:ascii="Arial" w:hAnsi="Arial" w:cs="Arial"/>
                <w:b/>
                <w:bCs/>
                <w:sz w:val="20"/>
                <w:lang w:val="en-GB" w:eastAsia="de-AT"/>
              </w:rPr>
              <w:t>1</w:t>
            </w:r>
          </w:p>
        </w:tc>
        <w:tc>
          <w:tcPr>
            <w:tcW w:w="8149" w:type="dxa"/>
            <w:gridSpan w:val="5"/>
            <w:tcBorders>
              <w:top w:val="single" w:sz="4" w:space="0" w:color="auto"/>
              <w:left w:val="nil"/>
              <w:bottom w:val="single" w:sz="4" w:space="0" w:color="auto"/>
              <w:right w:val="single" w:sz="8" w:space="0" w:color="auto"/>
            </w:tcBorders>
            <w:shd w:val="clear" w:color="auto" w:fill="auto"/>
          </w:tcPr>
          <w:p w:rsidR="00E12D02" w:rsidRPr="00D533EB" w:rsidRDefault="00E12D02" w:rsidP="00CC046C">
            <w:pPr>
              <w:spacing w:before="40" w:after="40"/>
              <w:ind w:right="470"/>
              <w:jc w:val="both"/>
              <w:rPr>
                <w:rFonts w:ascii="Arial" w:hAnsi="Arial" w:cs="Arial"/>
                <w:b/>
                <w:bCs/>
                <w:sz w:val="20"/>
                <w:lang w:val="en-GB" w:eastAsia="de-AT"/>
              </w:rPr>
            </w:pPr>
            <w:r>
              <w:rPr>
                <w:rFonts w:ascii="Arial" w:hAnsi="Arial" w:cs="Arial"/>
                <w:b/>
                <w:bCs/>
                <w:sz w:val="20"/>
                <w:lang w:val="en-GB" w:eastAsia="de-AT"/>
              </w:rPr>
              <w:t>Alimentare cu apa</w:t>
            </w:r>
          </w:p>
        </w:tc>
      </w:tr>
      <w:tr w:rsidR="00E12D02" w:rsidRPr="00D533EB" w:rsidTr="00CC046C">
        <w:trPr>
          <w:trHeight w:val="412"/>
        </w:trPr>
        <w:tc>
          <w:tcPr>
            <w:tcW w:w="640" w:type="dxa"/>
            <w:tcBorders>
              <w:top w:val="nil"/>
              <w:left w:val="single" w:sz="8" w:space="0" w:color="auto"/>
              <w:bottom w:val="single" w:sz="4" w:space="0" w:color="auto"/>
              <w:right w:val="single" w:sz="4" w:space="0" w:color="auto"/>
            </w:tcBorders>
            <w:shd w:val="clear" w:color="auto" w:fill="auto"/>
            <w:noWrap/>
            <w:vAlign w:val="center"/>
          </w:tcPr>
          <w:p w:rsidR="00E12D02" w:rsidRPr="00D533EB" w:rsidRDefault="00E12D02" w:rsidP="00CC046C">
            <w:pPr>
              <w:rPr>
                <w:rFonts w:ascii="Arial" w:hAnsi="Arial" w:cs="Arial"/>
                <w:sz w:val="20"/>
                <w:lang w:val="de-AT" w:eastAsia="de-AT"/>
              </w:rPr>
            </w:pPr>
            <w:r w:rsidRPr="00D533EB">
              <w:rPr>
                <w:rFonts w:ascii="Arial" w:hAnsi="Arial" w:cs="Arial"/>
                <w:sz w:val="20"/>
                <w:lang w:val="de-AT" w:eastAsia="de-AT"/>
              </w:rPr>
              <w:t>1.1</w:t>
            </w:r>
          </w:p>
        </w:tc>
        <w:tc>
          <w:tcPr>
            <w:tcW w:w="1722" w:type="dxa"/>
            <w:tcBorders>
              <w:top w:val="nil"/>
              <w:left w:val="nil"/>
              <w:bottom w:val="single" w:sz="4" w:space="0" w:color="auto"/>
              <w:right w:val="single" w:sz="4" w:space="0" w:color="auto"/>
            </w:tcBorders>
            <w:shd w:val="clear" w:color="auto" w:fill="auto"/>
          </w:tcPr>
          <w:p w:rsidR="00E12D02" w:rsidRPr="00D533EB" w:rsidRDefault="00E12D02" w:rsidP="00CC046C">
            <w:pPr>
              <w:rPr>
                <w:rFonts w:ascii="Arial" w:hAnsi="Arial" w:cs="Arial"/>
                <w:sz w:val="20"/>
                <w:lang w:val="de-AT" w:eastAsia="de-AT"/>
              </w:rPr>
            </w:pPr>
            <w:r w:rsidRPr="00D533EB">
              <w:rPr>
                <w:rFonts w:ascii="Arial" w:hAnsi="Arial" w:cs="Arial"/>
                <w:sz w:val="20"/>
                <w:lang w:val="de-AT" w:eastAsia="de-AT"/>
              </w:rPr>
              <w:t>Captarea Apei</w:t>
            </w:r>
          </w:p>
        </w:tc>
        <w:tc>
          <w:tcPr>
            <w:tcW w:w="1560" w:type="dxa"/>
            <w:tcBorders>
              <w:top w:val="nil"/>
              <w:left w:val="single" w:sz="8" w:space="0" w:color="auto"/>
              <w:bottom w:val="single" w:sz="4" w:space="0" w:color="auto"/>
              <w:right w:val="single" w:sz="8" w:space="0" w:color="auto"/>
            </w:tcBorders>
            <w:shd w:val="clear" w:color="auto" w:fill="auto"/>
            <w:vAlign w:val="center"/>
          </w:tcPr>
          <w:p w:rsidR="00E12D02" w:rsidRPr="00D533EB" w:rsidRDefault="00E12D02" w:rsidP="00CC046C">
            <w:pPr>
              <w:ind w:right="290"/>
              <w:jc w:val="center"/>
              <w:rPr>
                <w:rFonts w:ascii="Arial" w:hAnsi="Arial" w:cs="Arial"/>
                <w:sz w:val="20"/>
                <w:lang w:val="de-AT" w:eastAsia="de-AT"/>
              </w:rPr>
            </w:pPr>
            <w:r>
              <w:rPr>
                <w:rFonts w:ascii="Arial" w:hAnsi="Arial" w:cs="Arial"/>
                <w:sz w:val="20"/>
                <w:lang w:val="de-AT" w:eastAsia="de-AT"/>
              </w:rPr>
              <w:t>5154,8</w:t>
            </w:r>
          </w:p>
        </w:tc>
        <w:tc>
          <w:tcPr>
            <w:tcW w:w="1465" w:type="dxa"/>
            <w:tcBorders>
              <w:top w:val="nil"/>
              <w:left w:val="single" w:sz="8" w:space="0" w:color="auto"/>
              <w:bottom w:val="single" w:sz="4" w:space="0" w:color="auto"/>
              <w:right w:val="single" w:sz="8" w:space="0" w:color="auto"/>
            </w:tcBorders>
            <w:vAlign w:val="center"/>
          </w:tcPr>
          <w:p w:rsidR="00E12D02" w:rsidRPr="00D533EB" w:rsidRDefault="00E12D02" w:rsidP="00CC046C">
            <w:pPr>
              <w:spacing w:before="40" w:after="40"/>
              <w:ind w:right="170"/>
              <w:jc w:val="center"/>
              <w:rPr>
                <w:rFonts w:ascii="Arial" w:hAnsi="Arial" w:cs="Arial"/>
                <w:bCs/>
                <w:sz w:val="20"/>
                <w:lang w:val="en-GB" w:eastAsia="de-AT"/>
              </w:rPr>
            </w:pPr>
            <w:r>
              <w:rPr>
                <w:rFonts w:ascii="Arial" w:hAnsi="Arial" w:cs="Arial"/>
                <w:bCs/>
                <w:sz w:val="20"/>
                <w:lang w:val="en-GB" w:eastAsia="de-AT"/>
              </w:rPr>
              <w:t>2357,9</w:t>
            </w:r>
          </w:p>
        </w:tc>
        <w:tc>
          <w:tcPr>
            <w:tcW w:w="1417" w:type="dxa"/>
            <w:tcBorders>
              <w:top w:val="nil"/>
              <w:left w:val="single" w:sz="8" w:space="0" w:color="auto"/>
              <w:bottom w:val="single" w:sz="4" w:space="0" w:color="auto"/>
              <w:right w:val="single" w:sz="8" w:space="0" w:color="auto"/>
            </w:tcBorders>
            <w:vAlign w:val="center"/>
          </w:tcPr>
          <w:p w:rsidR="00E12D02" w:rsidRPr="00D533EB" w:rsidRDefault="00E12D02" w:rsidP="00CC046C">
            <w:pPr>
              <w:spacing w:before="40" w:after="40"/>
              <w:ind w:right="50"/>
              <w:jc w:val="center"/>
              <w:rPr>
                <w:rFonts w:ascii="Arial" w:hAnsi="Arial" w:cs="Arial"/>
                <w:bCs/>
                <w:sz w:val="20"/>
                <w:lang w:val="en-GB" w:eastAsia="de-AT"/>
              </w:rPr>
            </w:pPr>
            <w:r>
              <w:rPr>
                <w:rFonts w:ascii="Arial" w:hAnsi="Arial" w:cs="Arial"/>
                <w:bCs/>
                <w:sz w:val="20"/>
                <w:lang w:val="en-GB" w:eastAsia="de-AT"/>
              </w:rPr>
              <w:t>1239,1</w:t>
            </w:r>
          </w:p>
        </w:tc>
        <w:tc>
          <w:tcPr>
            <w:tcW w:w="1985" w:type="dxa"/>
            <w:tcBorders>
              <w:top w:val="nil"/>
              <w:left w:val="single" w:sz="8" w:space="0" w:color="auto"/>
              <w:bottom w:val="single" w:sz="4" w:space="0" w:color="auto"/>
              <w:right w:val="single" w:sz="8" w:space="0" w:color="auto"/>
            </w:tcBorders>
            <w:vAlign w:val="center"/>
          </w:tcPr>
          <w:p w:rsidR="00E12D02" w:rsidRPr="00D533EB" w:rsidRDefault="00E12D02" w:rsidP="00CC046C">
            <w:pPr>
              <w:spacing w:before="40" w:after="40"/>
              <w:ind w:right="50"/>
              <w:jc w:val="center"/>
              <w:rPr>
                <w:rFonts w:ascii="Arial" w:hAnsi="Arial" w:cs="Arial"/>
                <w:bCs/>
                <w:sz w:val="20"/>
                <w:lang w:val="en-GB" w:eastAsia="de-AT"/>
              </w:rPr>
            </w:pPr>
            <w:r>
              <w:rPr>
                <w:rFonts w:ascii="Arial" w:hAnsi="Arial" w:cs="Arial"/>
                <w:bCs/>
                <w:sz w:val="20"/>
                <w:lang w:val="en-GB" w:eastAsia="de-AT"/>
              </w:rPr>
              <w:t>1557,8</w:t>
            </w:r>
          </w:p>
        </w:tc>
      </w:tr>
      <w:tr w:rsidR="00E12D02" w:rsidRPr="00D533EB" w:rsidTr="00CC046C">
        <w:trPr>
          <w:trHeight w:val="431"/>
        </w:trPr>
        <w:tc>
          <w:tcPr>
            <w:tcW w:w="640" w:type="dxa"/>
            <w:tcBorders>
              <w:top w:val="nil"/>
              <w:left w:val="single" w:sz="8" w:space="0" w:color="auto"/>
              <w:bottom w:val="single" w:sz="4" w:space="0" w:color="auto"/>
              <w:right w:val="single" w:sz="4" w:space="0" w:color="auto"/>
            </w:tcBorders>
            <w:shd w:val="clear" w:color="auto" w:fill="auto"/>
            <w:noWrap/>
            <w:vAlign w:val="center"/>
          </w:tcPr>
          <w:p w:rsidR="00E12D02" w:rsidRPr="00D533EB" w:rsidRDefault="00E12D02" w:rsidP="00CC046C">
            <w:pPr>
              <w:rPr>
                <w:rFonts w:ascii="Arial" w:hAnsi="Arial" w:cs="Arial"/>
                <w:sz w:val="20"/>
                <w:lang w:val="de-AT" w:eastAsia="de-AT"/>
              </w:rPr>
            </w:pPr>
            <w:r w:rsidRPr="00D533EB">
              <w:rPr>
                <w:rFonts w:ascii="Arial" w:hAnsi="Arial" w:cs="Arial"/>
                <w:sz w:val="20"/>
                <w:lang w:val="de-AT" w:eastAsia="de-AT"/>
              </w:rPr>
              <w:t>1.2</w:t>
            </w:r>
          </w:p>
        </w:tc>
        <w:tc>
          <w:tcPr>
            <w:tcW w:w="1722" w:type="dxa"/>
            <w:tcBorders>
              <w:top w:val="nil"/>
              <w:left w:val="nil"/>
              <w:bottom w:val="single" w:sz="4" w:space="0" w:color="auto"/>
              <w:right w:val="single" w:sz="4" w:space="0" w:color="auto"/>
            </w:tcBorders>
            <w:shd w:val="clear" w:color="auto" w:fill="auto"/>
          </w:tcPr>
          <w:p w:rsidR="00E12D02" w:rsidRPr="00D533EB" w:rsidRDefault="00E12D02" w:rsidP="00CC046C">
            <w:pPr>
              <w:rPr>
                <w:rFonts w:ascii="Arial" w:hAnsi="Arial" w:cs="Arial"/>
                <w:sz w:val="20"/>
                <w:lang w:val="de-AT" w:eastAsia="de-AT"/>
              </w:rPr>
            </w:pPr>
            <w:r w:rsidRPr="00D533EB">
              <w:rPr>
                <w:rFonts w:ascii="Arial" w:hAnsi="Arial" w:cs="Arial"/>
                <w:sz w:val="20"/>
                <w:lang w:val="de-AT" w:eastAsia="de-AT"/>
              </w:rPr>
              <w:t xml:space="preserve">Tratarea Apei </w:t>
            </w:r>
          </w:p>
        </w:tc>
        <w:tc>
          <w:tcPr>
            <w:tcW w:w="1560" w:type="dxa"/>
            <w:tcBorders>
              <w:top w:val="nil"/>
              <w:left w:val="single" w:sz="8" w:space="0" w:color="auto"/>
              <w:bottom w:val="single" w:sz="4" w:space="0" w:color="auto"/>
              <w:right w:val="single" w:sz="8" w:space="0" w:color="auto"/>
            </w:tcBorders>
            <w:shd w:val="clear" w:color="auto" w:fill="auto"/>
            <w:vAlign w:val="center"/>
          </w:tcPr>
          <w:p w:rsidR="00E12D02" w:rsidRPr="00D533EB" w:rsidRDefault="00E12D02" w:rsidP="00CC046C">
            <w:pPr>
              <w:ind w:right="290"/>
              <w:jc w:val="center"/>
              <w:rPr>
                <w:rFonts w:ascii="Arial" w:hAnsi="Arial" w:cs="Arial"/>
                <w:sz w:val="20"/>
              </w:rPr>
            </w:pPr>
            <w:r>
              <w:rPr>
                <w:rFonts w:ascii="Arial" w:hAnsi="Arial" w:cs="Arial"/>
                <w:sz w:val="20"/>
              </w:rPr>
              <w:t>3856,6</w:t>
            </w:r>
          </w:p>
        </w:tc>
        <w:tc>
          <w:tcPr>
            <w:tcW w:w="1465" w:type="dxa"/>
            <w:tcBorders>
              <w:top w:val="nil"/>
              <w:left w:val="single" w:sz="8" w:space="0" w:color="auto"/>
              <w:bottom w:val="single" w:sz="4" w:space="0" w:color="auto"/>
              <w:right w:val="single" w:sz="8" w:space="0" w:color="auto"/>
            </w:tcBorders>
            <w:vAlign w:val="center"/>
          </w:tcPr>
          <w:p w:rsidR="00E12D02" w:rsidRPr="00D533EB" w:rsidRDefault="00E12D02" w:rsidP="00CC046C">
            <w:pPr>
              <w:spacing w:before="40" w:after="40"/>
              <w:ind w:right="170"/>
              <w:jc w:val="center"/>
              <w:rPr>
                <w:rFonts w:ascii="Arial" w:hAnsi="Arial" w:cs="Arial"/>
                <w:sz w:val="20"/>
              </w:rPr>
            </w:pPr>
            <w:r>
              <w:rPr>
                <w:rFonts w:ascii="Arial" w:hAnsi="Arial" w:cs="Arial"/>
                <w:sz w:val="20"/>
              </w:rPr>
              <w:t>2218,2</w:t>
            </w:r>
          </w:p>
        </w:tc>
        <w:tc>
          <w:tcPr>
            <w:tcW w:w="1417" w:type="dxa"/>
            <w:tcBorders>
              <w:top w:val="nil"/>
              <w:left w:val="single" w:sz="8" w:space="0" w:color="auto"/>
              <w:bottom w:val="single" w:sz="4" w:space="0" w:color="auto"/>
              <w:right w:val="single" w:sz="8" w:space="0" w:color="auto"/>
            </w:tcBorders>
            <w:vAlign w:val="center"/>
          </w:tcPr>
          <w:p w:rsidR="00E12D02" w:rsidRPr="00D533EB" w:rsidRDefault="00E12D02" w:rsidP="00CC046C">
            <w:pPr>
              <w:spacing w:before="40" w:after="40"/>
              <w:ind w:right="50"/>
              <w:jc w:val="center"/>
              <w:rPr>
                <w:rFonts w:ascii="Arial" w:hAnsi="Arial" w:cs="Arial"/>
                <w:sz w:val="20"/>
              </w:rPr>
            </w:pPr>
            <w:r>
              <w:rPr>
                <w:rFonts w:ascii="Arial" w:hAnsi="Arial" w:cs="Arial"/>
                <w:sz w:val="20"/>
              </w:rPr>
              <w:t>867,5</w:t>
            </w:r>
          </w:p>
        </w:tc>
        <w:tc>
          <w:tcPr>
            <w:tcW w:w="1985" w:type="dxa"/>
            <w:tcBorders>
              <w:top w:val="nil"/>
              <w:left w:val="single" w:sz="8" w:space="0" w:color="auto"/>
              <w:bottom w:val="single" w:sz="4" w:space="0" w:color="auto"/>
              <w:right w:val="single" w:sz="8" w:space="0" w:color="auto"/>
            </w:tcBorders>
            <w:vAlign w:val="center"/>
          </w:tcPr>
          <w:p w:rsidR="00E12D02" w:rsidRPr="00D533EB" w:rsidRDefault="00E12D02" w:rsidP="00CC046C">
            <w:pPr>
              <w:spacing w:before="40" w:after="40"/>
              <w:ind w:right="50"/>
              <w:jc w:val="center"/>
              <w:rPr>
                <w:rFonts w:ascii="Arial" w:hAnsi="Arial" w:cs="Arial"/>
                <w:sz w:val="20"/>
              </w:rPr>
            </w:pPr>
            <w:r>
              <w:rPr>
                <w:rFonts w:ascii="Arial" w:hAnsi="Arial" w:cs="Arial"/>
                <w:sz w:val="20"/>
              </w:rPr>
              <w:t>770,9</w:t>
            </w:r>
          </w:p>
        </w:tc>
      </w:tr>
      <w:tr w:rsidR="00E12D02" w:rsidRPr="00D533EB" w:rsidTr="00CC046C">
        <w:trPr>
          <w:trHeight w:val="362"/>
        </w:trPr>
        <w:tc>
          <w:tcPr>
            <w:tcW w:w="640" w:type="dxa"/>
            <w:tcBorders>
              <w:top w:val="nil"/>
              <w:left w:val="single" w:sz="8" w:space="0" w:color="auto"/>
              <w:bottom w:val="single" w:sz="4" w:space="0" w:color="auto"/>
              <w:right w:val="single" w:sz="4" w:space="0" w:color="auto"/>
            </w:tcBorders>
            <w:shd w:val="clear" w:color="auto" w:fill="auto"/>
            <w:noWrap/>
            <w:vAlign w:val="center"/>
          </w:tcPr>
          <w:p w:rsidR="00E12D02" w:rsidRPr="00D533EB" w:rsidRDefault="00E12D02" w:rsidP="00CC046C">
            <w:pPr>
              <w:rPr>
                <w:rFonts w:ascii="Arial" w:hAnsi="Arial" w:cs="Arial"/>
                <w:i/>
                <w:sz w:val="20"/>
                <w:lang w:val="de-AT" w:eastAsia="de-AT"/>
              </w:rPr>
            </w:pPr>
            <w:r w:rsidRPr="00D533EB">
              <w:rPr>
                <w:rFonts w:ascii="Arial" w:hAnsi="Arial" w:cs="Arial"/>
                <w:sz w:val="20"/>
                <w:lang w:val="de-AT" w:eastAsia="de-AT"/>
              </w:rPr>
              <w:t>1.3</w:t>
            </w:r>
          </w:p>
        </w:tc>
        <w:tc>
          <w:tcPr>
            <w:tcW w:w="1722" w:type="dxa"/>
            <w:tcBorders>
              <w:top w:val="nil"/>
              <w:left w:val="nil"/>
              <w:bottom w:val="single" w:sz="4" w:space="0" w:color="auto"/>
              <w:right w:val="single" w:sz="4" w:space="0" w:color="auto"/>
            </w:tcBorders>
            <w:shd w:val="clear" w:color="auto" w:fill="auto"/>
          </w:tcPr>
          <w:p w:rsidR="00E12D02" w:rsidRPr="00D533EB" w:rsidRDefault="00E12D02" w:rsidP="00CC046C">
            <w:pPr>
              <w:rPr>
                <w:rFonts w:ascii="Arial" w:hAnsi="Arial" w:cs="Arial"/>
                <w:i/>
                <w:sz w:val="20"/>
                <w:lang w:val="de-AT" w:eastAsia="de-AT"/>
              </w:rPr>
            </w:pPr>
            <w:r>
              <w:rPr>
                <w:rStyle w:val="shorttext"/>
                <w:shd w:val="clear" w:color="auto" w:fill="FFFFFF"/>
              </w:rPr>
              <w:t>Aductiuni</w:t>
            </w:r>
          </w:p>
        </w:tc>
        <w:tc>
          <w:tcPr>
            <w:tcW w:w="1560" w:type="dxa"/>
            <w:tcBorders>
              <w:top w:val="nil"/>
              <w:left w:val="single" w:sz="8" w:space="0" w:color="auto"/>
              <w:bottom w:val="single" w:sz="4" w:space="0" w:color="auto"/>
              <w:right w:val="single" w:sz="8" w:space="0" w:color="auto"/>
            </w:tcBorders>
            <w:shd w:val="clear" w:color="auto" w:fill="auto"/>
            <w:vAlign w:val="center"/>
          </w:tcPr>
          <w:p w:rsidR="00E12D02" w:rsidRPr="00D533EB" w:rsidRDefault="00E12D02" w:rsidP="00CC046C">
            <w:pPr>
              <w:ind w:right="290"/>
              <w:jc w:val="center"/>
              <w:rPr>
                <w:rFonts w:ascii="Arial" w:hAnsi="Arial" w:cs="Arial"/>
                <w:sz w:val="20"/>
              </w:rPr>
            </w:pPr>
            <w:r>
              <w:rPr>
                <w:rFonts w:ascii="Arial" w:hAnsi="Arial" w:cs="Arial"/>
                <w:sz w:val="20"/>
              </w:rPr>
              <w:t>9351,8</w:t>
            </w:r>
          </w:p>
        </w:tc>
        <w:tc>
          <w:tcPr>
            <w:tcW w:w="146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170"/>
              <w:jc w:val="center"/>
              <w:rPr>
                <w:rFonts w:ascii="Arial" w:hAnsi="Arial" w:cs="Arial"/>
                <w:sz w:val="20"/>
              </w:rPr>
            </w:pPr>
            <w:r>
              <w:rPr>
                <w:rFonts w:ascii="Arial" w:hAnsi="Arial" w:cs="Arial"/>
                <w:sz w:val="20"/>
              </w:rPr>
              <w:t>7540,1</w:t>
            </w:r>
          </w:p>
        </w:tc>
        <w:tc>
          <w:tcPr>
            <w:tcW w:w="1417"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rPr>
            </w:pPr>
            <w:r>
              <w:rPr>
                <w:rFonts w:ascii="Arial" w:hAnsi="Arial" w:cs="Arial"/>
                <w:sz w:val="20"/>
              </w:rPr>
              <w:t>1811,7</w:t>
            </w:r>
          </w:p>
        </w:tc>
        <w:tc>
          <w:tcPr>
            <w:tcW w:w="198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rPr>
            </w:pPr>
            <w:r>
              <w:rPr>
                <w:rFonts w:ascii="Arial" w:hAnsi="Arial" w:cs="Arial"/>
                <w:sz w:val="20"/>
              </w:rPr>
              <w:t>-</w:t>
            </w:r>
          </w:p>
        </w:tc>
      </w:tr>
      <w:tr w:rsidR="00E12D02" w:rsidRPr="00D533EB" w:rsidTr="00CC046C">
        <w:trPr>
          <w:trHeight w:val="625"/>
        </w:trPr>
        <w:tc>
          <w:tcPr>
            <w:tcW w:w="640" w:type="dxa"/>
            <w:tcBorders>
              <w:top w:val="nil"/>
              <w:left w:val="single" w:sz="8" w:space="0" w:color="auto"/>
              <w:bottom w:val="single" w:sz="4" w:space="0" w:color="auto"/>
              <w:right w:val="single" w:sz="4" w:space="0" w:color="auto"/>
            </w:tcBorders>
            <w:shd w:val="clear" w:color="auto" w:fill="auto"/>
            <w:noWrap/>
            <w:vAlign w:val="center"/>
          </w:tcPr>
          <w:p w:rsidR="00E12D02" w:rsidRPr="00D533EB" w:rsidRDefault="00E12D02" w:rsidP="00CC046C">
            <w:pPr>
              <w:rPr>
                <w:rFonts w:ascii="Arial" w:hAnsi="Arial" w:cs="Arial"/>
                <w:i/>
                <w:sz w:val="20"/>
                <w:lang w:val="de-AT" w:eastAsia="de-AT"/>
              </w:rPr>
            </w:pPr>
            <w:r w:rsidRPr="00D533EB">
              <w:rPr>
                <w:rFonts w:ascii="Arial" w:hAnsi="Arial" w:cs="Arial"/>
                <w:sz w:val="20"/>
                <w:lang w:val="de-AT" w:eastAsia="de-AT"/>
              </w:rPr>
              <w:t>1.4</w:t>
            </w:r>
          </w:p>
        </w:tc>
        <w:tc>
          <w:tcPr>
            <w:tcW w:w="1722" w:type="dxa"/>
            <w:tcBorders>
              <w:top w:val="nil"/>
              <w:left w:val="nil"/>
              <w:bottom w:val="single" w:sz="4" w:space="0" w:color="auto"/>
              <w:right w:val="single" w:sz="4" w:space="0" w:color="auto"/>
            </w:tcBorders>
            <w:shd w:val="clear" w:color="auto" w:fill="auto"/>
          </w:tcPr>
          <w:p w:rsidR="00E12D02" w:rsidRPr="00D533EB" w:rsidRDefault="00E12D02" w:rsidP="00CC046C">
            <w:pPr>
              <w:rPr>
                <w:rFonts w:ascii="Arial" w:hAnsi="Arial" w:cs="Arial"/>
                <w:i/>
                <w:sz w:val="20"/>
                <w:lang w:val="de-AT" w:eastAsia="de-AT"/>
              </w:rPr>
            </w:pPr>
            <w:r>
              <w:rPr>
                <w:rFonts w:ascii="Arial" w:hAnsi="Arial" w:cs="Arial"/>
                <w:sz w:val="20"/>
                <w:lang w:val="de-AT" w:eastAsia="de-AT"/>
              </w:rPr>
              <w:t>Statii</w:t>
            </w:r>
            <w:r w:rsidRPr="00D533EB">
              <w:rPr>
                <w:rFonts w:ascii="Arial" w:hAnsi="Arial" w:cs="Arial"/>
                <w:sz w:val="20"/>
                <w:lang w:val="de-AT" w:eastAsia="de-AT"/>
              </w:rPr>
              <w:t xml:space="preserve"> de Pompare</w:t>
            </w:r>
            <w:r>
              <w:rPr>
                <w:rFonts w:ascii="Arial" w:hAnsi="Arial" w:cs="Arial"/>
                <w:sz w:val="20"/>
                <w:lang w:val="de-AT" w:eastAsia="de-AT"/>
              </w:rPr>
              <w:t xml:space="preserve"> si Rezervoare</w:t>
            </w:r>
          </w:p>
        </w:tc>
        <w:tc>
          <w:tcPr>
            <w:tcW w:w="1560" w:type="dxa"/>
            <w:tcBorders>
              <w:top w:val="nil"/>
              <w:left w:val="single" w:sz="8" w:space="0" w:color="auto"/>
              <w:bottom w:val="single" w:sz="4" w:space="0" w:color="auto"/>
              <w:right w:val="single" w:sz="8" w:space="0" w:color="auto"/>
            </w:tcBorders>
            <w:shd w:val="clear" w:color="auto" w:fill="auto"/>
            <w:vAlign w:val="center"/>
          </w:tcPr>
          <w:p w:rsidR="00E12D02" w:rsidRPr="00D533EB" w:rsidRDefault="00E12D02" w:rsidP="00CC046C">
            <w:pPr>
              <w:ind w:right="290"/>
              <w:jc w:val="center"/>
              <w:rPr>
                <w:rFonts w:ascii="Arial" w:hAnsi="Arial" w:cs="Arial"/>
                <w:sz w:val="20"/>
              </w:rPr>
            </w:pPr>
            <w:r>
              <w:rPr>
                <w:rFonts w:ascii="Arial" w:hAnsi="Arial" w:cs="Arial"/>
                <w:sz w:val="20"/>
              </w:rPr>
              <w:t>11364,4</w:t>
            </w:r>
          </w:p>
        </w:tc>
        <w:tc>
          <w:tcPr>
            <w:tcW w:w="146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170"/>
              <w:jc w:val="center"/>
              <w:rPr>
                <w:rFonts w:ascii="Arial" w:hAnsi="Arial" w:cs="Arial"/>
                <w:sz w:val="20"/>
                <w:lang w:val="de-AT" w:eastAsia="de-AT"/>
              </w:rPr>
            </w:pPr>
            <w:r>
              <w:rPr>
                <w:rFonts w:ascii="Arial" w:hAnsi="Arial" w:cs="Arial"/>
                <w:sz w:val="20"/>
                <w:lang w:val="de-AT" w:eastAsia="de-AT"/>
              </w:rPr>
              <w:t>5281,1</w:t>
            </w:r>
          </w:p>
        </w:tc>
        <w:tc>
          <w:tcPr>
            <w:tcW w:w="1417"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lang w:val="de-AT" w:eastAsia="de-AT"/>
              </w:rPr>
            </w:pPr>
            <w:r>
              <w:rPr>
                <w:rFonts w:ascii="Arial" w:hAnsi="Arial" w:cs="Arial"/>
                <w:sz w:val="20"/>
                <w:lang w:val="de-AT" w:eastAsia="de-AT"/>
              </w:rPr>
              <w:t>2623,5</w:t>
            </w:r>
          </w:p>
        </w:tc>
        <w:tc>
          <w:tcPr>
            <w:tcW w:w="198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lang w:val="de-AT" w:eastAsia="de-AT"/>
              </w:rPr>
            </w:pPr>
            <w:r>
              <w:rPr>
                <w:rFonts w:ascii="Arial" w:hAnsi="Arial" w:cs="Arial"/>
                <w:sz w:val="20"/>
                <w:lang w:val="de-AT" w:eastAsia="de-AT"/>
              </w:rPr>
              <w:t>3459,2</w:t>
            </w:r>
          </w:p>
        </w:tc>
      </w:tr>
      <w:tr w:rsidR="00E12D02" w:rsidRPr="00D533EB" w:rsidTr="00CC046C">
        <w:trPr>
          <w:trHeight w:val="559"/>
        </w:trPr>
        <w:tc>
          <w:tcPr>
            <w:tcW w:w="640" w:type="dxa"/>
            <w:tcBorders>
              <w:top w:val="nil"/>
              <w:left w:val="single" w:sz="8" w:space="0" w:color="auto"/>
              <w:bottom w:val="single" w:sz="4" w:space="0" w:color="auto"/>
              <w:right w:val="single" w:sz="4" w:space="0" w:color="auto"/>
            </w:tcBorders>
            <w:shd w:val="clear" w:color="auto" w:fill="auto"/>
            <w:noWrap/>
            <w:vAlign w:val="center"/>
          </w:tcPr>
          <w:p w:rsidR="00E12D02" w:rsidRPr="00D533EB" w:rsidRDefault="00E12D02" w:rsidP="00CC046C">
            <w:pPr>
              <w:rPr>
                <w:rFonts w:ascii="Arial" w:hAnsi="Arial" w:cs="Arial"/>
                <w:i/>
                <w:sz w:val="20"/>
                <w:lang w:val="de-AT" w:eastAsia="de-AT"/>
              </w:rPr>
            </w:pPr>
            <w:r w:rsidRPr="00D533EB">
              <w:rPr>
                <w:rFonts w:ascii="Arial" w:hAnsi="Arial" w:cs="Arial"/>
                <w:sz w:val="20"/>
                <w:lang w:val="de-AT" w:eastAsia="de-AT"/>
              </w:rPr>
              <w:t>1.5</w:t>
            </w:r>
          </w:p>
        </w:tc>
        <w:tc>
          <w:tcPr>
            <w:tcW w:w="1722" w:type="dxa"/>
            <w:tcBorders>
              <w:top w:val="nil"/>
              <w:left w:val="nil"/>
              <w:bottom w:val="single" w:sz="4" w:space="0" w:color="auto"/>
              <w:right w:val="single" w:sz="4" w:space="0" w:color="auto"/>
            </w:tcBorders>
            <w:shd w:val="clear" w:color="auto" w:fill="auto"/>
          </w:tcPr>
          <w:p w:rsidR="00E12D02" w:rsidRPr="00D533EB" w:rsidRDefault="00E12D02" w:rsidP="00CC046C">
            <w:pPr>
              <w:rPr>
                <w:rFonts w:ascii="Arial" w:hAnsi="Arial" w:cs="Arial"/>
                <w:i/>
                <w:sz w:val="20"/>
                <w:lang w:val="de-AT" w:eastAsia="de-AT"/>
              </w:rPr>
            </w:pPr>
            <w:r w:rsidRPr="00D533EB">
              <w:rPr>
                <w:rFonts w:ascii="Arial" w:hAnsi="Arial" w:cs="Arial"/>
                <w:sz w:val="20"/>
                <w:lang w:eastAsia="de-AT"/>
              </w:rPr>
              <w:t>Retea de Distributie</w:t>
            </w:r>
          </w:p>
        </w:tc>
        <w:tc>
          <w:tcPr>
            <w:tcW w:w="1560" w:type="dxa"/>
            <w:tcBorders>
              <w:top w:val="nil"/>
              <w:left w:val="single" w:sz="8" w:space="0" w:color="auto"/>
              <w:bottom w:val="single" w:sz="4" w:space="0" w:color="auto"/>
              <w:right w:val="single" w:sz="8" w:space="0" w:color="auto"/>
            </w:tcBorders>
            <w:shd w:val="clear" w:color="auto" w:fill="auto"/>
            <w:vAlign w:val="center"/>
          </w:tcPr>
          <w:p w:rsidR="00E12D02" w:rsidRPr="00D533EB" w:rsidRDefault="00E12D02" w:rsidP="00CC046C">
            <w:pPr>
              <w:ind w:right="290"/>
              <w:jc w:val="center"/>
              <w:rPr>
                <w:rFonts w:ascii="Arial" w:hAnsi="Arial" w:cs="Arial"/>
                <w:sz w:val="20"/>
              </w:rPr>
            </w:pPr>
            <w:r>
              <w:rPr>
                <w:rFonts w:ascii="Arial" w:hAnsi="Arial" w:cs="Arial"/>
                <w:sz w:val="20"/>
              </w:rPr>
              <w:t>158491,6</w:t>
            </w:r>
          </w:p>
        </w:tc>
        <w:tc>
          <w:tcPr>
            <w:tcW w:w="146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170"/>
              <w:jc w:val="center"/>
              <w:rPr>
                <w:rFonts w:ascii="Arial" w:hAnsi="Arial" w:cs="Arial"/>
                <w:sz w:val="20"/>
              </w:rPr>
            </w:pPr>
            <w:r>
              <w:rPr>
                <w:rFonts w:ascii="Arial" w:hAnsi="Arial" w:cs="Arial"/>
                <w:sz w:val="20"/>
              </w:rPr>
              <w:t>79.030</w:t>
            </w:r>
          </w:p>
        </w:tc>
        <w:tc>
          <w:tcPr>
            <w:tcW w:w="1417"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lang w:val="de-AT" w:eastAsia="de-AT"/>
              </w:rPr>
            </w:pPr>
            <w:r>
              <w:rPr>
                <w:rFonts w:ascii="Arial" w:hAnsi="Arial" w:cs="Arial"/>
                <w:sz w:val="20"/>
                <w:lang w:val="de-AT" w:eastAsia="de-AT"/>
              </w:rPr>
              <w:t>26.838,5</w:t>
            </w:r>
          </w:p>
        </w:tc>
        <w:tc>
          <w:tcPr>
            <w:tcW w:w="198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lang w:val="de-AT" w:eastAsia="de-AT"/>
              </w:rPr>
            </w:pPr>
            <w:r>
              <w:rPr>
                <w:rFonts w:ascii="Arial" w:hAnsi="Arial" w:cs="Arial"/>
                <w:sz w:val="20"/>
                <w:lang w:val="de-AT" w:eastAsia="de-AT"/>
              </w:rPr>
              <w:t>52.623,1</w:t>
            </w:r>
          </w:p>
        </w:tc>
      </w:tr>
      <w:tr w:rsidR="00E12D02" w:rsidRPr="00D533EB" w:rsidTr="00CC046C">
        <w:trPr>
          <w:trHeight w:val="425"/>
        </w:trPr>
        <w:tc>
          <w:tcPr>
            <w:tcW w:w="2362" w:type="dxa"/>
            <w:gridSpan w:val="2"/>
            <w:tcBorders>
              <w:top w:val="nil"/>
              <w:left w:val="single" w:sz="8" w:space="0" w:color="auto"/>
              <w:bottom w:val="single" w:sz="4" w:space="0" w:color="auto"/>
              <w:right w:val="single" w:sz="4" w:space="0" w:color="auto"/>
            </w:tcBorders>
            <w:shd w:val="clear" w:color="auto" w:fill="auto"/>
            <w:noWrap/>
            <w:vAlign w:val="center"/>
          </w:tcPr>
          <w:p w:rsidR="00E12D02" w:rsidRPr="000373FF" w:rsidRDefault="00E12D02" w:rsidP="00CC046C">
            <w:pPr>
              <w:rPr>
                <w:rFonts w:ascii="Arial" w:hAnsi="Arial" w:cs="Arial"/>
                <w:b/>
                <w:sz w:val="20"/>
                <w:lang w:val="de-AT" w:eastAsia="de-AT"/>
              </w:rPr>
            </w:pPr>
            <w:r w:rsidRPr="000373FF">
              <w:rPr>
                <w:rFonts w:ascii="Arial" w:hAnsi="Arial" w:cs="Arial"/>
                <w:b/>
                <w:sz w:val="20"/>
                <w:lang w:val="de-AT" w:eastAsia="de-AT"/>
              </w:rPr>
              <w:t>Total</w:t>
            </w:r>
          </w:p>
        </w:tc>
        <w:tc>
          <w:tcPr>
            <w:tcW w:w="1560" w:type="dxa"/>
            <w:tcBorders>
              <w:top w:val="nil"/>
              <w:left w:val="single" w:sz="8" w:space="0" w:color="auto"/>
              <w:bottom w:val="single" w:sz="4" w:space="0" w:color="auto"/>
              <w:right w:val="single" w:sz="8" w:space="0" w:color="auto"/>
            </w:tcBorders>
            <w:shd w:val="clear" w:color="auto" w:fill="auto"/>
            <w:vAlign w:val="center"/>
          </w:tcPr>
          <w:p w:rsidR="00E12D02" w:rsidRPr="00D533EB" w:rsidRDefault="00E12D02" w:rsidP="00CC046C">
            <w:pPr>
              <w:ind w:right="290"/>
              <w:jc w:val="center"/>
              <w:rPr>
                <w:rFonts w:ascii="Arial" w:hAnsi="Arial" w:cs="Arial"/>
                <w:sz w:val="20"/>
              </w:rPr>
            </w:pPr>
            <w:r>
              <w:rPr>
                <w:rFonts w:ascii="Arial" w:hAnsi="Arial" w:cs="Arial"/>
                <w:sz w:val="20"/>
              </w:rPr>
              <w:t>188.219,2</w:t>
            </w:r>
          </w:p>
        </w:tc>
        <w:tc>
          <w:tcPr>
            <w:tcW w:w="146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170"/>
              <w:jc w:val="center"/>
              <w:rPr>
                <w:rFonts w:ascii="Arial" w:hAnsi="Arial" w:cs="Arial"/>
                <w:sz w:val="20"/>
                <w:lang w:val="de-AT" w:eastAsia="de-AT"/>
              </w:rPr>
            </w:pPr>
            <w:r>
              <w:rPr>
                <w:rFonts w:ascii="Arial" w:hAnsi="Arial" w:cs="Arial"/>
                <w:sz w:val="20"/>
                <w:lang w:val="de-AT" w:eastAsia="de-AT"/>
              </w:rPr>
              <w:t>96.428</w:t>
            </w:r>
          </w:p>
        </w:tc>
        <w:tc>
          <w:tcPr>
            <w:tcW w:w="1417"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lang w:val="de-AT" w:eastAsia="de-AT"/>
              </w:rPr>
            </w:pPr>
            <w:r>
              <w:rPr>
                <w:rFonts w:ascii="Arial" w:hAnsi="Arial" w:cs="Arial"/>
                <w:sz w:val="20"/>
                <w:lang w:val="de-AT" w:eastAsia="de-AT"/>
              </w:rPr>
              <w:t>33.380,2</w:t>
            </w:r>
          </w:p>
        </w:tc>
        <w:tc>
          <w:tcPr>
            <w:tcW w:w="1985" w:type="dxa"/>
            <w:tcBorders>
              <w:top w:val="nil"/>
              <w:left w:val="single" w:sz="8" w:space="0" w:color="auto"/>
              <w:bottom w:val="single" w:sz="4" w:space="0" w:color="auto"/>
              <w:right w:val="single" w:sz="8" w:space="0" w:color="auto"/>
            </w:tcBorders>
            <w:vAlign w:val="center"/>
          </w:tcPr>
          <w:p w:rsidR="00E12D02" w:rsidRPr="00D533EB" w:rsidRDefault="00E12D02" w:rsidP="00CC046C">
            <w:pPr>
              <w:ind w:right="50"/>
              <w:jc w:val="center"/>
              <w:rPr>
                <w:rFonts w:ascii="Arial" w:hAnsi="Arial" w:cs="Arial"/>
                <w:sz w:val="20"/>
                <w:lang w:val="de-AT" w:eastAsia="de-AT"/>
              </w:rPr>
            </w:pPr>
            <w:r>
              <w:rPr>
                <w:rFonts w:ascii="Arial" w:hAnsi="Arial" w:cs="Arial"/>
                <w:sz w:val="20"/>
                <w:lang w:val="de-AT" w:eastAsia="de-AT"/>
              </w:rPr>
              <w:t>58.411</w:t>
            </w:r>
          </w:p>
        </w:tc>
      </w:tr>
    </w:tbl>
    <w:p w:rsidR="002A26A0" w:rsidRPr="002A26A0" w:rsidRDefault="002A26A0" w:rsidP="00E3317D">
      <w:pPr>
        <w:pStyle w:val="Standardtext"/>
        <w:spacing w:line="240" w:lineRule="auto"/>
        <w:ind w:left="720"/>
        <w:rPr>
          <w:rFonts w:cs="Arial"/>
          <w:sz w:val="20"/>
          <w:lang w:val="it-IT"/>
        </w:rPr>
      </w:pPr>
      <w:r w:rsidRPr="002A26A0">
        <w:rPr>
          <w:rFonts w:cs="Arial"/>
          <w:sz w:val="20"/>
          <w:lang w:val="it-IT"/>
        </w:rPr>
        <w:t>Costurile sunt exprimate in Mii Euro</w:t>
      </w:r>
    </w:p>
    <w:p w:rsidR="00C7513B" w:rsidRPr="00A8220F" w:rsidRDefault="00C7513B" w:rsidP="00E3317D">
      <w:pPr>
        <w:pStyle w:val="Style3"/>
        <w:numPr>
          <w:ilvl w:val="0"/>
          <w:numId w:val="0"/>
        </w:numPr>
        <w:ind w:left="360"/>
        <w:rPr>
          <w:rFonts w:eastAsia="Calibri"/>
          <w:lang w:eastAsia="ro-RO"/>
        </w:rPr>
      </w:pPr>
      <w:bookmarkStart w:id="26" w:name="_Toc369514375"/>
      <w:r>
        <w:rPr>
          <w:rFonts w:eastAsia="Calibri"/>
          <w:lang w:eastAsia="ro-RO"/>
        </w:rPr>
        <w:lastRenderedPageBreak/>
        <w:t>7.</w:t>
      </w:r>
      <w:r w:rsidR="008144F3">
        <w:rPr>
          <w:rFonts w:eastAsia="Calibri"/>
          <w:lang w:eastAsia="ro-RO"/>
        </w:rPr>
        <w:t>8</w:t>
      </w:r>
      <w:r>
        <w:rPr>
          <w:rFonts w:eastAsia="Calibri"/>
          <w:lang w:eastAsia="ro-RO"/>
        </w:rPr>
        <w:t>.2 Facilitati pentru apa uzata</w:t>
      </w:r>
      <w:bookmarkEnd w:id="26"/>
    </w:p>
    <w:p w:rsidR="00C7513B" w:rsidRPr="00C7513B" w:rsidRDefault="00C7513B" w:rsidP="00C7513B">
      <w:pPr>
        <w:spacing w:after="120" w:line="360" w:lineRule="auto"/>
        <w:ind w:left="357"/>
        <w:rPr>
          <w:rFonts w:ascii="Arial" w:hAnsi="Arial"/>
          <w:sz w:val="24"/>
          <w:szCs w:val="24"/>
          <w:lang w:eastAsia="ro-RO"/>
        </w:rPr>
      </w:pPr>
      <w:r w:rsidRPr="00C7513B">
        <w:rPr>
          <w:rFonts w:ascii="Arial" w:hAnsi="Arial"/>
          <w:sz w:val="24"/>
          <w:szCs w:val="24"/>
          <w:lang w:eastAsia="ro-RO"/>
        </w:rPr>
        <w:t>Prezentul capitol prezinta un rezumat al costurilor investiţiei pe termen lung pentru fiecare aglomerare şi pentru toate categoriile. Costurile de investiţii pe termen lung pentru o aglomerare definita sunt defalcate în următoarele categorii de costuri:</w:t>
      </w:r>
    </w:p>
    <w:p w:rsidR="00C7513B" w:rsidRPr="00C7513B" w:rsidRDefault="00C7513B" w:rsidP="00C7513B">
      <w:pPr>
        <w:pStyle w:val="Listparagraf"/>
        <w:numPr>
          <w:ilvl w:val="0"/>
          <w:numId w:val="11"/>
        </w:numPr>
        <w:spacing w:after="120" w:line="360" w:lineRule="auto"/>
        <w:ind w:hanging="357"/>
        <w:rPr>
          <w:rFonts w:ascii="Arial" w:eastAsia="Calibri" w:hAnsi="Arial"/>
          <w:sz w:val="24"/>
          <w:szCs w:val="24"/>
          <w:lang w:val="ro-RO" w:eastAsia="ro-RO"/>
        </w:rPr>
      </w:pPr>
      <w:r w:rsidRPr="00C7513B">
        <w:rPr>
          <w:rFonts w:ascii="Arial" w:eastAsia="Calibri" w:hAnsi="Arial"/>
          <w:sz w:val="24"/>
          <w:szCs w:val="24"/>
          <w:lang w:val="ro-RO" w:eastAsia="ro-RO"/>
        </w:rPr>
        <w:t xml:space="preserve">Statie de epurare a apelor uzate; </w:t>
      </w:r>
    </w:p>
    <w:p w:rsidR="00C7513B" w:rsidRPr="00C7513B" w:rsidRDefault="00C7513B" w:rsidP="00C7513B">
      <w:pPr>
        <w:pStyle w:val="Listparagraf"/>
        <w:numPr>
          <w:ilvl w:val="0"/>
          <w:numId w:val="11"/>
        </w:numPr>
        <w:spacing w:after="120" w:line="360" w:lineRule="auto"/>
        <w:ind w:hanging="357"/>
        <w:rPr>
          <w:rFonts w:ascii="Arial" w:eastAsia="Calibri" w:hAnsi="Arial"/>
          <w:sz w:val="24"/>
          <w:szCs w:val="24"/>
          <w:lang w:val="ro-RO" w:eastAsia="ro-RO"/>
        </w:rPr>
      </w:pPr>
      <w:r w:rsidRPr="00C7513B">
        <w:rPr>
          <w:rFonts w:ascii="Arial" w:eastAsia="Calibri" w:hAnsi="Arial"/>
          <w:sz w:val="24"/>
          <w:szCs w:val="24"/>
          <w:lang w:val="ro-RO" w:eastAsia="ro-RO"/>
        </w:rPr>
        <w:t xml:space="preserve">Colector principal; </w:t>
      </w:r>
    </w:p>
    <w:p w:rsidR="00C7513B" w:rsidRPr="00C7513B" w:rsidRDefault="00C7513B" w:rsidP="00C7513B">
      <w:pPr>
        <w:pStyle w:val="Listparagraf"/>
        <w:numPr>
          <w:ilvl w:val="0"/>
          <w:numId w:val="11"/>
        </w:numPr>
        <w:spacing w:after="120" w:line="360" w:lineRule="auto"/>
        <w:ind w:hanging="357"/>
        <w:rPr>
          <w:rFonts w:ascii="Arial" w:eastAsia="Calibri" w:hAnsi="Arial"/>
          <w:sz w:val="24"/>
          <w:szCs w:val="24"/>
          <w:lang w:val="ro-RO" w:eastAsia="ro-RO"/>
        </w:rPr>
      </w:pPr>
      <w:r w:rsidRPr="00C7513B">
        <w:rPr>
          <w:rFonts w:ascii="Arial" w:eastAsia="Calibri" w:hAnsi="Arial"/>
          <w:sz w:val="24"/>
          <w:szCs w:val="24"/>
          <w:lang w:val="ro-RO" w:eastAsia="ro-RO"/>
        </w:rPr>
        <w:t xml:space="preserve">Statie de pompare; </w:t>
      </w:r>
    </w:p>
    <w:p w:rsidR="00C7513B" w:rsidRDefault="00E3317D" w:rsidP="00C7513B">
      <w:pPr>
        <w:pStyle w:val="Listparagraf"/>
        <w:numPr>
          <w:ilvl w:val="0"/>
          <w:numId w:val="11"/>
        </w:numPr>
        <w:spacing w:after="120" w:line="360" w:lineRule="auto"/>
        <w:ind w:hanging="357"/>
        <w:rPr>
          <w:rFonts w:ascii="Arial" w:eastAsia="Calibri" w:hAnsi="Arial"/>
          <w:sz w:val="24"/>
          <w:szCs w:val="24"/>
          <w:lang w:val="ro-RO" w:eastAsia="ro-RO"/>
        </w:rPr>
      </w:pPr>
      <w:r>
        <w:rPr>
          <w:rFonts w:ascii="Arial" w:eastAsia="Calibri" w:hAnsi="Arial"/>
          <w:sz w:val="24"/>
          <w:szCs w:val="24"/>
          <w:lang w:val="ro-RO" w:eastAsia="ro-RO"/>
        </w:rPr>
        <w:t>Retea de apa uzata.</w:t>
      </w:r>
    </w:p>
    <w:p w:rsidR="00C7513B" w:rsidRPr="00E3317D" w:rsidRDefault="00C7513B" w:rsidP="00E3317D">
      <w:pPr>
        <w:spacing w:after="120" w:line="360" w:lineRule="auto"/>
        <w:ind w:left="709"/>
        <w:rPr>
          <w:rFonts w:ascii="Arial" w:hAnsi="Arial"/>
          <w:sz w:val="24"/>
          <w:szCs w:val="24"/>
          <w:lang w:eastAsia="ro-RO"/>
        </w:rPr>
      </w:pPr>
      <w:r w:rsidRPr="00E3317D">
        <w:rPr>
          <w:rFonts w:ascii="Arial" w:hAnsi="Arial"/>
          <w:sz w:val="24"/>
          <w:szCs w:val="24"/>
          <w:lang w:eastAsia="ro-RO"/>
        </w:rPr>
        <w:t>Următorul tabel oferă un rezumat al costurilor de investiţii, pentru fiecare categorii de investiţii.</w:t>
      </w:r>
    </w:p>
    <w:p w:rsidR="00C7513B" w:rsidRDefault="00C7513B" w:rsidP="00C7513B">
      <w:pPr>
        <w:spacing w:after="120"/>
        <w:ind w:left="709"/>
        <w:jc w:val="both"/>
        <w:rPr>
          <w:rFonts w:ascii="Arial" w:hAnsi="Arial" w:cs="Arial"/>
          <w:b/>
          <w:bCs/>
          <w:sz w:val="20"/>
        </w:rPr>
      </w:pPr>
      <w:bookmarkStart w:id="27" w:name="_Toc242855185"/>
      <w:r w:rsidRPr="00C7513B">
        <w:rPr>
          <w:rFonts w:ascii="Arial" w:hAnsi="Arial" w:cs="Arial"/>
          <w:b/>
          <w:bCs/>
          <w:sz w:val="20"/>
        </w:rPr>
        <w:t>Tab. 7.12</w:t>
      </w:r>
      <w:bookmarkEnd w:id="27"/>
      <w:r w:rsidR="0004228E">
        <w:rPr>
          <w:rFonts w:ascii="Arial" w:hAnsi="Arial" w:cs="Arial"/>
          <w:b/>
          <w:bCs/>
          <w:sz w:val="20"/>
        </w:rPr>
        <w:t xml:space="preserve"> </w:t>
      </w:r>
      <w:r w:rsidR="00BE5BC4">
        <w:rPr>
          <w:rFonts w:ascii="Arial" w:hAnsi="Arial" w:cs="Arial"/>
          <w:b/>
          <w:bCs/>
          <w:sz w:val="20"/>
        </w:rPr>
        <w:t xml:space="preserve">Prezentare a </w:t>
      </w:r>
      <w:r w:rsidRPr="00E3317D">
        <w:rPr>
          <w:rFonts w:ascii="Arial" w:hAnsi="Arial" w:cs="Arial"/>
          <w:b/>
          <w:bCs/>
          <w:sz w:val="20"/>
        </w:rPr>
        <w:t xml:space="preserve">costurilor </w:t>
      </w:r>
      <w:r w:rsidR="00E3317D" w:rsidRPr="00E3317D">
        <w:rPr>
          <w:rFonts w:ascii="Arial" w:hAnsi="Arial" w:cs="Arial"/>
          <w:b/>
          <w:bCs/>
          <w:sz w:val="20"/>
        </w:rPr>
        <w:t xml:space="preserve">de investiţii totale în 1.000 € </w:t>
      </w:r>
      <w:r w:rsidRPr="00E3317D">
        <w:rPr>
          <w:rFonts w:ascii="Arial" w:hAnsi="Arial" w:cs="Arial"/>
          <w:b/>
          <w:bCs/>
          <w:sz w:val="20"/>
        </w:rPr>
        <w:t>pentru fiecare categorie pentru instalaţiile de apa uzata</w:t>
      </w:r>
    </w:p>
    <w:tbl>
      <w:tblPr>
        <w:tblW w:w="8789" w:type="dxa"/>
        <w:tblInd w:w="779" w:type="dxa"/>
        <w:tblLayout w:type="fixed"/>
        <w:tblCellMar>
          <w:left w:w="70" w:type="dxa"/>
          <w:right w:w="70" w:type="dxa"/>
        </w:tblCellMar>
        <w:tblLook w:val="04A0"/>
      </w:tblPr>
      <w:tblGrid>
        <w:gridCol w:w="709"/>
        <w:gridCol w:w="1559"/>
        <w:gridCol w:w="1654"/>
        <w:gridCol w:w="1465"/>
        <w:gridCol w:w="1417"/>
        <w:gridCol w:w="1985"/>
      </w:tblGrid>
      <w:tr w:rsidR="00E12D02" w:rsidRPr="00D533EB" w:rsidTr="00CC046C">
        <w:trPr>
          <w:trHeight w:val="612"/>
        </w:trPr>
        <w:tc>
          <w:tcPr>
            <w:tcW w:w="709" w:type="dxa"/>
            <w:tcBorders>
              <w:top w:val="single" w:sz="4" w:space="0" w:color="auto"/>
              <w:left w:val="single" w:sz="8" w:space="0" w:color="auto"/>
              <w:bottom w:val="single" w:sz="4" w:space="0" w:color="auto"/>
              <w:right w:val="single" w:sz="4" w:space="0" w:color="auto"/>
            </w:tcBorders>
            <w:shd w:val="pct5" w:color="auto" w:fill="auto"/>
            <w:noWrap/>
            <w:vAlign w:val="center"/>
          </w:tcPr>
          <w:p w:rsidR="00E12D02" w:rsidRPr="00D533EB" w:rsidRDefault="00E12D02" w:rsidP="00CC046C">
            <w:pPr>
              <w:spacing w:before="40" w:after="40"/>
              <w:jc w:val="both"/>
              <w:rPr>
                <w:rFonts w:ascii="Arial" w:hAnsi="Arial" w:cs="Arial"/>
                <w:b/>
                <w:bCs/>
                <w:sz w:val="20"/>
                <w:lang w:val="en-GB" w:eastAsia="de-AT"/>
              </w:rPr>
            </w:pPr>
            <w:r w:rsidRPr="00D533EB">
              <w:rPr>
                <w:rFonts w:ascii="Arial" w:hAnsi="Arial" w:cs="Arial"/>
                <w:b/>
                <w:bCs/>
                <w:sz w:val="20"/>
                <w:lang w:val="en-GB" w:eastAsia="de-AT"/>
              </w:rPr>
              <w:t xml:space="preserve">Nr. </w:t>
            </w:r>
          </w:p>
        </w:tc>
        <w:tc>
          <w:tcPr>
            <w:tcW w:w="1559" w:type="dxa"/>
            <w:tcBorders>
              <w:top w:val="single" w:sz="4" w:space="0" w:color="auto"/>
              <w:left w:val="nil"/>
              <w:bottom w:val="single" w:sz="4" w:space="0" w:color="auto"/>
              <w:right w:val="single" w:sz="4" w:space="0" w:color="auto"/>
            </w:tcBorders>
            <w:shd w:val="pct5" w:color="auto" w:fill="auto"/>
            <w:vAlign w:val="center"/>
          </w:tcPr>
          <w:p w:rsidR="00E12D02" w:rsidRPr="00420666" w:rsidRDefault="00E12D02" w:rsidP="00CC046C">
            <w:pPr>
              <w:spacing w:before="40" w:after="40"/>
              <w:jc w:val="center"/>
              <w:rPr>
                <w:rFonts w:ascii="Arial" w:hAnsi="Arial" w:cs="Arial"/>
                <w:b/>
                <w:bCs/>
                <w:sz w:val="20"/>
                <w:szCs w:val="20"/>
                <w:lang w:val="en-GB" w:eastAsia="de-AT"/>
              </w:rPr>
            </w:pPr>
            <w:r w:rsidRPr="00420666">
              <w:rPr>
                <w:rFonts w:ascii="Arial" w:hAnsi="Arial" w:cs="Arial"/>
                <w:b/>
                <w:bCs/>
                <w:sz w:val="20"/>
                <w:szCs w:val="20"/>
                <w:lang w:val="en-GB" w:eastAsia="de-AT"/>
              </w:rPr>
              <w:t>Componenta de Investiţii</w:t>
            </w:r>
          </w:p>
        </w:tc>
        <w:tc>
          <w:tcPr>
            <w:tcW w:w="1654" w:type="dxa"/>
            <w:tcBorders>
              <w:top w:val="single" w:sz="4" w:space="0" w:color="auto"/>
              <w:left w:val="single" w:sz="8" w:space="0" w:color="auto"/>
              <w:bottom w:val="single" w:sz="4" w:space="0" w:color="auto"/>
              <w:right w:val="single" w:sz="8" w:space="0" w:color="auto"/>
            </w:tcBorders>
            <w:shd w:val="pct5" w:color="auto" w:fill="auto"/>
            <w:vAlign w:val="center"/>
          </w:tcPr>
          <w:p w:rsidR="00E12D02" w:rsidRPr="00D533EB" w:rsidRDefault="00E12D02" w:rsidP="00CC046C">
            <w:pPr>
              <w:spacing w:before="40" w:after="40"/>
              <w:jc w:val="center"/>
              <w:rPr>
                <w:rFonts w:ascii="Arial" w:hAnsi="Arial" w:cs="Arial"/>
                <w:b/>
                <w:bCs/>
                <w:sz w:val="20"/>
                <w:lang w:val="en-GB" w:eastAsia="de-AT"/>
              </w:rPr>
            </w:pPr>
            <w:r w:rsidRPr="00D533EB">
              <w:rPr>
                <w:rFonts w:ascii="Arial" w:hAnsi="Arial" w:cs="Arial"/>
                <w:b/>
                <w:bCs/>
                <w:sz w:val="20"/>
                <w:lang w:val="en-GB" w:eastAsia="de-AT"/>
              </w:rPr>
              <w:t>Costul total al investitiei</w:t>
            </w:r>
          </w:p>
        </w:tc>
        <w:tc>
          <w:tcPr>
            <w:tcW w:w="1465" w:type="dxa"/>
            <w:tcBorders>
              <w:top w:val="single" w:sz="4" w:space="0" w:color="auto"/>
              <w:left w:val="single" w:sz="8" w:space="0" w:color="auto"/>
              <w:bottom w:val="single" w:sz="4" w:space="0" w:color="auto"/>
              <w:right w:val="single" w:sz="8" w:space="0" w:color="auto"/>
            </w:tcBorders>
            <w:shd w:val="pct5" w:color="auto" w:fill="auto"/>
          </w:tcPr>
          <w:p w:rsidR="00E12D02" w:rsidRPr="00D533EB"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Faza 1 2014 - 2020</w:t>
            </w:r>
          </w:p>
        </w:tc>
        <w:tc>
          <w:tcPr>
            <w:tcW w:w="1417" w:type="dxa"/>
            <w:tcBorders>
              <w:top w:val="single" w:sz="4" w:space="0" w:color="auto"/>
              <w:left w:val="single" w:sz="8" w:space="0" w:color="auto"/>
              <w:bottom w:val="single" w:sz="4" w:space="0" w:color="auto"/>
              <w:right w:val="single" w:sz="8" w:space="0" w:color="auto"/>
            </w:tcBorders>
            <w:shd w:val="pct5" w:color="auto" w:fill="auto"/>
          </w:tcPr>
          <w:p w:rsidR="00E12D02"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 xml:space="preserve">Faza 2 </w:t>
            </w:r>
          </w:p>
          <w:p w:rsidR="00E12D02" w:rsidRPr="00D533EB"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2021-2027</w:t>
            </w:r>
          </w:p>
        </w:tc>
        <w:tc>
          <w:tcPr>
            <w:tcW w:w="1985" w:type="dxa"/>
            <w:tcBorders>
              <w:top w:val="single" w:sz="4" w:space="0" w:color="auto"/>
              <w:left w:val="single" w:sz="8" w:space="0" w:color="auto"/>
              <w:bottom w:val="single" w:sz="4" w:space="0" w:color="auto"/>
              <w:right w:val="single" w:sz="8" w:space="0" w:color="auto"/>
            </w:tcBorders>
            <w:shd w:val="pct5" w:color="auto" w:fill="auto"/>
          </w:tcPr>
          <w:p w:rsidR="00E12D02"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Faza 3</w:t>
            </w:r>
          </w:p>
          <w:p w:rsidR="00E12D02" w:rsidRPr="00D533EB" w:rsidRDefault="00E12D02" w:rsidP="00CC046C">
            <w:pPr>
              <w:spacing w:before="40" w:after="40"/>
              <w:jc w:val="center"/>
              <w:rPr>
                <w:rFonts w:ascii="Arial" w:hAnsi="Arial" w:cs="Arial"/>
                <w:b/>
                <w:bCs/>
                <w:sz w:val="20"/>
                <w:lang w:val="en-GB" w:eastAsia="de-AT"/>
              </w:rPr>
            </w:pPr>
            <w:r>
              <w:rPr>
                <w:rFonts w:ascii="Arial" w:hAnsi="Arial" w:cs="Arial"/>
                <w:b/>
                <w:bCs/>
                <w:sz w:val="20"/>
                <w:lang w:val="en-GB" w:eastAsia="de-AT"/>
              </w:rPr>
              <w:t>2028 - 2042</w:t>
            </w:r>
          </w:p>
        </w:tc>
      </w:tr>
    </w:tbl>
    <w:tbl>
      <w:tblPr>
        <w:tblStyle w:val="GrilTabel"/>
        <w:tblW w:w="0" w:type="auto"/>
        <w:tblInd w:w="817" w:type="dxa"/>
        <w:tblLook w:val="04A0"/>
      </w:tblPr>
      <w:tblGrid>
        <w:gridCol w:w="709"/>
        <w:gridCol w:w="1559"/>
        <w:gridCol w:w="1559"/>
        <w:gridCol w:w="1538"/>
        <w:gridCol w:w="1439"/>
        <w:gridCol w:w="1985"/>
      </w:tblGrid>
      <w:tr w:rsidR="00E12D02" w:rsidRPr="00152494" w:rsidTr="00CC046C">
        <w:tc>
          <w:tcPr>
            <w:tcW w:w="709" w:type="dxa"/>
            <w:vAlign w:val="center"/>
          </w:tcPr>
          <w:p w:rsidR="00E12D02" w:rsidRPr="00152494" w:rsidRDefault="00E12D02" w:rsidP="00CC046C">
            <w:pPr>
              <w:spacing w:after="120"/>
              <w:rPr>
                <w:rFonts w:ascii="Arial" w:hAnsi="Arial" w:cs="Arial"/>
                <w:b/>
                <w:bCs/>
                <w:sz w:val="20"/>
                <w:lang w:val="it-IT"/>
              </w:rPr>
            </w:pPr>
            <w:r w:rsidRPr="00152494">
              <w:rPr>
                <w:rFonts w:ascii="Arial" w:hAnsi="Arial" w:cs="Arial"/>
                <w:b/>
                <w:bCs/>
                <w:sz w:val="20"/>
                <w:lang w:val="it-IT"/>
              </w:rPr>
              <w:t>2</w:t>
            </w:r>
          </w:p>
        </w:tc>
        <w:tc>
          <w:tcPr>
            <w:tcW w:w="8080" w:type="dxa"/>
            <w:gridSpan w:val="5"/>
          </w:tcPr>
          <w:p w:rsidR="00E12D02" w:rsidRPr="00152494" w:rsidRDefault="00E12D02" w:rsidP="00CC046C">
            <w:pPr>
              <w:spacing w:after="120"/>
              <w:jc w:val="both"/>
              <w:rPr>
                <w:rFonts w:ascii="Arial" w:hAnsi="Arial" w:cs="Arial"/>
                <w:b/>
                <w:bCs/>
                <w:sz w:val="20"/>
                <w:lang w:val="it-IT"/>
              </w:rPr>
            </w:pPr>
            <w:r w:rsidRPr="00152494">
              <w:rPr>
                <w:rFonts w:ascii="Arial" w:hAnsi="Arial" w:cs="Arial"/>
                <w:b/>
                <w:bCs/>
                <w:sz w:val="20"/>
                <w:lang w:val="it-IT"/>
              </w:rPr>
              <w:t>Apa uzata</w:t>
            </w:r>
          </w:p>
        </w:tc>
      </w:tr>
      <w:tr w:rsidR="00E12D02" w:rsidRPr="008B4189" w:rsidTr="00CC046C">
        <w:tc>
          <w:tcPr>
            <w:tcW w:w="709" w:type="dxa"/>
            <w:vAlign w:val="center"/>
          </w:tcPr>
          <w:p w:rsidR="00E12D02" w:rsidRPr="008B4189" w:rsidRDefault="00E12D02" w:rsidP="00CC046C">
            <w:pPr>
              <w:spacing w:after="120"/>
              <w:rPr>
                <w:rFonts w:ascii="Arial" w:hAnsi="Arial" w:cs="Arial"/>
                <w:bCs/>
                <w:sz w:val="20"/>
                <w:lang w:val="it-IT"/>
              </w:rPr>
            </w:pPr>
            <w:r>
              <w:rPr>
                <w:rFonts w:ascii="Arial" w:hAnsi="Arial" w:cs="Arial"/>
                <w:bCs/>
                <w:sz w:val="20"/>
                <w:lang w:val="it-IT"/>
              </w:rPr>
              <w:t>2</w:t>
            </w:r>
            <w:r w:rsidRPr="008B4189">
              <w:rPr>
                <w:rFonts w:ascii="Arial" w:hAnsi="Arial" w:cs="Arial"/>
                <w:bCs/>
                <w:sz w:val="20"/>
                <w:lang w:val="it-IT"/>
              </w:rPr>
              <w:t>.1</w:t>
            </w:r>
          </w:p>
        </w:tc>
        <w:tc>
          <w:tcPr>
            <w:tcW w:w="1559" w:type="dxa"/>
          </w:tcPr>
          <w:p w:rsidR="00E12D02" w:rsidRPr="008B4189" w:rsidRDefault="00E12D02" w:rsidP="00CC046C">
            <w:pPr>
              <w:spacing w:after="120"/>
              <w:jc w:val="both"/>
              <w:rPr>
                <w:rFonts w:ascii="Arial" w:hAnsi="Arial" w:cs="Arial"/>
                <w:bCs/>
                <w:sz w:val="20"/>
                <w:lang w:val="it-IT"/>
              </w:rPr>
            </w:pPr>
            <w:r w:rsidRPr="008B4189">
              <w:rPr>
                <w:rFonts w:ascii="Arial" w:hAnsi="Arial" w:cs="Arial"/>
                <w:bCs/>
                <w:sz w:val="20"/>
                <w:lang w:val="it-IT"/>
              </w:rPr>
              <w:t>SEAU</w:t>
            </w:r>
          </w:p>
        </w:tc>
        <w:tc>
          <w:tcPr>
            <w:tcW w:w="155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107.873</w:t>
            </w:r>
          </w:p>
        </w:tc>
        <w:tc>
          <w:tcPr>
            <w:tcW w:w="1538"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49.215</w:t>
            </w:r>
          </w:p>
        </w:tc>
        <w:tc>
          <w:tcPr>
            <w:tcW w:w="143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12.553</w:t>
            </w:r>
          </w:p>
        </w:tc>
        <w:tc>
          <w:tcPr>
            <w:tcW w:w="1985"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46.105</w:t>
            </w:r>
          </w:p>
        </w:tc>
      </w:tr>
      <w:tr w:rsidR="00E12D02" w:rsidRPr="008B4189" w:rsidTr="00CC046C">
        <w:tc>
          <w:tcPr>
            <w:tcW w:w="709" w:type="dxa"/>
            <w:vAlign w:val="center"/>
          </w:tcPr>
          <w:p w:rsidR="00E12D02" w:rsidRPr="008B4189" w:rsidRDefault="00E12D02" w:rsidP="00CC046C">
            <w:pPr>
              <w:spacing w:after="120"/>
              <w:rPr>
                <w:rFonts w:ascii="Arial" w:hAnsi="Arial" w:cs="Arial"/>
                <w:bCs/>
                <w:sz w:val="20"/>
                <w:lang w:val="it-IT"/>
              </w:rPr>
            </w:pPr>
            <w:r w:rsidRPr="008B4189">
              <w:rPr>
                <w:rFonts w:ascii="Arial" w:hAnsi="Arial" w:cs="Arial"/>
                <w:bCs/>
                <w:sz w:val="20"/>
                <w:lang w:val="it-IT"/>
              </w:rPr>
              <w:t>2.2</w:t>
            </w:r>
          </w:p>
        </w:tc>
        <w:tc>
          <w:tcPr>
            <w:tcW w:w="1559" w:type="dxa"/>
          </w:tcPr>
          <w:p w:rsidR="00E12D02" w:rsidRPr="008B4189" w:rsidRDefault="00E12D02" w:rsidP="00CC046C">
            <w:pPr>
              <w:spacing w:after="120"/>
              <w:jc w:val="both"/>
              <w:rPr>
                <w:rFonts w:ascii="Arial" w:hAnsi="Arial" w:cs="Arial"/>
                <w:bCs/>
                <w:sz w:val="20"/>
                <w:lang w:val="it-IT"/>
              </w:rPr>
            </w:pPr>
            <w:r w:rsidRPr="008B4189">
              <w:rPr>
                <w:rFonts w:ascii="Arial" w:hAnsi="Arial" w:cs="Arial"/>
                <w:bCs/>
                <w:sz w:val="20"/>
                <w:lang w:val="it-IT"/>
              </w:rPr>
              <w:t>Colector principal</w:t>
            </w:r>
            <w:r>
              <w:rPr>
                <w:rFonts w:ascii="Arial" w:hAnsi="Arial" w:cs="Arial"/>
                <w:bCs/>
                <w:sz w:val="20"/>
                <w:lang w:val="it-IT"/>
              </w:rPr>
              <w:t xml:space="preserve"> si conducte de transfer</w:t>
            </w:r>
          </w:p>
        </w:tc>
        <w:tc>
          <w:tcPr>
            <w:tcW w:w="155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31.404</w:t>
            </w:r>
          </w:p>
        </w:tc>
        <w:tc>
          <w:tcPr>
            <w:tcW w:w="1538"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12.820</w:t>
            </w:r>
          </w:p>
        </w:tc>
        <w:tc>
          <w:tcPr>
            <w:tcW w:w="143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9.292</w:t>
            </w:r>
          </w:p>
        </w:tc>
        <w:tc>
          <w:tcPr>
            <w:tcW w:w="1985"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9.292</w:t>
            </w:r>
          </w:p>
        </w:tc>
      </w:tr>
      <w:tr w:rsidR="00E12D02" w:rsidRPr="008B4189" w:rsidTr="00CC046C">
        <w:tc>
          <w:tcPr>
            <w:tcW w:w="709" w:type="dxa"/>
            <w:vAlign w:val="center"/>
          </w:tcPr>
          <w:p w:rsidR="00E12D02" w:rsidRPr="008B4189" w:rsidRDefault="00E12D02" w:rsidP="00CC046C">
            <w:pPr>
              <w:spacing w:after="120"/>
              <w:rPr>
                <w:rFonts w:ascii="Arial" w:hAnsi="Arial" w:cs="Arial"/>
                <w:bCs/>
                <w:sz w:val="20"/>
                <w:lang w:val="it-IT"/>
              </w:rPr>
            </w:pPr>
            <w:r w:rsidRPr="008B4189">
              <w:rPr>
                <w:rFonts w:ascii="Arial" w:hAnsi="Arial" w:cs="Arial"/>
                <w:bCs/>
                <w:sz w:val="20"/>
                <w:lang w:val="it-IT"/>
              </w:rPr>
              <w:t>2.3</w:t>
            </w:r>
          </w:p>
        </w:tc>
        <w:tc>
          <w:tcPr>
            <w:tcW w:w="1559" w:type="dxa"/>
          </w:tcPr>
          <w:p w:rsidR="00E12D02" w:rsidRPr="008B4189" w:rsidRDefault="00E12D02" w:rsidP="00CC046C">
            <w:pPr>
              <w:spacing w:after="120"/>
              <w:jc w:val="both"/>
              <w:rPr>
                <w:rFonts w:ascii="Arial" w:hAnsi="Arial" w:cs="Arial"/>
                <w:bCs/>
                <w:sz w:val="20"/>
                <w:lang w:val="it-IT"/>
              </w:rPr>
            </w:pPr>
            <w:r w:rsidRPr="008B4189">
              <w:rPr>
                <w:rFonts w:ascii="Arial" w:hAnsi="Arial" w:cs="Arial"/>
                <w:bCs/>
                <w:sz w:val="20"/>
                <w:lang w:val="it-IT"/>
              </w:rPr>
              <w:t>Statii pompare</w:t>
            </w:r>
          </w:p>
        </w:tc>
        <w:tc>
          <w:tcPr>
            <w:tcW w:w="155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10.680</w:t>
            </w:r>
          </w:p>
        </w:tc>
        <w:tc>
          <w:tcPr>
            <w:tcW w:w="1538"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6.350</w:t>
            </w:r>
          </w:p>
        </w:tc>
        <w:tc>
          <w:tcPr>
            <w:tcW w:w="143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866</w:t>
            </w:r>
          </w:p>
        </w:tc>
        <w:tc>
          <w:tcPr>
            <w:tcW w:w="1985"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3464</w:t>
            </w:r>
          </w:p>
        </w:tc>
      </w:tr>
      <w:tr w:rsidR="00E12D02" w:rsidRPr="008B4189" w:rsidTr="00CC046C">
        <w:tc>
          <w:tcPr>
            <w:tcW w:w="709" w:type="dxa"/>
            <w:vAlign w:val="center"/>
          </w:tcPr>
          <w:p w:rsidR="00E12D02" w:rsidRPr="008B4189" w:rsidRDefault="00E12D02" w:rsidP="00CC046C">
            <w:pPr>
              <w:spacing w:after="120"/>
              <w:rPr>
                <w:rFonts w:ascii="Arial" w:hAnsi="Arial" w:cs="Arial"/>
                <w:bCs/>
                <w:sz w:val="20"/>
                <w:lang w:val="it-IT"/>
              </w:rPr>
            </w:pPr>
            <w:r w:rsidRPr="008B4189">
              <w:rPr>
                <w:rFonts w:ascii="Arial" w:hAnsi="Arial" w:cs="Arial"/>
                <w:bCs/>
                <w:sz w:val="20"/>
                <w:lang w:val="it-IT"/>
              </w:rPr>
              <w:t>2.4</w:t>
            </w:r>
          </w:p>
        </w:tc>
        <w:tc>
          <w:tcPr>
            <w:tcW w:w="1559" w:type="dxa"/>
          </w:tcPr>
          <w:p w:rsidR="00E12D02" w:rsidRPr="008B4189" w:rsidRDefault="00E12D02" w:rsidP="00CC046C">
            <w:pPr>
              <w:spacing w:after="120"/>
              <w:jc w:val="both"/>
              <w:rPr>
                <w:rFonts w:ascii="Arial" w:hAnsi="Arial" w:cs="Arial"/>
                <w:bCs/>
                <w:sz w:val="20"/>
                <w:lang w:val="it-IT"/>
              </w:rPr>
            </w:pPr>
            <w:r w:rsidRPr="008B4189">
              <w:rPr>
                <w:rFonts w:ascii="Arial" w:hAnsi="Arial" w:cs="Arial"/>
                <w:bCs/>
                <w:sz w:val="20"/>
                <w:lang w:val="it-IT"/>
              </w:rPr>
              <w:t>Retea de canalizare</w:t>
            </w:r>
          </w:p>
        </w:tc>
        <w:tc>
          <w:tcPr>
            <w:tcW w:w="1559" w:type="dxa"/>
            <w:vAlign w:val="center"/>
          </w:tcPr>
          <w:p w:rsidR="00E12D02" w:rsidRPr="008B4189" w:rsidRDefault="00E12D02" w:rsidP="00D72D87">
            <w:pPr>
              <w:spacing w:after="120"/>
              <w:jc w:val="center"/>
              <w:rPr>
                <w:rFonts w:ascii="Arial" w:hAnsi="Arial" w:cs="Arial"/>
                <w:bCs/>
                <w:sz w:val="20"/>
                <w:lang w:val="it-IT"/>
              </w:rPr>
            </w:pPr>
            <w:r>
              <w:rPr>
                <w:rFonts w:ascii="Arial" w:hAnsi="Arial" w:cs="Arial"/>
                <w:bCs/>
                <w:sz w:val="20"/>
                <w:lang w:val="it-IT"/>
              </w:rPr>
              <w:t>221.</w:t>
            </w:r>
            <w:r w:rsidR="00D72D87">
              <w:rPr>
                <w:rFonts w:ascii="Arial" w:hAnsi="Arial" w:cs="Arial"/>
                <w:bCs/>
                <w:sz w:val="20"/>
                <w:lang w:val="it-IT"/>
              </w:rPr>
              <w:t>778</w:t>
            </w:r>
          </w:p>
        </w:tc>
        <w:tc>
          <w:tcPr>
            <w:tcW w:w="1538" w:type="dxa"/>
            <w:vAlign w:val="center"/>
          </w:tcPr>
          <w:p w:rsidR="00E12D02" w:rsidRPr="008B4189" w:rsidRDefault="00E12D02" w:rsidP="00D72D87">
            <w:pPr>
              <w:spacing w:after="120"/>
              <w:jc w:val="center"/>
              <w:rPr>
                <w:rFonts w:ascii="Arial" w:hAnsi="Arial" w:cs="Arial"/>
                <w:bCs/>
                <w:sz w:val="20"/>
                <w:lang w:val="it-IT"/>
              </w:rPr>
            </w:pPr>
            <w:r>
              <w:rPr>
                <w:rFonts w:ascii="Arial" w:hAnsi="Arial" w:cs="Arial"/>
                <w:bCs/>
                <w:sz w:val="20"/>
                <w:lang w:val="it-IT"/>
              </w:rPr>
              <w:t>113.</w:t>
            </w:r>
            <w:r w:rsidR="00D72D87">
              <w:rPr>
                <w:rFonts w:ascii="Arial" w:hAnsi="Arial" w:cs="Arial"/>
                <w:bCs/>
                <w:sz w:val="20"/>
                <w:lang w:val="it-IT"/>
              </w:rPr>
              <w:t>983</w:t>
            </w:r>
          </w:p>
        </w:tc>
        <w:tc>
          <w:tcPr>
            <w:tcW w:w="1439"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47.765</w:t>
            </w:r>
          </w:p>
        </w:tc>
        <w:tc>
          <w:tcPr>
            <w:tcW w:w="1985" w:type="dxa"/>
            <w:vAlign w:val="center"/>
          </w:tcPr>
          <w:p w:rsidR="00E12D02" w:rsidRPr="008B4189" w:rsidRDefault="00E12D02" w:rsidP="00CC046C">
            <w:pPr>
              <w:spacing w:after="120"/>
              <w:jc w:val="center"/>
              <w:rPr>
                <w:rFonts w:ascii="Arial" w:hAnsi="Arial" w:cs="Arial"/>
                <w:bCs/>
                <w:sz w:val="20"/>
                <w:lang w:val="it-IT"/>
              </w:rPr>
            </w:pPr>
            <w:r>
              <w:rPr>
                <w:rFonts w:ascii="Arial" w:hAnsi="Arial" w:cs="Arial"/>
                <w:bCs/>
                <w:sz w:val="20"/>
                <w:lang w:val="it-IT"/>
              </w:rPr>
              <w:t>60.030</w:t>
            </w:r>
          </w:p>
        </w:tc>
      </w:tr>
      <w:tr w:rsidR="00E12D02" w:rsidRPr="008B4189" w:rsidTr="00CC046C">
        <w:tc>
          <w:tcPr>
            <w:tcW w:w="2268" w:type="dxa"/>
            <w:gridSpan w:val="2"/>
          </w:tcPr>
          <w:p w:rsidR="00E12D02" w:rsidRPr="008B4189" w:rsidRDefault="00E12D02" w:rsidP="00CC046C">
            <w:pPr>
              <w:spacing w:after="120"/>
              <w:jc w:val="both"/>
              <w:rPr>
                <w:rFonts w:ascii="Arial" w:hAnsi="Arial" w:cs="Arial"/>
                <w:b/>
                <w:bCs/>
                <w:sz w:val="20"/>
                <w:lang w:val="it-IT"/>
              </w:rPr>
            </w:pPr>
            <w:r w:rsidRPr="008B4189">
              <w:rPr>
                <w:rFonts w:ascii="Arial" w:hAnsi="Arial" w:cs="Arial"/>
                <w:b/>
                <w:bCs/>
                <w:sz w:val="20"/>
                <w:lang w:val="it-IT"/>
              </w:rPr>
              <w:t>Total</w:t>
            </w:r>
          </w:p>
        </w:tc>
        <w:tc>
          <w:tcPr>
            <w:tcW w:w="1559" w:type="dxa"/>
          </w:tcPr>
          <w:p w:rsidR="00E12D02" w:rsidRPr="008B4189" w:rsidRDefault="00E12D02" w:rsidP="00CC046C">
            <w:pPr>
              <w:spacing w:after="120"/>
              <w:jc w:val="center"/>
              <w:rPr>
                <w:rFonts w:ascii="Arial" w:hAnsi="Arial" w:cs="Arial"/>
                <w:b/>
                <w:bCs/>
                <w:sz w:val="20"/>
                <w:lang w:val="it-IT"/>
              </w:rPr>
            </w:pPr>
            <w:r>
              <w:rPr>
                <w:rFonts w:ascii="Arial" w:hAnsi="Arial" w:cs="Arial"/>
                <w:b/>
                <w:bCs/>
                <w:sz w:val="20"/>
                <w:lang w:val="it-IT"/>
              </w:rPr>
              <w:t>371.735</w:t>
            </w:r>
          </w:p>
        </w:tc>
        <w:tc>
          <w:tcPr>
            <w:tcW w:w="1538" w:type="dxa"/>
          </w:tcPr>
          <w:p w:rsidR="00E12D02" w:rsidRPr="008B4189" w:rsidRDefault="00E12D02" w:rsidP="00CC046C">
            <w:pPr>
              <w:spacing w:after="120"/>
              <w:jc w:val="center"/>
              <w:rPr>
                <w:rFonts w:ascii="Arial" w:hAnsi="Arial" w:cs="Arial"/>
                <w:b/>
                <w:bCs/>
                <w:sz w:val="20"/>
                <w:lang w:val="it-IT"/>
              </w:rPr>
            </w:pPr>
            <w:r>
              <w:rPr>
                <w:rFonts w:ascii="Arial" w:hAnsi="Arial" w:cs="Arial"/>
                <w:b/>
                <w:bCs/>
                <w:sz w:val="20"/>
                <w:lang w:val="it-IT"/>
              </w:rPr>
              <w:t>182.368</w:t>
            </w:r>
          </w:p>
        </w:tc>
        <w:tc>
          <w:tcPr>
            <w:tcW w:w="1439" w:type="dxa"/>
          </w:tcPr>
          <w:p w:rsidR="00E12D02" w:rsidRPr="008B4189" w:rsidRDefault="00E12D02" w:rsidP="00CC046C">
            <w:pPr>
              <w:spacing w:after="120"/>
              <w:jc w:val="center"/>
              <w:rPr>
                <w:rFonts w:ascii="Arial" w:hAnsi="Arial" w:cs="Arial"/>
                <w:b/>
                <w:bCs/>
                <w:sz w:val="20"/>
                <w:lang w:val="it-IT"/>
              </w:rPr>
            </w:pPr>
            <w:r>
              <w:rPr>
                <w:rFonts w:ascii="Arial" w:hAnsi="Arial" w:cs="Arial"/>
                <w:b/>
                <w:bCs/>
                <w:sz w:val="20"/>
                <w:lang w:val="it-IT"/>
              </w:rPr>
              <w:t>70.476</w:t>
            </w:r>
          </w:p>
        </w:tc>
        <w:tc>
          <w:tcPr>
            <w:tcW w:w="1985" w:type="dxa"/>
          </w:tcPr>
          <w:p w:rsidR="00E12D02" w:rsidRPr="008B4189" w:rsidRDefault="00E12D02" w:rsidP="00CC046C">
            <w:pPr>
              <w:spacing w:after="120"/>
              <w:jc w:val="center"/>
              <w:rPr>
                <w:rFonts w:ascii="Arial" w:hAnsi="Arial" w:cs="Arial"/>
                <w:b/>
                <w:bCs/>
                <w:sz w:val="20"/>
                <w:lang w:val="it-IT"/>
              </w:rPr>
            </w:pPr>
            <w:r>
              <w:rPr>
                <w:rFonts w:ascii="Arial" w:hAnsi="Arial" w:cs="Arial"/>
                <w:b/>
                <w:bCs/>
                <w:sz w:val="20"/>
                <w:lang w:val="it-IT"/>
              </w:rPr>
              <w:t>118.891</w:t>
            </w:r>
          </w:p>
        </w:tc>
      </w:tr>
    </w:tbl>
    <w:p w:rsidR="00E12D02" w:rsidRDefault="00E12D02" w:rsidP="00C7513B">
      <w:pPr>
        <w:spacing w:after="120"/>
        <w:ind w:left="709"/>
        <w:jc w:val="both"/>
        <w:rPr>
          <w:rFonts w:ascii="Arial" w:hAnsi="Arial" w:cs="Arial"/>
          <w:b/>
          <w:bCs/>
          <w:sz w:val="20"/>
        </w:rPr>
      </w:pPr>
    </w:p>
    <w:p w:rsidR="00D72D87" w:rsidRDefault="00D72D87" w:rsidP="00E3317D">
      <w:pPr>
        <w:spacing w:after="120" w:line="360" w:lineRule="auto"/>
        <w:ind w:left="709"/>
        <w:jc w:val="both"/>
        <w:rPr>
          <w:rFonts w:ascii="Arial" w:hAnsi="Arial"/>
          <w:sz w:val="24"/>
          <w:szCs w:val="24"/>
          <w:lang w:eastAsia="ro-RO"/>
        </w:rPr>
      </w:pPr>
    </w:p>
    <w:p w:rsidR="00D72D87" w:rsidRDefault="00D72D87" w:rsidP="00E3317D">
      <w:pPr>
        <w:spacing w:after="120" w:line="360" w:lineRule="auto"/>
        <w:ind w:left="709"/>
        <w:jc w:val="both"/>
        <w:rPr>
          <w:rFonts w:ascii="Arial" w:hAnsi="Arial"/>
          <w:sz w:val="24"/>
          <w:szCs w:val="24"/>
          <w:lang w:eastAsia="ro-RO"/>
        </w:rPr>
      </w:pPr>
    </w:p>
    <w:p w:rsidR="00D72D87" w:rsidRDefault="00D72D87" w:rsidP="00E3317D">
      <w:pPr>
        <w:spacing w:after="120" w:line="360" w:lineRule="auto"/>
        <w:ind w:left="709"/>
        <w:jc w:val="both"/>
        <w:rPr>
          <w:rFonts w:ascii="Arial" w:hAnsi="Arial"/>
          <w:sz w:val="24"/>
          <w:szCs w:val="24"/>
          <w:lang w:eastAsia="ro-RO"/>
        </w:rPr>
      </w:pPr>
    </w:p>
    <w:p w:rsidR="00C7513B" w:rsidRPr="00C7513B" w:rsidRDefault="00C7513B" w:rsidP="00E3317D">
      <w:pPr>
        <w:spacing w:after="120" w:line="360" w:lineRule="auto"/>
        <w:ind w:left="709"/>
        <w:jc w:val="both"/>
        <w:rPr>
          <w:rFonts w:ascii="Arial" w:hAnsi="Arial"/>
          <w:sz w:val="24"/>
          <w:szCs w:val="24"/>
          <w:lang w:eastAsia="ro-RO"/>
        </w:rPr>
      </w:pPr>
      <w:r w:rsidRPr="00C7513B">
        <w:rPr>
          <w:rFonts w:ascii="Arial" w:hAnsi="Arial"/>
          <w:sz w:val="24"/>
          <w:szCs w:val="24"/>
          <w:lang w:eastAsia="ro-RO"/>
        </w:rPr>
        <w:lastRenderedPageBreak/>
        <w:t xml:space="preserve">Costurile totale de investiţii includ </w:t>
      </w:r>
      <w:r w:rsidR="00E3317D">
        <w:rPr>
          <w:rFonts w:ascii="Arial" w:hAnsi="Arial"/>
          <w:sz w:val="24"/>
          <w:szCs w:val="24"/>
          <w:lang w:eastAsia="ro-RO"/>
        </w:rPr>
        <w:t xml:space="preserve">nu includ </w:t>
      </w:r>
      <w:r w:rsidRPr="00C7513B">
        <w:rPr>
          <w:rFonts w:ascii="Arial" w:hAnsi="Arial"/>
          <w:sz w:val="24"/>
          <w:szCs w:val="24"/>
          <w:lang w:eastAsia="ro-RO"/>
        </w:rPr>
        <w:t>costuri</w:t>
      </w:r>
      <w:r w:rsidR="00E3317D">
        <w:rPr>
          <w:rFonts w:ascii="Arial" w:hAnsi="Arial"/>
          <w:sz w:val="24"/>
          <w:szCs w:val="24"/>
          <w:lang w:eastAsia="ro-RO"/>
        </w:rPr>
        <w:t>le</w:t>
      </w:r>
      <w:r w:rsidRPr="00C7513B">
        <w:rPr>
          <w:rFonts w:ascii="Arial" w:hAnsi="Arial"/>
          <w:sz w:val="24"/>
          <w:szCs w:val="24"/>
          <w:lang w:eastAsia="ro-RO"/>
        </w:rPr>
        <w:t xml:space="preserve"> suplimentare pentru proiectare, planificare, supervizare, publicitate şi neprevăzute. Costurile de reabilitare sunt separate în reabilitarea instalaţiilor existent</w:t>
      </w:r>
      <w:r>
        <w:rPr>
          <w:rFonts w:ascii="Arial" w:hAnsi="Arial"/>
          <w:sz w:val="24"/>
          <w:szCs w:val="24"/>
          <w:lang w:eastAsia="ro-RO"/>
        </w:rPr>
        <w:t>e, în prima perioada până în 2020</w:t>
      </w:r>
      <w:r w:rsidRPr="00C7513B">
        <w:rPr>
          <w:rFonts w:ascii="Arial" w:hAnsi="Arial"/>
          <w:sz w:val="24"/>
          <w:szCs w:val="24"/>
          <w:lang w:eastAsia="ro-RO"/>
        </w:rPr>
        <w:t xml:space="preserve"> şi în reabilitarea reţelei şi echipamentelor mecani</w:t>
      </w:r>
      <w:r>
        <w:rPr>
          <w:rFonts w:ascii="Arial" w:hAnsi="Arial"/>
          <w:sz w:val="24"/>
          <w:szCs w:val="24"/>
          <w:lang w:eastAsia="ro-RO"/>
        </w:rPr>
        <w:t>ce şi electrice până în anul 2042</w:t>
      </w:r>
      <w:r w:rsidRPr="00C7513B">
        <w:rPr>
          <w:rFonts w:ascii="Arial" w:hAnsi="Arial"/>
          <w:sz w:val="24"/>
          <w:szCs w:val="24"/>
          <w:lang w:eastAsia="ro-RO"/>
        </w:rPr>
        <w:t>.</w:t>
      </w:r>
    </w:p>
    <w:p w:rsidR="00E3317D" w:rsidRPr="006B3D54" w:rsidRDefault="00E3317D" w:rsidP="00E3317D">
      <w:pPr>
        <w:pStyle w:val="Titlucapitol"/>
        <w:pBdr>
          <w:bottom w:val="double" w:sz="2" w:space="9" w:color="auto"/>
        </w:pBdr>
        <w:ind w:left="0" w:firstLine="0"/>
        <w:rPr>
          <w:rFonts w:ascii="Arial" w:hAnsi="Arial" w:cs="Arial"/>
          <w:caps w:val="0"/>
          <w:lang w:eastAsia="en-US"/>
        </w:rPr>
      </w:pPr>
      <w:bookmarkStart w:id="28" w:name="_Toc369514376"/>
      <w:r>
        <w:rPr>
          <w:rFonts w:ascii="Arial" w:hAnsi="Arial" w:cs="Arial"/>
          <w:caps w:val="0"/>
          <w:lang w:eastAsia="en-US"/>
        </w:rPr>
        <w:t>7.</w:t>
      </w:r>
      <w:r w:rsidR="008144F3">
        <w:rPr>
          <w:rFonts w:ascii="Arial" w:hAnsi="Arial" w:cs="Arial"/>
          <w:caps w:val="0"/>
          <w:lang w:eastAsia="en-US"/>
        </w:rPr>
        <w:t>9</w:t>
      </w:r>
      <w:r w:rsidRPr="006B3D54">
        <w:rPr>
          <w:rFonts w:ascii="Arial" w:hAnsi="Arial" w:cs="Arial"/>
          <w:caps w:val="0"/>
          <w:lang w:eastAsia="en-US"/>
        </w:rPr>
        <w:tab/>
      </w:r>
      <w:r>
        <w:rPr>
          <w:rFonts w:ascii="Arial" w:hAnsi="Arial" w:cs="Arial"/>
          <w:caps w:val="0"/>
          <w:lang w:eastAsia="en-US"/>
        </w:rPr>
        <w:t>Costuri de Exploatare, Intretinere si Gestionare</w:t>
      </w:r>
      <w:bookmarkEnd w:id="28"/>
    </w:p>
    <w:p w:rsidR="00E3317D" w:rsidRPr="00E3317D" w:rsidRDefault="00E3317D" w:rsidP="00E3317D">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Costurile de  exploatarea şi întreţinere dezvoltate în cadrul Master Plan</w:t>
      </w:r>
      <w:r>
        <w:rPr>
          <w:rFonts w:ascii="Arial" w:hAnsi="Arial" w:cs="Arial"/>
          <w:sz w:val="24"/>
          <w:szCs w:val="24"/>
          <w:lang w:val="it-IT"/>
        </w:rPr>
        <w:t>-</w:t>
      </w:r>
      <w:r w:rsidR="005C61C3">
        <w:rPr>
          <w:rFonts w:ascii="Arial" w:hAnsi="Arial" w:cs="Arial"/>
          <w:sz w:val="24"/>
          <w:szCs w:val="24"/>
          <w:lang w:val="it-IT"/>
        </w:rPr>
        <w:t xml:space="preserve">ului sunt </w:t>
      </w:r>
      <w:r w:rsidR="005C61C3" w:rsidRPr="002716D0">
        <w:rPr>
          <w:rFonts w:ascii="Arial" w:hAnsi="Arial" w:cs="Arial"/>
          <w:sz w:val="24"/>
          <w:szCs w:val="24"/>
          <w:lang w:val="it-IT"/>
        </w:rPr>
        <w:t>detaliate i</w:t>
      </w:r>
      <w:r w:rsidRPr="002716D0">
        <w:rPr>
          <w:rFonts w:ascii="Arial" w:hAnsi="Arial" w:cs="Arial"/>
          <w:sz w:val="24"/>
          <w:szCs w:val="24"/>
          <w:lang w:val="it-IT"/>
        </w:rPr>
        <w:t xml:space="preserve">n </w:t>
      </w:r>
      <w:r w:rsidR="005C61C3" w:rsidRPr="002716D0">
        <w:rPr>
          <w:rFonts w:ascii="Arial" w:hAnsi="Arial" w:cs="Arial"/>
          <w:sz w:val="24"/>
          <w:szCs w:val="24"/>
          <w:lang w:val="it-IT"/>
        </w:rPr>
        <w:t>A</w:t>
      </w:r>
      <w:r w:rsidRPr="002716D0">
        <w:rPr>
          <w:rFonts w:ascii="Arial" w:hAnsi="Arial" w:cs="Arial"/>
          <w:sz w:val="24"/>
          <w:szCs w:val="24"/>
          <w:lang w:val="it-IT"/>
        </w:rPr>
        <w:t>nexa 8.1. costurile O &amp; M sunt prezentate separat pentru fiecare zona</w:t>
      </w:r>
      <w:r w:rsidRPr="00E3317D">
        <w:rPr>
          <w:rFonts w:ascii="Arial" w:hAnsi="Arial" w:cs="Arial"/>
          <w:sz w:val="24"/>
          <w:szCs w:val="24"/>
          <w:lang w:val="it-IT"/>
        </w:rPr>
        <w:t xml:space="preserve"> deservita şi separat pentru apă şi sistemel de ape uzate. </w:t>
      </w:r>
    </w:p>
    <w:p w:rsidR="00E3317D" w:rsidRPr="00E3317D" w:rsidRDefault="00E3317D" w:rsidP="00E3317D">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 xml:space="preserve">Costurile de O &amp; M ( exploatare si intretinere) se bazează pe costul O &amp; M furnizatede </w:t>
      </w:r>
      <w:r>
        <w:rPr>
          <w:rFonts w:ascii="Arial" w:hAnsi="Arial" w:cs="Arial"/>
          <w:sz w:val="24"/>
          <w:szCs w:val="24"/>
          <w:lang w:val="it-IT"/>
        </w:rPr>
        <w:t>u</w:t>
      </w:r>
      <w:r w:rsidRPr="00E3317D">
        <w:rPr>
          <w:rFonts w:ascii="Arial" w:hAnsi="Arial" w:cs="Arial"/>
          <w:sz w:val="24"/>
          <w:szCs w:val="24"/>
          <w:lang w:val="it-IT"/>
        </w:rPr>
        <w:t>tilităţi</w:t>
      </w:r>
      <w:r>
        <w:rPr>
          <w:rFonts w:ascii="Arial" w:hAnsi="Arial" w:cs="Arial"/>
          <w:sz w:val="24"/>
          <w:szCs w:val="24"/>
          <w:lang w:val="it-IT"/>
        </w:rPr>
        <w:t xml:space="preserve"> speciale de apă pentru anul 2012</w:t>
      </w:r>
      <w:r w:rsidRPr="00E3317D">
        <w:rPr>
          <w:rFonts w:ascii="Arial" w:hAnsi="Arial" w:cs="Arial"/>
          <w:sz w:val="24"/>
          <w:szCs w:val="24"/>
          <w:lang w:val="it-IT"/>
        </w:rPr>
        <w:t xml:space="preserve"> şi sunt proiectate pe o bază anuală, în conformitate cu Planul de punere în aplicare a programului pentru perioada 20</w:t>
      </w:r>
      <w:r>
        <w:rPr>
          <w:rFonts w:ascii="Arial" w:hAnsi="Arial" w:cs="Arial"/>
          <w:sz w:val="24"/>
          <w:szCs w:val="24"/>
          <w:lang w:val="it-IT"/>
        </w:rPr>
        <w:t>14 - 2042. In</w:t>
      </w:r>
      <w:r w:rsidRPr="00E3317D">
        <w:rPr>
          <w:rFonts w:ascii="Arial" w:hAnsi="Arial" w:cs="Arial"/>
          <w:sz w:val="24"/>
          <w:szCs w:val="24"/>
          <w:lang w:val="it-IT"/>
        </w:rPr>
        <w:t xml:space="preserve"> m</w:t>
      </w:r>
      <w:r>
        <w:rPr>
          <w:rFonts w:ascii="Arial" w:hAnsi="Arial" w:cs="Arial"/>
          <w:sz w:val="24"/>
          <w:szCs w:val="24"/>
          <w:lang w:val="it-IT"/>
        </w:rPr>
        <w:t>asura in care</w:t>
      </w:r>
      <w:r w:rsidRPr="00E3317D">
        <w:rPr>
          <w:rFonts w:ascii="Arial" w:hAnsi="Arial" w:cs="Arial"/>
          <w:sz w:val="24"/>
          <w:szCs w:val="24"/>
          <w:lang w:val="it-IT"/>
        </w:rPr>
        <w:t xml:space="preserve"> este posibil, costul O &amp; M este prezentat separat pentru: (i) costuri legate de măsurile propuse, şi (ii) costurile legate de sistemul existent de componente, presupuse a fi folosit în continuare. </w:t>
      </w:r>
    </w:p>
    <w:p w:rsidR="00E3317D" w:rsidRPr="00E3317D" w:rsidRDefault="00E3317D" w:rsidP="00E3317D">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După cum se subliniază în metodologia de lucru generala, categoriile d</w:t>
      </w:r>
      <w:r>
        <w:rPr>
          <w:rFonts w:ascii="Arial" w:hAnsi="Arial" w:cs="Arial"/>
          <w:sz w:val="24"/>
          <w:szCs w:val="24"/>
          <w:lang w:val="it-IT"/>
        </w:rPr>
        <w:t>e costuri O &amp; M se presupune ca</w:t>
      </w:r>
      <w:r w:rsidRPr="00E3317D">
        <w:rPr>
          <w:rFonts w:ascii="Arial" w:hAnsi="Arial" w:cs="Arial"/>
          <w:sz w:val="24"/>
          <w:szCs w:val="24"/>
          <w:lang w:val="it-IT"/>
        </w:rPr>
        <w:t xml:space="preserve"> vor creaste în termeni reali, cu rate de creştere anuală, prezentate în scenariu macroeconomic. </w:t>
      </w:r>
    </w:p>
    <w:p w:rsidR="00E3317D" w:rsidRDefault="00E3317D" w:rsidP="00E3317D">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Cresterea costurilor componentei (creştere cumulata, în termeni reali, comparativ cu 2</w:t>
      </w:r>
      <w:r>
        <w:rPr>
          <w:rFonts w:ascii="Arial" w:hAnsi="Arial" w:cs="Arial"/>
          <w:sz w:val="24"/>
          <w:szCs w:val="24"/>
          <w:lang w:val="it-IT"/>
        </w:rPr>
        <w:t>012</w:t>
      </w:r>
      <w:r w:rsidRPr="00E3317D">
        <w:rPr>
          <w:rFonts w:ascii="Arial" w:hAnsi="Arial" w:cs="Arial"/>
          <w:sz w:val="24"/>
          <w:szCs w:val="24"/>
          <w:lang w:val="it-IT"/>
        </w:rPr>
        <w:t>) e</w:t>
      </w:r>
      <w:r w:rsidR="005C61C3">
        <w:rPr>
          <w:rFonts w:ascii="Arial" w:hAnsi="Arial" w:cs="Arial"/>
          <w:sz w:val="24"/>
          <w:szCs w:val="24"/>
          <w:lang w:val="it-IT"/>
        </w:rPr>
        <w:t>ste</w:t>
      </w:r>
      <w:r w:rsidRPr="00E3317D">
        <w:rPr>
          <w:rFonts w:ascii="Arial" w:hAnsi="Arial" w:cs="Arial"/>
          <w:sz w:val="24"/>
          <w:szCs w:val="24"/>
          <w:lang w:val="it-IT"/>
        </w:rPr>
        <w:t xml:space="preserve"> prezentata în tabelul de mai jos:</w:t>
      </w:r>
    </w:p>
    <w:p w:rsidR="00E3317D" w:rsidRPr="00E3317D" w:rsidRDefault="00E3317D" w:rsidP="00E3317D">
      <w:pPr>
        <w:spacing w:after="120"/>
        <w:ind w:left="709"/>
        <w:jc w:val="both"/>
        <w:rPr>
          <w:rFonts w:ascii="Arial" w:hAnsi="Arial" w:cs="Arial"/>
          <w:b/>
          <w:bCs/>
          <w:sz w:val="20"/>
        </w:rPr>
      </w:pPr>
      <w:bookmarkStart w:id="29" w:name="_Toc231609864"/>
      <w:r w:rsidRPr="00E3317D">
        <w:rPr>
          <w:rFonts w:ascii="Arial" w:hAnsi="Arial" w:cs="Arial"/>
          <w:b/>
          <w:bCs/>
          <w:sz w:val="20"/>
        </w:rPr>
        <w:t>Tab. 7.13 Creşterea cumulativă a costurilor în termeni reali, faţă de 2007</w:t>
      </w:r>
      <w:bookmarkEnd w:id="29"/>
    </w:p>
    <w:tbl>
      <w:tblPr>
        <w:tblW w:w="9025" w:type="dxa"/>
        <w:tblInd w:w="817" w:type="dxa"/>
        <w:tblLook w:val="04A0"/>
      </w:tblPr>
      <w:tblGrid>
        <w:gridCol w:w="4253"/>
        <w:gridCol w:w="708"/>
        <w:gridCol w:w="709"/>
        <w:gridCol w:w="1006"/>
        <w:gridCol w:w="720"/>
        <w:gridCol w:w="684"/>
        <w:gridCol w:w="945"/>
      </w:tblGrid>
      <w:tr w:rsidR="005C61C3" w:rsidRPr="00E3317D" w:rsidTr="005C61C3">
        <w:trPr>
          <w:trHeight w:val="288"/>
        </w:trPr>
        <w:tc>
          <w:tcPr>
            <w:tcW w:w="4253" w:type="dxa"/>
            <w:tcBorders>
              <w:top w:val="single" w:sz="4" w:space="0" w:color="auto"/>
              <w:left w:val="single" w:sz="4" w:space="0" w:color="auto"/>
              <w:bottom w:val="single" w:sz="4" w:space="0" w:color="auto"/>
              <w:right w:val="single" w:sz="4" w:space="0" w:color="auto"/>
            </w:tcBorders>
            <w:shd w:val="clear" w:color="000000" w:fill="E6E6E6"/>
            <w:tcMar>
              <w:top w:w="28" w:type="dxa"/>
              <w:bottom w:w="28" w:type="dxa"/>
            </w:tcMar>
          </w:tcPr>
          <w:p w:rsidR="005C61C3" w:rsidRPr="00E3317D" w:rsidRDefault="005C61C3" w:rsidP="00E3317D">
            <w:pPr>
              <w:spacing w:before="40" w:after="40"/>
              <w:jc w:val="both"/>
              <w:rPr>
                <w:rFonts w:ascii="Arial" w:hAnsi="Arial" w:cs="Arial"/>
                <w:b/>
                <w:bCs/>
                <w:sz w:val="20"/>
                <w:lang w:val="en-GB" w:eastAsia="de-AT"/>
              </w:rPr>
            </w:pPr>
            <w:r w:rsidRPr="00E3317D">
              <w:rPr>
                <w:rFonts w:ascii="Arial" w:hAnsi="Arial" w:cs="Arial"/>
                <w:b/>
                <w:bCs/>
                <w:sz w:val="20"/>
                <w:lang w:val="en-GB" w:eastAsia="de-AT"/>
              </w:rPr>
              <w:t>Termeni de crestere reala</w:t>
            </w:r>
          </w:p>
        </w:tc>
        <w:tc>
          <w:tcPr>
            <w:tcW w:w="708" w:type="dxa"/>
            <w:tcBorders>
              <w:top w:val="single" w:sz="4" w:space="0" w:color="auto"/>
              <w:left w:val="nil"/>
              <w:bottom w:val="single" w:sz="4" w:space="0" w:color="auto"/>
              <w:right w:val="single" w:sz="4" w:space="0" w:color="auto"/>
            </w:tcBorders>
            <w:shd w:val="clear" w:color="000000" w:fill="E6E6E6"/>
            <w:tcMar>
              <w:top w:w="28" w:type="dxa"/>
              <w:bottom w:w="28" w:type="dxa"/>
            </w:tcMar>
          </w:tcPr>
          <w:p w:rsidR="005C61C3" w:rsidRPr="00E3317D" w:rsidRDefault="005C61C3" w:rsidP="00E3317D">
            <w:pPr>
              <w:spacing w:before="40" w:after="40"/>
              <w:jc w:val="both"/>
              <w:rPr>
                <w:rFonts w:ascii="Arial" w:hAnsi="Arial" w:cs="Arial"/>
                <w:b/>
                <w:bCs/>
                <w:sz w:val="20"/>
                <w:lang w:val="en-GB" w:eastAsia="de-AT"/>
              </w:rPr>
            </w:pPr>
            <w:r>
              <w:rPr>
                <w:rFonts w:ascii="Arial" w:hAnsi="Arial" w:cs="Arial"/>
                <w:b/>
                <w:bCs/>
                <w:sz w:val="20"/>
                <w:lang w:val="en-GB" w:eastAsia="de-AT"/>
              </w:rPr>
              <w:t>2010</w:t>
            </w:r>
          </w:p>
        </w:tc>
        <w:tc>
          <w:tcPr>
            <w:tcW w:w="709" w:type="dxa"/>
            <w:tcBorders>
              <w:top w:val="single" w:sz="4" w:space="0" w:color="auto"/>
              <w:left w:val="nil"/>
              <w:bottom w:val="single" w:sz="4" w:space="0" w:color="auto"/>
              <w:right w:val="single" w:sz="4" w:space="0" w:color="auto"/>
            </w:tcBorders>
            <w:shd w:val="clear" w:color="000000" w:fill="E6E6E6"/>
            <w:tcMar>
              <w:top w:w="28" w:type="dxa"/>
              <w:bottom w:w="28" w:type="dxa"/>
            </w:tcMar>
          </w:tcPr>
          <w:p w:rsidR="005C61C3" w:rsidRPr="00E3317D" w:rsidRDefault="005C61C3" w:rsidP="005C61C3">
            <w:pPr>
              <w:spacing w:before="40" w:after="40"/>
              <w:jc w:val="both"/>
              <w:rPr>
                <w:rFonts w:ascii="Arial" w:hAnsi="Arial" w:cs="Arial"/>
                <w:b/>
                <w:bCs/>
                <w:sz w:val="20"/>
                <w:lang w:val="en-GB" w:eastAsia="de-AT"/>
              </w:rPr>
            </w:pPr>
            <w:r w:rsidRPr="00E3317D">
              <w:rPr>
                <w:rFonts w:ascii="Arial" w:hAnsi="Arial" w:cs="Arial"/>
                <w:b/>
                <w:bCs/>
                <w:sz w:val="20"/>
                <w:lang w:val="en-GB" w:eastAsia="de-AT"/>
              </w:rPr>
              <w:t>20</w:t>
            </w:r>
            <w:r>
              <w:rPr>
                <w:rFonts w:ascii="Arial" w:hAnsi="Arial" w:cs="Arial"/>
                <w:b/>
                <w:bCs/>
                <w:sz w:val="20"/>
                <w:lang w:val="en-GB" w:eastAsia="de-AT"/>
              </w:rPr>
              <w:t>13</w:t>
            </w:r>
          </w:p>
        </w:tc>
        <w:tc>
          <w:tcPr>
            <w:tcW w:w="1006" w:type="dxa"/>
            <w:tcBorders>
              <w:top w:val="single" w:sz="4" w:space="0" w:color="auto"/>
              <w:left w:val="nil"/>
              <w:bottom w:val="single" w:sz="4" w:space="0" w:color="auto"/>
              <w:right w:val="single" w:sz="4" w:space="0" w:color="auto"/>
            </w:tcBorders>
            <w:shd w:val="clear" w:color="000000" w:fill="E6E6E6"/>
            <w:tcMar>
              <w:top w:w="28" w:type="dxa"/>
              <w:bottom w:w="28" w:type="dxa"/>
            </w:tcMar>
          </w:tcPr>
          <w:p w:rsidR="005C61C3" w:rsidRPr="00E3317D" w:rsidRDefault="005C61C3" w:rsidP="005C61C3">
            <w:pPr>
              <w:spacing w:before="40" w:after="40"/>
              <w:jc w:val="both"/>
              <w:rPr>
                <w:rFonts w:ascii="Arial" w:hAnsi="Arial" w:cs="Arial"/>
                <w:b/>
                <w:bCs/>
                <w:sz w:val="20"/>
                <w:lang w:val="en-GB" w:eastAsia="de-AT"/>
              </w:rPr>
            </w:pPr>
            <w:r w:rsidRPr="00E3317D">
              <w:rPr>
                <w:rFonts w:ascii="Arial" w:hAnsi="Arial" w:cs="Arial"/>
                <w:b/>
                <w:bCs/>
                <w:sz w:val="20"/>
                <w:lang w:val="en-GB" w:eastAsia="de-AT"/>
              </w:rPr>
              <w:t>2</w:t>
            </w:r>
            <w:r>
              <w:rPr>
                <w:rFonts w:ascii="Arial" w:hAnsi="Arial" w:cs="Arial"/>
                <w:b/>
                <w:bCs/>
                <w:sz w:val="20"/>
                <w:lang w:val="en-GB" w:eastAsia="de-AT"/>
              </w:rPr>
              <w:t>015</w:t>
            </w:r>
          </w:p>
        </w:tc>
        <w:tc>
          <w:tcPr>
            <w:tcW w:w="720" w:type="dxa"/>
            <w:tcBorders>
              <w:top w:val="single" w:sz="4" w:space="0" w:color="auto"/>
              <w:left w:val="nil"/>
              <w:bottom w:val="single" w:sz="4" w:space="0" w:color="auto"/>
              <w:right w:val="single" w:sz="4" w:space="0" w:color="auto"/>
            </w:tcBorders>
            <w:shd w:val="clear" w:color="000000" w:fill="E6E6E6"/>
            <w:tcMar>
              <w:top w:w="28" w:type="dxa"/>
              <w:bottom w:w="28" w:type="dxa"/>
            </w:tcMar>
          </w:tcPr>
          <w:p w:rsidR="005C61C3" w:rsidRPr="00E3317D" w:rsidRDefault="005C61C3" w:rsidP="005C61C3">
            <w:pPr>
              <w:spacing w:before="40" w:after="40"/>
              <w:jc w:val="both"/>
              <w:rPr>
                <w:rFonts w:ascii="Arial" w:hAnsi="Arial" w:cs="Arial"/>
                <w:b/>
                <w:bCs/>
                <w:sz w:val="20"/>
                <w:lang w:val="en-GB" w:eastAsia="de-AT"/>
              </w:rPr>
            </w:pPr>
            <w:r w:rsidRPr="00E3317D">
              <w:rPr>
                <w:rFonts w:ascii="Arial" w:hAnsi="Arial" w:cs="Arial"/>
                <w:b/>
                <w:bCs/>
                <w:sz w:val="20"/>
                <w:lang w:val="en-GB" w:eastAsia="de-AT"/>
              </w:rPr>
              <w:t>20</w:t>
            </w:r>
            <w:r>
              <w:rPr>
                <w:rFonts w:ascii="Arial" w:hAnsi="Arial" w:cs="Arial"/>
                <w:b/>
                <w:bCs/>
                <w:sz w:val="20"/>
                <w:lang w:val="en-GB" w:eastAsia="de-AT"/>
              </w:rPr>
              <w:t>25</w:t>
            </w:r>
          </w:p>
        </w:tc>
        <w:tc>
          <w:tcPr>
            <w:tcW w:w="684" w:type="dxa"/>
            <w:tcBorders>
              <w:top w:val="single" w:sz="4" w:space="0" w:color="auto"/>
              <w:left w:val="nil"/>
              <w:bottom w:val="single" w:sz="4" w:space="0" w:color="auto"/>
              <w:right w:val="single" w:sz="4" w:space="0" w:color="auto"/>
            </w:tcBorders>
            <w:shd w:val="clear" w:color="000000" w:fill="E6E6E6"/>
          </w:tcPr>
          <w:p w:rsidR="005C61C3" w:rsidRDefault="005C61C3" w:rsidP="00E3317D">
            <w:pPr>
              <w:spacing w:before="40" w:after="40"/>
              <w:jc w:val="both"/>
              <w:rPr>
                <w:rFonts w:ascii="Arial" w:hAnsi="Arial" w:cs="Arial"/>
                <w:b/>
                <w:bCs/>
                <w:sz w:val="20"/>
                <w:lang w:val="en-GB" w:eastAsia="de-AT"/>
              </w:rPr>
            </w:pPr>
            <w:r>
              <w:rPr>
                <w:rFonts w:ascii="Arial" w:hAnsi="Arial" w:cs="Arial"/>
                <w:b/>
                <w:bCs/>
                <w:sz w:val="20"/>
                <w:lang w:val="en-GB" w:eastAsia="de-AT"/>
              </w:rPr>
              <w:t>2035</w:t>
            </w:r>
          </w:p>
        </w:tc>
        <w:tc>
          <w:tcPr>
            <w:tcW w:w="945" w:type="dxa"/>
            <w:tcBorders>
              <w:top w:val="single" w:sz="4" w:space="0" w:color="auto"/>
              <w:left w:val="single" w:sz="4" w:space="0" w:color="auto"/>
              <w:bottom w:val="single" w:sz="4" w:space="0" w:color="auto"/>
              <w:right w:val="single" w:sz="4" w:space="0" w:color="auto"/>
            </w:tcBorders>
            <w:shd w:val="clear" w:color="000000" w:fill="E6E6E6"/>
            <w:tcMar>
              <w:top w:w="28" w:type="dxa"/>
              <w:bottom w:w="28" w:type="dxa"/>
            </w:tcMar>
          </w:tcPr>
          <w:p w:rsidR="005C61C3" w:rsidRPr="00E3317D" w:rsidRDefault="005C61C3" w:rsidP="00E3317D">
            <w:pPr>
              <w:spacing w:before="40" w:after="40"/>
              <w:jc w:val="both"/>
              <w:rPr>
                <w:rFonts w:ascii="Arial" w:hAnsi="Arial" w:cs="Arial"/>
                <w:b/>
                <w:bCs/>
                <w:sz w:val="20"/>
                <w:lang w:val="en-GB" w:eastAsia="de-AT"/>
              </w:rPr>
            </w:pPr>
            <w:r>
              <w:rPr>
                <w:rFonts w:ascii="Arial" w:hAnsi="Arial" w:cs="Arial"/>
                <w:b/>
                <w:bCs/>
                <w:sz w:val="20"/>
                <w:lang w:val="en-GB" w:eastAsia="de-AT"/>
              </w:rPr>
              <w:t>2042</w:t>
            </w:r>
          </w:p>
        </w:tc>
      </w:tr>
      <w:tr w:rsidR="005C61C3" w:rsidRPr="005C61C3" w:rsidTr="005C61C3">
        <w:trPr>
          <w:trHeight w:val="288"/>
        </w:trPr>
        <w:tc>
          <w:tcPr>
            <w:tcW w:w="425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bottom"/>
          </w:tcPr>
          <w:p w:rsidR="005C61C3" w:rsidRPr="005C61C3" w:rsidRDefault="005C61C3" w:rsidP="00E3317D">
            <w:pPr>
              <w:spacing w:after="120"/>
              <w:rPr>
                <w:rFonts w:ascii="Arial" w:hAnsi="Arial" w:cs="Arial"/>
                <w:bCs/>
                <w:sz w:val="20"/>
                <w:lang w:val="it-IT"/>
              </w:rPr>
            </w:pPr>
            <w:r w:rsidRPr="005C61C3">
              <w:rPr>
                <w:rFonts w:ascii="Arial" w:hAnsi="Arial" w:cs="Arial"/>
                <w:bCs/>
                <w:sz w:val="20"/>
                <w:lang w:val="it-IT"/>
              </w:rPr>
              <w:t>Factor de creştere pentru costurile de energie</w:t>
            </w:r>
          </w:p>
        </w:tc>
        <w:tc>
          <w:tcPr>
            <w:tcW w:w="708"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w:t>
            </w:r>
          </w:p>
        </w:tc>
        <w:tc>
          <w:tcPr>
            <w:tcW w:w="709"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1.07</w:t>
            </w:r>
          </w:p>
        </w:tc>
        <w:tc>
          <w:tcPr>
            <w:tcW w:w="1006"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1.33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1.49</w:t>
            </w:r>
          </w:p>
        </w:tc>
        <w:tc>
          <w:tcPr>
            <w:tcW w:w="684" w:type="dxa"/>
            <w:tcBorders>
              <w:top w:val="single" w:sz="4" w:space="0" w:color="auto"/>
              <w:left w:val="nil"/>
              <w:bottom w:val="single" w:sz="4" w:space="0" w:color="auto"/>
              <w:right w:val="single" w:sz="4" w:space="0" w:color="auto"/>
            </w:tcBorders>
            <w:vAlign w:val="center"/>
          </w:tcPr>
          <w:p w:rsidR="005C61C3" w:rsidRPr="005C61C3" w:rsidRDefault="005C61C3" w:rsidP="005C61C3">
            <w:pPr>
              <w:jc w:val="center"/>
              <w:rPr>
                <w:rFonts w:ascii="Arial" w:hAnsi="Arial" w:cs="Arial"/>
                <w:sz w:val="20"/>
              </w:rPr>
            </w:pPr>
            <w:r w:rsidRPr="005C61C3">
              <w:rPr>
                <w:rFonts w:ascii="Arial" w:hAnsi="Arial" w:cs="Arial"/>
                <w:sz w:val="20"/>
              </w:rPr>
              <w:t>1.61</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jc w:val="center"/>
              <w:rPr>
                <w:rFonts w:ascii="Arial" w:hAnsi="Arial" w:cs="Arial"/>
                <w:sz w:val="20"/>
              </w:rPr>
            </w:pPr>
            <w:r w:rsidRPr="005C61C3">
              <w:rPr>
                <w:rFonts w:ascii="Arial" w:hAnsi="Arial" w:cs="Arial"/>
                <w:sz w:val="20"/>
              </w:rPr>
              <w:t>2.34</w:t>
            </w:r>
          </w:p>
        </w:tc>
      </w:tr>
      <w:tr w:rsidR="005C61C3" w:rsidRPr="005C61C3" w:rsidTr="005C61C3">
        <w:trPr>
          <w:trHeight w:val="288"/>
        </w:trPr>
        <w:tc>
          <w:tcPr>
            <w:tcW w:w="425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bottom"/>
          </w:tcPr>
          <w:p w:rsidR="005C61C3" w:rsidRPr="005C61C3" w:rsidRDefault="005C61C3" w:rsidP="00E3317D">
            <w:pPr>
              <w:spacing w:after="120"/>
              <w:rPr>
                <w:rFonts w:ascii="Arial" w:hAnsi="Arial" w:cs="Arial"/>
                <w:bCs/>
                <w:sz w:val="20"/>
                <w:lang w:val="it-IT"/>
              </w:rPr>
            </w:pPr>
            <w:r w:rsidRPr="005C61C3">
              <w:rPr>
                <w:rFonts w:ascii="Arial" w:hAnsi="Arial" w:cs="Arial"/>
                <w:bCs/>
                <w:sz w:val="20"/>
                <w:lang w:val="it-IT"/>
              </w:rPr>
              <w:t>Factor de creştere pentru costurile materiale</w:t>
            </w:r>
          </w:p>
        </w:tc>
        <w:tc>
          <w:tcPr>
            <w:tcW w:w="708"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w:t>
            </w:r>
          </w:p>
        </w:tc>
        <w:tc>
          <w:tcPr>
            <w:tcW w:w="709"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1.03</w:t>
            </w:r>
          </w:p>
        </w:tc>
        <w:tc>
          <w:tcPr>
            <w:tcW w:w="1006"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1.13</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1.18</w:t>
            </w:r>
          </w:p>
        </w:tc>
        <w:tc>
          <w:tcPr>
            <w:tcW w:w="684" w:type="dxa"/>
            <w:tcBorders>
              <w:top w:val="single" w:sz="4" w:space="0" w:color="auto"/>
              <w:left w:val="nil"/>
              <w:bottom w:val="single" w:sz="4" w:space="0" w:color="auto"/>
              <w:right w:val="single" w:sz="4" w:space="0" w:color="auto"/>
            </w:tcBorders>
            <w:vAlign w:val="center"/>
          </w:tcPr>
          <w:p w:rsidR="005C61C3" w:rsidRPr="005C61C3" w:rsidRDefault="005C61C3" w:rsidP="005C61C3">
            <w:pPr>
              <w:jc w:val="center"/>
              <w:rPr>
                <w:rFonts w:ascii="Arial" w:hAnsi="Arial" w:cs="Arial"/>
                <w:sz w:val="20"/>
              </w:rPr>
            </w:pPr>
            <w:r w:rsidRPr="005C61C3">
              <w:rPr>
                <w:rFonts w:ascii="Arial" w:hAnsi="Arial" w:cs="Arial"/>
                <w:sz w:val="20"/>
              </w:rPr>
              <w:t>1.22</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jc w:val="center"/>
              <w:rPr>
                <w:rFonts w:ascii="Arial" w:hAnsi="Arial" w:cs="Arial"/>
                <w:sz w:val="20"/>
              </w:rPr>
            </w:pPr>
            <w:r w:rsidRPr="005C61C3">
              <w:rPr>
                <w:rFonts w:ascii="Arial" w:hAnsi="Arial" w:cs="Arial"/>
                <w:sz w:val="20"/>
              </w:rPr>
              <w:t>1.47</w:t>
            </w:r>
          </w:p>
        </w:tc>
      </w:tr>
      <w:tr w:rsidR="005C61C3" w:rsidRPr="005C61C3" w:rsidTr="005C61C3">
        <w:trPr>
          <w:trHeight w:val="288"/>
        </w:trPr>
        <w:tc>
          <w:tcPr>
            <w:tcW w:w="4253"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bottom"/>
          </w:tcPr>
          <w:p w:rsidR="005C61C3" w:rsidRPr="005C61C3" w:rsidRDefault="005C61C3" w:rsidP="00E3317D">
            <w:pPr>
              <w:spacing w:after="120"/>
              <w:rPr>
                <w:rFonts w:ascii="Arial" w:hAnsi="Arial" w:cs="Arial"/>
                <w:bCs/>
                <w:sz w:val="20"/>
                <w:lang w:val="it-IT"/>
              </w:rPr>
            </w:pPr>
            <w:r w:rsidRPr="005C61C3">
              <w:rPr>
                <w:rFonts w:ascii="Arial" w:hAnsi="Arial" w:cs="Arial"/>
                <w:bCs/>
                <w:sz w:val="20"/>
                <w:lang w:val="it-IT"/>
              </w:rPr>
              <w:lastRenderedPageBreak/>
              <w:t>Factor de creştere pentru costurile salariale</w:t>
            </w:r>
          </w:p>
        </w:tc>
        <w:tc>
          <w:tcPr>
            <w:tcW w:w="708"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w:t>
            </w:r>
          </w:p>
        </w:tc>
        <w:tc>
          <w:tcPr>
            <w:tcW w:w="709"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1.12</w:t>
            </w:r>
          </w:p>
        </w:tc>
        <w:tc>
          <w:tcPr>
            <w:tcW w:w="1006"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1.38</w:t>
            </w:r>
          </w:p>
        </w:tc>
        <w:tc>
          <w:tcPr>
            <w:tcW w:w="720" w:type="dxa"/>
            <w:tcBorders>
              <w:top w:val="nil"/>
              <w:left w:val="nil"/>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spacing w:after="120"/>
              <w:jc w:val="center"/>
              <w:rPr>
                <w:rFonts w:ascii="Arial" w:hAnsi="Arial" w:cs="Arial"/>
                <w:bCs/>
                <w:sz w:val="20"/>
                <w:lang w:val="it-IT"/>
              </w:rPr>
            </w:pPr>
            <w:r w:rsidRPr="005C61C3">
              <w:rPr>
                <w:rFonts w:ascii="Arial" w:hAnsi="Arial" w:cs="Arial"/>
                <w:bCs/>
                <w:sz w:val="20"/>
                <w:lang w:val="it-IT"/>
              </w:rPr>
              <w:t>1.62</w:t>
            </w:r>
          </w:p>
        </w:tc>
        <w:tc>
          <w:tcPr>
            <w:tcW w:w="684" w:type="dxa"/>
            <w:tcBorders>
              <w:top w:val="single" w:sz="4" w:space="0" w:color="auto"/>
              <w:left w:val="nil"/>
              <w:bottom w:val="single" w:sz="4" w:space="0" w:color="auto"/>
              <w:right w:val="single" w:sz="4" w:space="0" w:color="auto"/>
            </w:tcBorders>
            <w:vAlign w:val="center"/>
          </w:tcPr>
          <w:p w:rsidR="005C61C3" w:rsidRPr="005C61C3" w:rsidRDefault="005C61C3" w:rsidP="005C61C3">
            <w:pPr>
              <w:jc w:val="center"/>
              <w:rPr>
                <w:rFonts w:ascii="Arial" w:hAnsi="Arial" w:cs="Arial"/>
                <w:sz w:val="20"/>
              </w:rPr>
            </w:pPr>
            <w:r w:rsidRPr="005C61C3">
              <w:rPr>
                <w:rFonts w:ascii="Arial" w:hAnsi="Arial" w:cs="Arial"/>
                <w:sz w:val="20"/>
              </w:rPr>
              <w:t>1.90</w:t>
            </w:r>
          </w:p>
        </w:tc>
        <w:tc>
          <w:tcPr>
            <w:tcW w:w="94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rsidR="005C61C3" w:rsidRPr="005C61C3" w:rsidRDefault="005C61C3" w:rsidP="005C61C3">
            <w:pPr>
              <w:jc w:val="center"/>
              <w:rPr>
                <w:rFonts w:ascii="Arial" w:hAnsi="Arial" w:cs="Arial"/>
                <w:sz w:val="20"/>
              </w:rPr>
            </w:pPr>
            <w:r w:rsidRPr="005C61C3">
              <w:rPr>
                <w:rFonts w:ascii="Arial" w:hAnsi="Arial" w:cs="Arial"/>
                <w:sz w:val="20"/>
              </w:rPr>
              <w:t>4.83</w:t>
            </w:r>
          </w:p>
        </w:tc>
      </w:tr>
    </w:tbl>
    <w:p w:rsidR="005C61C3" w:rsidRDefault="005C61C3" w:rsidP="00E3317D">
      <w:pPr>
        <w:rPr>
          <w:rFonts w:cs="Arial"/>
          <w:sz w:val="20"/>
          <w:lang w:val="en-GB"/>
        </w:rPr>
      </w:pPr>
    </w:p>
    <w:p w:rsidR="00E3317D" w:rsidRPr="00E3317D" w:rsidRDefault="00E3317D" w:rsidP="00E3317D">
      <w:pPr>
        <w:spacing w:line="360" w:lineRule="auto"/>
        <w:ind w:left="709"/>
        <w:rPr>
          <w:rFonts w:ascii="Arial" w:hAnsi="Arial" w:cs="Arial"/>
          <w:sz w:val="24"/>
          <w:szCs w:val="24"/>
          <w:lang w:val="it-IT"/>
        </w:rPr>
      </w:pPr>
      <w:r w:rsidRPr="00E3317D">
        <w:rPr>
          <w:rFonts w:ascii="Arial" w:hAnsi="Arial" w:cs="Arial"/>
          <w:sz w:val="24"/>
          <w:szCs w:val="24"/>
          <w:lang w:val="it-IT"/>
        </w:rPr>
        <w:t>Costurile de Q &amp;M sunt estimate separat pentru activitatea de alimentare cu apa si activitatea in domeniul apei uzate.</w:t>
      </w:r>
    </w:p>
    <w:p w:rsidR="00E3317D" w:rsidRPr="00A8220F" w:rsidRDefault="00E3317D" w:rsidP="00E3317D">
      <w:pPr>
        <w:pStyle w:val="Style3"/>
        <w:numPr>
          <w:ilvl w:val="0"/>
          <w:numId w:val="0"/>
        </w:numPr>
        <w:ind w:left="360"/>
        <w:rPr>
          <w:rFonts w:eastAsia="Calibri"/>
          <w:lang w:eastAsia="ro-RO"/>
        </w:rPr>
      </w:pPr>
      <w:bookmarkStart w:id="30" w:name="_Toc369514377"/>
      <w:r>
        <w:rPr>
          <w:rFonts w:eastAsia="Calibri"/>
          <w:lang w:eastAsia="ro-RO"/>
        </w:rPr>
        <w:t>7.</w:t>
      </w:r>
      <w:r w:rsidR="008144F3">
        <w:rPr>
          <w:rFonts w:eastAsia="Calibri"/>
          <w:lang w:eastAsia="ro-RO"/>
        </w:rPr>
        <w:t>9</w:t>
      </w:r>
      <w:r>
        <w:rPr>
          <w:rFonts w:eastAsia="Calibri"/>
          <w:lang w:eastAsia="ro-RO"/>
        </w:rPr>
        <w:t xml:space="preserve">.1 </w:t>
      </w:r>
      <w:r w:rsidR="00661E94">
        <w:rPr>
          <w:rFonts w:eastAsia="Calibri"/>
          <w:lang w:eastAsia="ro-RO"/>
        </w:rPr>
        <w:t>Sector a</w:t>
      </w:r>
      <w:r>
        <w:rPr>
          <w:rFonts w:eastAsia="Calibri"/>
          <w:lang w:eastAsia="ro-RO"/>
        </w:rPr>
        <w:t>limentare cu apa</w:t>
      </w:r>
      <w:bookmarkEnd w:id="30"/>
    </w:p>
    <w:p w:rsidR="00E3317D" w:rsidRPr="00E3317D" w:rsidRDefault="00E3317D" w:rsidP="00150A39">
      <w:pPr>
        <w:tabs>
          <w:tab w:val="left" w:pos="709"/>
        </w:tabs>
        <w:spacing w:after="120" w:line="360" w:lineRule="auto"/>
        <w:ind w:left="709" w:hanging="142"/>
        <w:jc w:val="both"/>
        <w:rPr>
          <w:rFonts w:ascii="Arial" w:hAnsi="Arial" w:cs="Arial"/>
          <w:sz w:val="24"/>
          <w:szCs w:val="24"/>
          <w:lang w:val="it-IT"/>
        </w:rPr>
      </w:pPr>
      <w:r w:rsidRPr="00E3317D">
        <w:rPr>
          <w:rFonts w:ascii="Arial" w:hAnsi="Arial" w:cs="Arial"/>
          <w:sz w:val="24"/>
          <w:szCs w:val="24"/>
          <w:lang w:val="it-IT"/>
        </w:rPr>
        <w:t>Ipoteza utilizata pentru prognozarea  principalelor categorii de cheltuieli de exploatare legate de activitatea de aprovizionarea cu ap</w:t>
      </w:r>
      <w:r w:rsidR="00D0744F">
        <w:rPr>
          <w:rFonts w:ascii="Arial" w:hAnsi="Arial" w:cs="Arial"/>
          <w:sz w:val="24"/>
          <w:szCs w:val="24"/>
          <w:lang w:val="it-IT"/>
        </w:rPr>
        <w:t>a este urma</w:t>
      </w:r>
      <w:r w:rsidRPr="00E3317D">
        <w:rPr>
          <w:rFonts w:ascii="Arial" w:hAnsi="Arial" w:cs="Arial"/>
          <w:sz w:val="24"/>
          <w:szCs w:val="24"/>
          <w:lang w:val="it-IT"/>
        </w:rPr>
        <w:t xml:space="preserve">toarea: </w:t>
      </w:r>
    </w:p>
    <w:p w:rsidR="00E3317D" w:rsidRPr="00150A39" w:rsidRDefault="00E3317D" w:rsidP="009971C8">
      <w:pPr>
        <w:numPr>
          <w:ilvl w:val="0"/>
          <w:numId w:val="19"/>
        </w:numPr>
        <w:spacing w:after="120" w:line="360" w:lineRule="auto"/>
        <w:ind w:left="714" w:hanging="357"/>
        <w:jc w:val="both"/>
        <w:rPr>
          <w:rFonts w:ascii="Arial" w:hAnsi="Arial" w:cs="Arial"/>
          <w:b/>
          <w:sz w:val="24"/>
          <w:szCs w:val="24"/>
          <w:u w:val="single"/>
          <w:lang w:val="en-GB"/>
        </w:rPr>
      </w:pPr>
      <w:r w:rsidRPr="00150A39">
        <w:rPr>
          <w:rFonts w:ascii="Arial" w:hAnsi="Arial" w:cs="Arial"/>
          <w:b/>
          <w:sz w:val="24"/>
          <w:szCs w:val="24"/>
          <w:u w:val="single"/>
          <w:lang w:val="en-GB"/>
        </w:rPr>
        <w:t xml:space="preserve">Costul apei brute: </w:t>
      </w:r>
    </w:p>
    <w:p w:rsidR="00E3317D" w:rsidRPr="00150A39" w:rsidRDefault="00E3317D" w:rsidP="009971C8">
      <w:pPr>
        <w:pStyle w:val="Listparagraf"/>
        <w:numPr>
          <w:ilvl w:val="0"/>
          <w:numId w:val="20"/>
        </w:numPr>
        <w:spacing w:after="120" w:line="360" w:lineRule="auto"/>
        <w:jc w:val="both"/>
        <w:rPr>
          <w:rFonts w:ascii="Arial" w:hAnsi="Arial" w:cs="Arial"/>
          <w:sz w:val="24"/>
          <w:szCs w:val="24"/>
          <w:lang w:val="fr-FR"/>
        </w:rPr>
      </w:pPr>
      <w:r w:rsidRPr="00150A39">
        <w:rPr>
          <w:rFonts w:ascii="Arial" w:hAnsi="Arial" w:cs="Arial"/>
          <w:sz w:val="24"/>
          <w:szCs w:val="24"/>
          <w:lang w:val="fr-FR"/>
        </w:rPr>
        <w:t>proporţional cu evoluţia productiei de ap</w:t>
      </w:r>
      <w:r w:rsidR="00150A39">
        <w:rPr>
          <w:rFonts w:ascii="Arial" w:hAnsi="Arial" w:cs="Arial"/>
          <w:sz w:val="24"/>
          <w:szCs w:val="24"/>
          <w:lang w:val="fr-FR"/>
        </w:rPr>
        <w:t>a</w:t>
      </w:r>
      <w:r w:rsidRPr="00150A39">
        <w:rPr>
          <w:rFonts w:ascii="Arial" w:hAnsi="Arial" w:cs="Arial"/>
          <w:sz w:val="24"/>
          <w:szCs w:val="24"/>
          <w:lang w:val="fr-FR"/>
        </w:rPr>
        <w:t xml:space="preserve"> avand în considerare nivelul de pierderi, precum şi nivelul consumului de apă; </w:t>
      </w:r>
    </w:p>
    <w:p w:rsidR="00E3317D" w:rsidRPr="00150A39" w:rsidRDefault="00E3317D" w:rsidP="009971C8">
      <w:pPr>
        <w:pStyle w:val="Listparagraf"/>
        <w:numPr>
          <w:ilvl w:val="0"/>
          <w:numId w:val="20"/>
        </w:numPr>
        <w:spacing w:after="120" w:line="360" w:lineRule="auto"/>
        <w:jc w:val="both"/>
        <w:rPr>
          <w:rFonts w:ascii="Arial" w:hAnsi="Arial" w:cs="Arial"/>
          <w:sz w:val="24"/>
          <w:szCs w:val="24"/>
          <w:lang w:val="it-IT"/>
        </w:rPr>
      </w:pPr>
      <w:r w:rsidRPr="00150A39">
        <w:rPr>
          <w:rFonts w:ascii="Arial" w:hAnsi="Arial" w:cs="Arial"/>
          <w:sz w:val="24"/>
          <w:szCs w:val="24"/>
          <w:lang w:val="fr-FR"/>
        </w:rPr>
        <w:t>Pornind de la tarifarea actuala a apei brute şi lu</w:t>
      </w:r>
      <w:r w:rsidR="00150A39">
        <w:rPr>
          <w:rFonts w:ascii="Arial" w:hAnsi="Arial" w:cs="Arial"/>
          <w:sz w:val="24"/>
          <w:szCs w:val="24"/>
          <w:lang w:val="fr-FR"/>
        </w:rPr>
        <w:t>a</w:t>
      </w:r>
      <w:r w:rsidRPr="00150A39">
        <w:rPr>
          <w:rFonts w:ascii="Arial" w:hAnsi="Arial" w:cs="Arial"/>
          <w:sz w:val="24"/>
          <w:szCs w:val="24"/>
          <w:lang w:val="fr-FR"/>
        </w:rPr>
        <w:t xml:space="preserve">nd </w:t>
      </w:r>
      <w:r w:rsidR="00150A39">
        <w:rPr>
          <w:rFonts w:ascii="Arial" w:hAnsi="Arial" w:cs="Arial"/>
          <w:sz w:val="24"/>
          <w:szCs w:val="24"/>
          <w:lang w:val="fr-FR"/>
        </w:rPr>
        <w:t>i</w:t>
      </w:r>
      <w:r w:rsidRPr="00150A39">
        <w:rPr>
          <w:rFonts w:ascii="Arial" w:hAnsi="Arial" w:cs="Arial"/>
          <w:sz w:val="24"/>
          <w:szCs w:val="24"/>
          <w:lang w:val="fr-FR"/>
        </w:rPr>
        <w:t>n considerare o creştere in termeni reali pentru costurile materiale asa cum s-a prezentat în scenariu macroeconomic;</w:t>
      </w:r>
    </w:p>
    <w:p w:rsidR="00E3317D" w:rsidRPr="00E3317D" w:rsidRDefault="00E3317D" w:rsidP="009971C8">
      <w:pPr>
        <w:numPr>
          <w:ilvl w:val="0"/>
          <w:numId w:val="19"/>
        </w:numPr>
        <w:spacing w:after="120" w:line="360" w:lineRule="auto"/>
        <w:ind w:left="714" w:hanging="357"/>
        <w:jc w:val="both"/>
        <w:rPr>
          <w:rFonts w:ascii="Arial" w:hAnsi="Arial" w:cs="Arial"/>
          <w:sz w:val="24"/>
          <w:szCs w:val="24"/>
          <w:lang w:val="it-IT"/>
        </w:rPr>
      </w:pPr>
      <w:r w:rsidRPr="00150A39">
        <w:rPr>
          <w:rFonts w:ascii="Arial" w:hAnsi="Arial" w:cs="Arial"/>
          <w:b/>
          <w:sz w:val="24"/>
          <w:szCs w:val="24"/>
          <w:u w:val="single"/>
          <w:lang w:val="it-IT"/>
        </w:rPr>
        <w:t>Costul de materiale</w:t>
      </w:r>
      <w:r w:rsidR="00150A39" w:rsidRPr="00150A39">
        <w:rPr>
          <w:rFonts w:ascii="Arial" w:hAnsi="Arial" w:cs="Arial"/>
          <w:b/>
          <w:sz w:val="24"/>
          <w:szCs w:val="24"/>
          <w:u w:val="single"/>
          <w:lang w:val="it-IT"/>
        </w:rPr>
        <w:t xml:space="preserve">, produse chimice, </w:t>
      </w:r>
      <w:r w:rsidRPr="00150A39">
        <w:rPr>
          <w:rFonts w:ascii="Arial" w:hAnsi="Arial" w:cs="Arial"/>
          <w:b/>
          <w:sz w:val="24"/>
          <w:szCs w:val="24"/>
          <w:u w:val="single"/>
          <w:lang w:val="it-IT"/>
        </w:rPr>
        <w:t>etc</w:t>
      </w:r>
      <w:r w:rsidR="00150A39">
        <w:rPr>
          <w:rFonts w:ascii="Arial" w:hAnsi="Arial" w:cs="Arial"/>
          <w:sz w:val="24"/>
          <w:szCs w:val="24"/>
          <w:lang w:val="it-IT"/>
        </w:rPr>
        <w:t xml:space="preserve"> -</w:t>
      </w:r>
      <w:r w:rsidRPr="00E3317D">
        <w:rPr>
          <w:rFonts w:ascii="Arial" w:hAnsi="Arial" w:cs="Arial"/>
          <w:sz w:val="24"/>
          <w:szCs w:val="24"/>
          <w:lang w:val="it-IT"/>
        </w:rPr>
        <w:t xml:space="preserve"> proporţional cu evoluţia productiei de apă avand în considerare nivelul de pierderi, precum şi nivelul consumului de apă: </w:t>
      </w:r>
    </w:p>
    <w:p w:rsidR="00E3317D" w:rsidRPr="00150A39" w:rsidRDefault="00D0744F" w:rsidP="009971C8">
      <w:pPr>
        <w:pStyle w:val="Listparagraf"/>
        <w:numPr>
          <w:ilvl w:val="0"/>
          <w:numId w:val="20"/>
        </w:numPr>
        <w:spacing w:after="120" w:line="360" w:lineRule="auto"/>
        <w:ind w:hanging="357"/>
        <w:jc w:val="both"/>
        <w:rPr>
          <w:rFonts w:ascii="Arial" w:hAnsi="Arial" w:cs="Arial"/>
          <w:sz w:val="24"/>
          <w:szCs w:val="24"/>
          <w:lang w:val="fr-FR"/>
        </w:rPr>
      </w:pPr>
      <w:r>
        <w:rPr>
          <w:rFonts w:ascii="Arial" w:hAnsi="Arial" w:cs="Arial"/>
          <w:sz w:val="24"/>
          <w:szCs w:val="24"/>
          <w:lang w:val="fr-FR"/>
        </w:rPr>
        <w:t>p</w:t>
      </w:r>
      <w:r w:rsidR="00E3317D" w:rsidRPr="00150A39">
        <w:rPr>
          <w:rFonts w:ascii="Arial" w:hAnsi="Arial" w:cs="Arial"/>
          <w:sz w:val="24"/>
          <w:szCs w:val="24"/>
          <w:lang w:val="fr-FR"/>
        </w:rPr>
        <w:t xml:space="preserve">ornind de la valoarea reală a nivelurilor materialelor şi luând în considerare o creştere in termeni reali pentru costurile de materiale asa cum s-a prezentat în scenariu macroeconomic; </w:t>
      </w:r>
    </w:p>
    <w:p w:rsidR="00E3317D" w:rsidRPr="00150A39" w:rsidRDefault="00E3317D" w:rsidP="009971C8">
      <w:pPr>
        <w:pStyle w:val="Listparagraf"/>
        <w:numPr>
          <w:ilvl w:val="0"/>
          <w:numId w:val="20"/>
        </w:numPr>
        <w:spacing w:after="120" w:line="360" w:lineRule="auto"/>
        <w:ind w:hanging="357"/>
        <w:jc w:val="both"/>
        <w:rPr>
          <w:rFonts w:ascii="Arial" w:hAnsi="Arial" w:cs="Arial"/>
          <w:sz w:val="24"/>
          <w:szCs w:val="24"/>
          <w:lang w:val="fr-FR"/>
        </w:rPr>
      </w:pPr>
      <w:r w:rsidRPr="00150A39">
        <w:rPr>
          <w:rFonts w:ascii="Arial" w:hAnsi="Arial" w:cs="Arial"/>
          <w:sz w:val="24"/>
          <w:szCs w:val="24"/>
          <w:lang w:val="fr-FR"/>
        </w:rPr>
        <w:t xml:space="preserve">Diferentiat in 2 categorii: </w:t>
      </w:r>
    </w:p>
    <w:p w:rsidR="00E3317D" w:rsidRPr="00150A39" w:rsidRDefault="00E3317D" w:rsidP="009971C8">
      <w:pPr>
        <w:pStyle w:val="Listparagraf"/>
        <w:numPr>
          <w:ilvl w:val="0"/>
          <w:numId w:val="21"/>
        </w:numPr>
        <w:spacing w:after="120" w:line="360" w:lineRule="auto"/>
        <w:ind w:hanging="357"/>
        <w:rPr>
          <w:rFonts w:ascii="Arial" w:hAnsi="Arial" w:cs="Arial"/>
          <w:sz w:val="24"/>
          <w:szCs w:val="24"/>
          <w:lang w:val="it-IT"/>
        </w:rPr>
      </w:pPr>
      <w:r w:rsidRPr="00150A39">
        <w:rPr>
          <w:rFonts w:ascii="Arial" w:hAnsi="Arial" w:cs="Arial"/>
          <w:sz w:val="24"/>
          <w:szCs w:val="24"/>
          <w:lang w:val="it-IT"/>
        </w:rPr>
        <w:t xml:space="preserve">Costurile legate de sistemele existente; </w:t>
      </w:r>
    </w:p>
    <w:p w:rsidR="00E3317D" w:rsidRPr="00E3317D" w:rsidRDefault="00150A39" w:rsidP="009971C8">
      <w:pPr>
        <w:pStyle w:val="Listparagraf"/>
        <w:numPr>
          <w:ilvl w:val="0"/>
          <w:numId w:val="21"/>
        </w:numPr>
        <w:spacing w:after="120" w:line="360" w:lineRule="auto"/>
        <w:ind w:hanging="357"/>
        <w:rPr>
          <w:rFonts w:ascii="Arial" w:hAnsi="Arial" w:cs="Arial"/>
          <w:sz w:val="24"/>
          <w:szCs w:val="24"/>
          <w:lang w:val="it-IT"/>
        </w:rPr>
      </w:pPr>
      <w:r>
        <w:rPr>
          <w:rFonts w:ascii="Arial" w:hAnsi="Arial" w:cs="Arial"/>
          <w:sz w:val="24"/>
          <w:szCs w:val="24"/>
          <w:lang w:val="it-IT"/>
        </w:rPr>
        <w:t>Co</w:t>
      </w:r>
      <w:r w:rsidR="00E3317D" w:rsidRPr="00E3317D">
        <w:rPr>
          <w:rFonts w:ascii="Arial" w:hAnsi="Arial" w:cs="Arial"/>
          <w:sz w:val="24"/>
          <w:szCs w:val="24"/>
          <w:lang w:val="it-IT"/>
        </w:rPr>
        <w:t>sturi ca urmare a implementarii măsuri</w:t>
      </w:r>
    </w:p>
    <w:p w:rsidR="00E3317D" w:rsidRPr="00150A39" w:rsidRDefault="00E3317D" w:rsidP="00D0744F">
      <w:pPr>
        <w:tabs>
          <w:tab w:val="left" w:pos="709"/>
        </w:tabs>
        <w:ind w:left="709"/>
        <w:rPr>
          <w:rFonts w:ascii="Arial" w:hAnsi="Arial" w:cs="Arial"/>
          <w:b/>
          <w:sz w:val="24"/>
          <w:szCs w:val="24"/>
          <w:u w:val="single"/>
          <w:lang w:val="it-IT"/>
        </w:rPr>
      </w:pPr>
      <w:r w:rsidRPr="00150A39">
        <w:rPr>
          <w:rFonts w:ascii="Arial" w:hAnsi="Arial" w:cs="Arial"/>
          <w:b/>
          <w:sz w:val="24"/>
          <w:szCs w:val="24"/>
          <w:u w:val="single"/>
          <w:lang w:val="it-IT"/>
        </w:rPr>
        <w:t xml:space="preserve">3. Costul de energie electrică </w:t>
      </w:r>
    </w:p>
    <w:p w:rsidR="00E3317D" w:rsidRPr="00150A39" w:rsidRDefault="00E3317D" w:rsidP="009971C8">
      <w:pPr>
        <w:pStyle w:val="Listparagraf"/>
        <w:numPr>
          <w:ilvl w:val="0"/>
          <w:numId w:val="20"/>
        </w:numPr>
        <w:spacing w:after="120" w:line="360" w:lineRule="auto"/>
        <w:ind w:hanging="357"/>
        <w:jc w:val="both"/>
        <w:rPr>
          <w:rFonts w:ascii="Arial" w:hAnsi="Arial" w:cs="Arial"/>
          <w:sz w:val="24"/>
          <w:szCs w:val="24"/>
          <w:lang w:val="fr-FR"/>
        </w:rPr>
      </w:pPr>
      <w:r w:rsidRPr="00150A39">
        <w:rPr>
          <w:rFonts w:ascii="Arial" w:hAnsi="Arial" w:cs="Arial"/>
          <w:sz w:val="24"/>
          <w:szCs w:val="24"/>
          <w:lang w:val="fr-FR"/>
        </w:rPr>
        <w:t xml:space="preserve">proporţional cu evoluţia de la productia de apă avand în considerare nivelul de pierderi, precum şi nivelul consumului de apă; </w:t>
      </w:r>
    </w:p>
    <w:p w:rsidR="00E3317D" w:rsidRPr="00150A39" w:rsidRDefault="00D0744F" w:rsidP="009971C8">
      <w:pPr>
        <w:pStyle w:val="Listparagraf"/>
        <w:numPr>
          <w:ilvl w:val="0"/>
          <w:numId w:val="20"/>
        </w:numPr>
        <w:spacing w:after="120" w:line="360" w:lineRule="auto"/>
        <w:ind w:hanging="357"/>
        <w:jc w:val="both"/>
        <w:rPr>
          <w:rFonts w:ascii="Arial" w:hAnsi="Arial" w:cs="Arial"/>
          <w:sz w:val="24"/>
          <w:szCs w:val="24"/>
          <w:lang w:val="fr-FR"/>
        </w:rPr>
      </w:pPr>
      <w:r>
        <w:rPr>
          <w:rFonts w:ascii="Arial" w:hAnsi="Arial" w:cs="Arial"/>
          <w:sz w:val="24"/>
          <w:szCs w:val="24"/>
          <w:lang w:val="fr-FR"/>
        </w:rPr>
        <w:lastRenderedPageBreak/>
        <w:t>p</w:t>
      </w:r>
      <w:r w:rsidR="00E3317D" w:rsidRPr="00150A39">
        <w:rPr>
          <w:rFonts w:ascii="Arial" w:hAnsi="Arial" w:cs="Arial"/>
          <w:sz w:val="24"/>
          <w:szCs w:val="24"/>
          <w:lang w:val="fr-FR"/>
        </w:rPr>
        <w:t xml:space="preserve">ornind de la valoarea reală a nivelurilor şi luând în considerare o creştere in termeni reali  pentru costurile de electricitate asa cum s-a prezentat în scenariu macroeconomic; </w:t>
      </w:r>
    </w:p>
    <w:p w:rsidR="00E3317D" w:rsidRPr="00D0744F" w:rsidRDefault="00E3317D" w:rsidP="009971C8">
      <w:pPr>
        <w:pStyle w:val="Listparagraf"/>
        <w:numPr>
          <w:ilvl w:val="0"/>
          <w:numId w:val="20"/>
        </w:numPr>
        <w:spacing w:after="120" w:line="360" w:lineRule="auto"/>
        <w:ind w:hanging="357"/>
        <w:jc w:val="both"/>
        <w:rPr>
          <w:rFonts w:ascii="Arial" w:hAnsi="Arial" w:cs="Arial"/>
          <w:sz w:val="24"/>
          <w:szCs w:val="24"/>
          <w:lang w:val="fr-FR"/>
        </w:rPr>
      </w:pPr>
      <w:r w:rsidRPr="00D0744F">
        <w:rPr>
          <w:rFonts w:ascii="Arial" w:hAnsi="Arial" w:cs="Arial"/>
          <w:sz w:val="24"/>
          <w:szCs w:val="24"/>
          <w:lang w:val="fr-FR"/>
        </w:rPr>
        <w:t xml:space="preserve">Diferentiat in 2 categorii: </w:t>
      </w:r>
    </w:p>
    <w:p w:rsidR="00E3317D" w:rsidRDefault="00E3317D" w:rsidP="009971C8">
      <w:pPr>
        <w:pStyle w:val="Listparagraf"/>
        <w:numPr>
          <w:ilvl w:val="0"/>
          <w:numId w:val="22"/>
        </w:numPr>
        <w:rPr>
          <w:rFonts w:ascii="Arial" w:hAnsi="Arial" w:cs="Arial"/>
          <w:sz w:val="24"/>
          <w:szCs w:val="24"/>
          <w:lang w:val="it-IT"/>
        </w:rPr>
      </w:pPr>
      <w:r w:rsidRPr="00E3317D">
        <w:rPr>
          <w:rFonts w:ascii="Arial" w:hAnsi="Arial" w:cs="Arial"/>
          <w:sz w:val="24"/>
          <w:szCs w:val="24"/>
          <w:lang w:val="it-IT"/>
        </w:rPr>
        <w:t>Costurile legate de sistemele existente;</w:t>
      </w:r>
    </w:p>
    <w:p w:rsidR="00150A39" w:rsidRPr="00E3317D" w:rsidRDefault="00150A39" w:rsidP="009971C8">
      <w:pPr>
        <w:pStyle w:val="Listparagraf"/>
        <w:numPr>
          <w:ilvl w:val="0"/>
          <w:numId w:val="22"/>
        </w:numPr>
        <w:rPr>
          <w:rFonts w:ascii="Arial" w:hAnsi="Arial" w:cs="Arial"/>
          <w:sz w:val="24"/>
          <w:szCs w:val="24"/>
          <w:lang w:val="it-IT"/>
        </w:rPr>
      </w:pPr>
      <w:r>
        <w:rPr>
          <w:rFonts w:ascii="Arial" w:hAnsi="Arial" w:cs="Arial"/>
          <w:sz w:val="24"/>
          <w:szCs w:val="24"/>
          <w:lang w:val="it-IT"/>
        </w:rPr>
        <w:t xml:space="preserve">Costuri ca </w:t>
      </w:r>
      <w:r w:rsidR="00D0744F">
        <w:rPr>
          <w:rFonts w:ascii="Arial" w:hAnsi="Arial" w:cs="Arial"/>
          <w:sz w:val="24"/>
          <w:szCs w:val="24"/>
          <w:lang w:val="it-IT"/>
        </w:rPr>
        <w:t>urmare a unor masuri de punere in aplicare</w:t>
      </w:r>
    </w:p>
    <w:p w:rsidR="00E3317D" w:rsidRPr="00E3317D" w:rsidRDefault="00E3317D" w:rsidP="00D0744F">
      <w:pPr>
        <w:spacing w:after="120" w:line="360" w:lineRule="auto"/>
        <w:ind w:left="1077"/>
        <w:rPr>
          <w:rFonts w:ascii="Arial" w:hAnsi="Arial" w:cs="Arial"/>
          <w:sz w:val="24"/>
          <w:szCs w:val="24"/>
          <w:lang w:val="it-IT"/>
        </w:rPr>
      </w:pPr>
      <w:r w:rsidRPr="00E3317D">
        <w:rPr>
          <w:rFonts w:ascii="Arial" w:hAnsi="Arial" w:cs="Arial"/>
          <w:sz w:val="24"/>
          <w:szCs w:val="24"/>
          <w:lang w:val="it-IT"/>
        </w:rPr>
        <w:t>Luarea în considerare a consumului individual pe m</w:t>
      </w:r>
      <w:r w:rsidRPr="00D0744F">
        <w:rPr>
          <w:rFonts w:ascii="Arial" w:hAnsi="Arial" w:cs="Arial"/>
          <w:sz w:val="24"/>
          <w:szCs w:val="24"/>
          <w:vertAlign w:val="superscript"/>
          <w:lang w:val="it-IT"/>
        </w:rPr>
        <w:t>3</w:t>
      </w:r>
      <w:r w:rsidRPr="00E3317D">
        <w:rPr>
          <w:rFonts w:ascii="Arial" w:hAnsi="Arial" w:cs="Arial"/>
          <w:sz w:val="24"/>
          <w:szCs w:val="24"/>
          <w:lang w:val="it-IT"/>
        </w:rPr>
        <w:t xml:space="preserve"> de apă produsă ca un punct de reper. </w:t>
      </w:r>
    </w:p>
    <w:p w:rsidR="00E3317D" w:rsidRPr="00D0744F" w:rsidRDefault="00E3317D" w:rsidP="00D0744F">
      <w:pPr>
        <w:spacing w:after="120"/>
        <w:ind w:left="709"/>
        <w:rPr>
          <w:rFonts w:ascii="Arial" w:hAnsi="Arial" w:cs="Arial"/>
          <w:b/>
          <w:sz w:val="24"/>
          <w:szCs w:val="24"/>
          <w:u w:val="single"/>
          <w:lang w:val="it-IT"/>
        </w:rPr>
      </w:pPr>
      <w:r w:rsidRPr="00D0744F">
        <w:rPr>
          <w:rFonts w:ascii="Arial" w:hAnsi="Arial" w:cs="Arial"/>
          <w:b/>
          <w:sz w:val="24"/>
          <w:szCs w:val="24"/>
          <w:u w:val="single"/>
          <w:lang w:val="it-IT"/>
        </w:rPr>
        <w:t xml:space="preserve">4. Costurile de întreţinere </w:t>
      </w:r>
    </w:p>
    <w:p w:rsidR="00E3317D" w:rsidRPr="00E3317D" w:rsidRDefault="00E3317D" w:rsidP="00D0744F">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 xml:space="preserve">Pornind de la valoarea reală a nivelurilor şi luând în considerare o creştere in  termeni reali pentru costurile de materiale asa cum s-a prezentat în scenariu macroeconomic; </w:t>
      </w:r>
    </w:p>
    <w:p w:rsidR="00E3317D" w:rsidRPr="00D0744F" w:rsidRDefault="00D0744F" w:rsidP="009971C8">
      <w:pPr>
        <w:pStyle w:val="Listparagraf"/>
        <w:numPr>
          <w:ilvl w:val="0"/>
          <w:numId w:val="20"/>
        </w:numPr>
        <w:spacing w:after="120" w:line="360" w:lineRule="auto"/>
        <w:ind w:hanging="357"/>
        <w:jc w:val="both"/>
        <w:rPr>
          <w:rFonts w:ascii="Arial" w:hAnsi="Arial" w:cs="Arial"/>
          <w:sz w:val="24"/>
          <w:szCs w:val="24"/>
          <w:lang w:val="fr-FR"/>
        </w:rPr>
      </w:pPr>
      <w:r>
        <w:rPr>
          <w:rFonts w:ascii="Arial" w:hAnsi="Arial" w:cs="Arial"/>
          <w:sz w:val="24"/>
          <w:szCs w:val="24"/>
          <w:lang w:val="fr-FR"/>
        </w:rPr>
        <w:t>D</w:t>
      </w:r>
      <w:r w:rsidR="00E3317D" w:rsidRPr="00D0744F">
        <w:rPr>
          <w:rFonts w:ascii="Arial" w:hAnsi="Arial" w:cs="Arial"/>
          <w:sz w:val="24"/>
          <w:szCs w:val="24"/>
          <w:lang w:val="fr-FR"/>
        </w:rPr>
        <w:t xml:space="preserve">efalcat in 2 categorii: </w:t>
      </w:r>
    </w:p>
    <w:p w:rsidR="00E3317D" w:rsidRDefault="00E3317D" w:rsidP="009971C8">
      <w:pPr>
        <w:pStyle w:val="Listparagraf"/>
        <w:numPr>
          <w:ilvl w:val="0"/>
          <w:numId w:val="23"/>
        </w:numPr>
        <w:spacing w:after="120" w:line="360" w:lineRule="auto"/>
        <w:rPr>
          <w:rFonts w:ascii="Arial" w:hAnsi="Arial" w:cs="Arial"/>
          <w:sz w:val="24"/>
          <w:szCs w:val="24"/>
          <w:lang w:val="it-IT"/>
        </w:rPr>
      </w:pPr>
      <w:r w:rsidRPr="00D0744F">
        <w:rPr>
          <w:rFonts w:ascii="Arial" w:hAnsi="Arial" w:cs="Arial"/>
          <w:sz w:val="24"/>
          <w:szCs w:val="24"/>
          <w:lang w:val="it-IT"/>
        </w:rPr>
        <w:t>Costurile</w:t>
      </w:r>
      <w:r w:rsidR="00D0744F">
        <w:rPr>
          <w:rFonts w:ascii="Arial" w:hAnsi="Arial" w:cs="Arial"/>
          <w:sz w:val="24"/>
          <w:szCs w:val="24"/>
          <w:lang w:val="it-IT"/>
        </w:rPr>
        <w:t xml:space="preserve"> legate de sistemele existente;</w:t>
      </w:r>
    </w:p>
    <w:p w:rsidR="00D0744F" w:rsidRPr="00D0744F" w:rsidRDefault="00D0744F" w:rsidP="009971C8">
      <w:pPr>
        <w:pStyle w:val="Listparagraf"/>
        <w:numPr>
          <w:ilvl w:val="0"/>
          <w:numId w:val="23"/>
        </w:numPr>
        <w:spacing w:after="120" w:line="360" w:lineRule="auto"/>
        <w:rPr>
          <w:rFonts w:ascii="Arial" w:hAnsi="Arial" w:cs="Arial"/>
          <w:sz w:val="24"/>
          <w:szCs w:val="24"/>
          <w:lang w:val="it-IT"/>
        </w:rPr>
      </w:pPr>
      <w:r>
        <w:rPr>
          <w:rFonts w:ascii="Arial" w:hAnsi="Arial" w:cs="Arial"/>
          <w:sz w:val="24"/>
          <w:szCs w:val="24"/>
          <w:lang w:val="it-IT"/>
        </w:rPr>
        <w:t>Costuri ca urmare a unor masuri de investitii;</w:t>
      </w:r>
    </w:p>
    <w:p w:rsidR="00E3317D" w:rsidRPr="00E3317D" w:rsidRDefault="00E3317D" w:rsidP="00D0744F">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 xml:space="preserve">Costurile de întreţinere legate de investiţii (costuri de materiale şi servicii din afara; 1,5% din costurile de investiţii p.a. pentru orase; 0,75% din costurile de investiţii p.a. pentru zonele rurale); </w:t>
      </w:r>
    </w:p>
    <w:p w:rsidR="00D0744F" w:rsidRDefault="00E3317D" w:rsidP="00D0744F">
      <w:pPr>
        <w:spacing w:after="120" w:line="360" w:lineRule="auto"/>
        <w:ind w:left="709"/>
        <w:jc w:val="both"/>
        <w:rPr>
          <w:rFonts w:ascii="Arial" w:hAnsi="Arial" w:cs="Arial"/>
          <w:b/>
          <w:sz w:val="24"/>
          <w:szCs w:val="24"/>
          <w:u w:val="single"/>
          <w:lang w:val="it-IT"/>
        </w:rPr>
      </w:pPr>
      <w:r w:rsidRPr="00D0744F">
        <w:rPr>
          <w:rFonts w:ascii="Arial" w:hAnsi="Arial" w:cs="Arial"/>
          <w:b/>
          <w:sz w:val="24"/>
          <w:szCs w:val="24"/>
          <w:u w:val="single"/>
          <w:lang w:val="it-IT"/>
        </w:rPr>
        <w:t xml:space="preserve">5. </w:t>
      </w:r>
      <w:r w:rsidR="00D0744F" w:rsidRPr="00D0744F">
        <w:rPr>
          <w:rFonts w:ascii="Arial" w:hAnsi="Arial" w:cs="Arial"/>
          <w:b/>
          <w:sz w:val="24"/>
          <w:szCs w:val="24"/>
          <w:u w:val="single"/>
          <w:lang w:val="it-IT"/>
        </w:rPr>
        <w:t>A</w:t>
      </w:r>
      <w:r w:rsidRPr="00D0744F">
        <w:rPr>
          <w:rFonts w:ascii="Arial" w:hAnsi="Arial" w:cs="Arial"/>
          <w:b/>
          <w:sz w:val="24"/>
          <w:szCs w:val="24"/>
          <w:u w:val="single"/>
          <w:lang w:val="it-IT"/>
        </w:rPr>
        <w:t xml:space="preserve">lte costuri </w:t>
      </w:r>
    </w:p>
    <w:p w:rsidR="00E3317D" w:rsidRPr="00E3317D" w:rsidRDefault="00E3317D" w:rsidP="00D0744F">
      <w:pPr>
        <w:spacing w:after="120" w:line="360" w:lineRule="auto"/>
        <w:ind w:left="709"/>
        <w:jc w:val="both"/>
        <w:rPr>
          <w:rFonts w:ascii="Arial" w:hAnsi="Arial" w:cs="Arial"/>
          <w:sz w:val="24"/>
          <w:szCs w:val="24"/>
          <w:lang w:val="it-IT"/>
        </w:rPr>
      </w:pPr>
      <w:r w:rsidRPr="00E3317D">
        <w:rPr>
          <w:rFonts w:ascii="Arial" w:hAnsi="Arial" w:cs="Arial"/>
          <w:sz w:val="24"/>
          <w:szCs w:val="24"/>
          <w:lang w:val="it-IT"/>
        </w:rPr>
        <w:t>Pornind de la costurile reale de la 20</w:t>
      </w:r>
      <w:r w:rsidR="00D0744F">
        <w:rPr>
          <w:rFonts w:ascii="Arial" w:hAnsi="Arial" w:cs="Arial"/>
          <w:sz w:val="24"/>
          <w:szCs w:val="24"/>
          <w:lang w:val="it-IT"/>
        </w:rPr>
        <w:t>12</w:t>
      </w:r>
      <w:r w:rsidRPr="00E3317D">
        <w:rPr>
          <w:rFonts w:ascii="Arial" w:hAnsi="Arial" w:cs="Arial"/>
          <w:sz w:val="24"/>
          <w:szCs w:val="24"/>
          <w:lang w:val="it-IT"/>
        </w:rPr>
        <w:t xml:space="preserve"> şi luând în considerare o evoluţie în termeni reali, în funcţie de scenariu macroeconomic. </w:t>
      </w:r>
    </w:p>
    <w:p w:rsidR="00754C7C" w:rsidRDefault="00D0744F" w:rsidP="00754C7C">
      <w:pPr>
        <w:spacing w:after="120" w:line="360" w:lineRule="auto"/>
        <w:ind w:left="709"/>
        <w:jc w:val="both"/>
        <w:rPr>
          <w:rFonts w:ascii="Arial" w:hAnsi="Arial" w:cs="Arial"/>
          <w:sz w:val="24"/>
          <w:szCs w:val="24"/>
          <w:lang w:val="it-IT"/>
        </w:rPr>
      </w:pPr>
      <w:r>
        <w:rPr>
          <w:rFonts w:ascii="Arial" w:hAnsi="Arial" w:cs="Arial"/>
          <w:sz w:val="24"/>
          <w:szCs w:val="24"/>
          <w:lang w:val="it-IT"/>
        </w:rPr>
        <w:t>C</w:t>
      </w:r>
      <w:r w:rsidR="00754C7C">
        <w:rPr>
          <w:rFonts w:ascii="Arial" w:hAnsi="Arial" w:cs="Arial"/>
          <w:sz w:val="24"/>
          <w:szCs w:val="24"/>
          <w:lang w:val="it-IT"/>
        </w:rPr>
        <w:t>ostul investitiilor de</w:t>
      </w:r>
      <w:r w:rsidR="00E3317D" w:rsidRPr="00E3317D">
        <w:rPr>
          <w:rFonts w:ascii="Arial" w:hAnsi="Arial" w:cs="Arial"/>
          <w:sz w:val="24"/>
          <w:szCs w:val="24"/>
          <w:lang w:val="it-IT"/>
        </w:rPr>
        <w:t xml:space="preserve"> O&amp; M, în termeni reali, pentru întreagul sistem de apă din in judetul Galati este </w:t>
      </w:r>
      <w:r w:rsidR="00754C7C">
        <w:rPr>
          <w:rFonts w:ascii="Arial" w:hAnsi="Arial" w:cs="Arial"/>
          <w:sz w:val="24"/>
          <w:szCs w:val="24"/>
          <w:lang w:val="it-IT"/>
        </w:rPr>
        <w:t>detaliat in capitolul 8.</w:t>
      </w:r>
      <w:bookmarkStart w:id="31" w:name="_Toc231609865"/>
    </w:p>
    <w:bookmarkEnd w:id="31"/>
    <w:p w:rsidR="00D0744F" w:rsidRPr="002716D0" w:rsidRDefault="00D0744F" w:rsidP="00D0744F">
      <w:pPr>
        <w:spacing w:after="120" w:line="360" w:lineRule="auto"/>
        <w:ind w:left="709"/>
        <w:jc w:val="both"/>
        <w:rPr>
          <w:rFonts w:ascii="Arial" w:hAnsi="Arial" w:cs="Arial"/>
          <w:sz w:val="24"/>
          <w:szCs w:val="24"/>
          <w:lang w:val="it-IT"/>
        </w:rPr>
      </w:pPr>
      <w:r w:rsidRPr="00D0744F">
        <w:rPr>
          <w:rFonts w:ascii="Arial" w:hAnsi="Arial" w:cs="Arial"/>
          <w:sz w:val="24"/>
          <w:szCs w:val="24"/>
          <w:lang w:val="it-IT"/>
        </w:rPr>
        <w:t xml:space="preserve">Costurile Exploatarii şi întreţinerii în cadrul Master Planului pentru activitatea de </w:t>
      </w:r>
      <w:r w:rsidRPr="002716D0">
        <w:rPr>
          <w:rFonts w:ascii="Arial" w:hAnsi="Arial" w:cs="Arial"/>
          <w:sz w:val="24"/>
          <w:szCs w:val="24"/>
          <w:lang w:val="it-IT"/>
        </w:rPr>
        <w:t>alimentare cu apa sunt prezentate în detalii pentru fiecare aglomerare în anexa 8.1.</w:t>
      </w:r>
    </w:p>
    <w:p w:rsidR="00D0744F" w:rsidRPr="00A8220F" w:rsidRDefault="00D0744F" w:rsidP="00D0744F">
      <w:pPr>
        <w:pStyle w:val="Style3"/>
        <w:numPr>
          <w:ilvl w:val="0"/>
          <w:numId w:val="0"/>
        </w:numPr>
        <w:ind w:left="360"/>
        <w:rPr>
          <w:rFonts w:eastAsia="Calibri"/>
          <w:lang w:eastAsia="ro-RO"/>
        </w:rPr>
      </w:pPr>
      <w:bookmarkStart w:id="32" w:name="_Toc369514378"/>
      <w:r>
        <w:rPr>
          <w:rFonts w:eastAsia="Calibri"/>
          <w:lang w:eastAsia="ro-RO"/>
        </w:rPr>
        <w:lastRenderedPageBreak/>
        <w:t>7.</w:t>
      </w:r>
      <w:r w:rsidR="008144F3">
        <w:rPr>
          <w:rFonts w:eastAsia="Calibri"/>
          <w:lang w:eastAsia="ro-RO"/>
        </w:rPr>
        <w:t>9</w:t>
      </w:r>
      <w:r>
        <w:rPr>
          <w:rFonts w:eastAsia="Calibri"/>
          <w:lang w:eastAsia="ro-RO"/>
        </w:rPr>
        <w:t>.2 Sector apa uzata</w:t>
      </w:r>
      <w:bookmarkEnd w:id="32"/>
    </w:p>
    <w:p w:rsidR="00661E94" w:rsidRPr="00661E94" w:rsidRDefault="00661E94" w:rsidP="00661E94">
      <w:pPr>
        <w:spacing w:after="120" w:line="360" w:lineRule="auto"/>
        <w:ind w:left="709"/>
        <w:jc w:val="both"/>
        <w:rPr>
          <w:rFonts w:ascii="Arial" w:hAnsi="Arial" w:cs="Arial"/>
          <w:sz w:val="24"/>
          <w:szCs w:val="24"/>
          <w:lang w:val="it-IT"/>
        </w:rPr>
      </w:pPr>
      <w:r w:rsidRPr="00661E94">
        <w:rPr>
          <w:rFonts w:ascii="Arial" w:hAnsi="Arial" w:cs="Arial"/>
          <w:sz w:val="24"/>
          <w:szCs w:val="24"/>
          <w:lang w:val="it-IT"/>
        </w:rPr>
        <w:t xml:space="preserve">Baza utilizata pentru estimarea principalelor categorii de cheltuieli de exploatare legate de activitate de canalizare sunt următoarele: </w:t>
      </w:r>
    </w:p>
    <w:p w:rsidR="00661E94" w:rsidRPr="00096D59" w:rsidRDefault="00661E94" w:rsidP="009971C8">
      <w:pPr>
        <w:pStyle w:val="Listparagraf"/>
        <w:numPr>
          <w:ilvl w:val="0"/>
          <w:numId w:val="24"/>
        </w:numPr>
        <w:spacing w:after="120" w:line="360" w:lineRule="auto"/>
        <w:ind w:left="1418" w:hanging="698"/>
        <w:jc w:val="both"/>
        <w:rPr>
          <w:rFonts w:ascii="Arial" w:hAnsi="Arial" w:cs="Arial"/>
          <w:sz w:val="24"/>
          <w:szCs w:val="24"/>
          <w:lang w:val="fr-FR"/>
        </w:rPr>
      </w:pPr>
      <w:r w:rsidRPr="00096D59">
        <w:rPr>
          <w:rFonts w:ascii="Arial" w:eastAsia="Calibri" w:hAnsi="Arial" w:cs="Arial"/>
          <w:b/>
          <w:sz w:val="24"/>
          <w:szCs w:val="24"/>
          <w:u w:val="single"/>
          <w:lang w:val="it-IT"/>
        </w:rPr>
        <w:t>Costul de materiale, produse chimice, etc</w:t>
      </w:r>
      <w:r w:rsidRPr="00096D59">
        <w:rPr>
          <w:rFonts w:ascii="Arial" w:eastAsia="Calibri" w:hAnsi="Arial" w:cs="Arial"/>
          <w:sz w:val="24"/>
          <w:szCs w:val="24"/>
          <w:lang w:val="it-IT"/>
        </w:rPr>
        <w:t xml:space="preserve"> - proporţional cu evoluţia generarii</w:t>
      </w:r>
      <w:r w:rsidRPr="00096D59">
        <w:rPr>
          <w:rFonts w:ascii="Arial" w:hAnsi="Arial" w:cs="Arial"/>
          <w:sz w:val="24"/>
          <w:szCs w:val="24"/>
          <w:lang w:val="fr-FR"/>
        </w:rPr>
        <w:t xml:space="preserve">  apelor uzate avand  în considerare nivelul de infiltrare si nivelul apelor uzate facturate; </w:t>
      </w:r>
    </w:p>
    <w:p w:rsidR="00661E94" w:rsidRPr="00661E94"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661E94">
        <w:rPr>
          <w:rFonts w:ascii="Arial" w:hAnsi="Arial" w:cs="Arial"/>
          <w:sz w:val="24"/>
          <w:szCs w:val="24"/>
          <w:lang w:val="fr-FR"/>
        </w:rPr>
        <w:t xml:space="preserve">Pornind de la valoarea actuala si luând în considerare o creştere in termeni reali pentru costurile materialelor asa cum s-a prezentat în scenariu macroeconomic; </w:t>
      </w:r>
    </w:p>
    <w:p w:rsidR="00661E94"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661E94">
        <w:rPr>
          <w:rFonts w:ascii="Arial" w:hAnsi="Arial" w:cs="Arial"/>
          <w:sz w:val="24"/>
          <w:szCs w:val="24"/>
          <w:lang w:val="fr-FR"/>
        </w:rPr>
        <w:t xml:space="preserve">Diferentiate in 2 categorii: </w:t>
      </w:r>
    </w:p>
    <w:p w:rsidR="00096D59" w:rsidRPr="00096D59" w:rsidRDefault="00096D59" w:rsidP="00096D59">
      <w:pPr>
        <w:pStyle w:val="Listparagraf"/>
        <w:spacing w:after="120" w:line="360" w:lineRule="auto"/>
        <w:ind w:left="2160"/>
        <w:rPr>
          <w:rFonts w:ascii="Arial" w:hAnsi="Arial" w:cs="Arial"/>
          <w:sz w:val="24"/>
          <w:szCs w:val="24"/>
          <w:lang w:val="it-IT"/>
        </w:rPr>
      </w:pPr>
      <w:r w:rsidRPr="00096D59">
        <w:rPr>
          <w:rFonts w:ascii="Arial" w:hAnsi="Arial" w:cs="Arial"/>
          <w:sz w:val="24"/>
          <w:szCs w:val="24"/>
          <w:lang w:val="it-IT"/>
        </w:rPr>
        <w:t>a) Costurile legate de sistemele existente;</w:t>
      </w:r>
    </w:p>
    <w:p w:rsidR="00096D59" w:rsidRDefault="00096D59" w:rsidP="00096D59">
      <w:pPr>
        <w:pStyle w:val="Listparagraf"/>
        <w:spacing w:after="120" w:line="360" w:lineRule="auto"/>
        <w:ind w:left="2160"/>
        <w:rPr>
          <w:rFonts w:ascii="Arial" w:hAnsi="Arial" w:cs="Arial"/>
          <w:sz w:val="24"/>
          <w:szCs w:val="24"/>
          <w:lang w:val="it-IT"/>
        </w:rPr>
      </w:pPr>
      <w:r w:rsidRPr="00096D59">
        <w:rPr>
          <w:rFonts w:ascii="Arial" w:hAnsi="Arial" w:cs="Arial"/>
          <w:sz w:val="24"/>
          <w:szCs w:val="24"/>
          <w:lang w:val="it-IT"/>
        </w:rPr>
        <w:t>b) Costuri ca urmare a unor măsuri de investitii;</w:t>
      </w:r>
    </w:p>
    <w:p w:rsidR="00661E94" w:rsidRPr="00096D59" w:rsidRDefault="00096D59" w:rsidP="009971C8">
      <w:pPr>
        <w:numPr>
          <w:ilvl w:val="0"/>
          <w:numId w:val="24"/>
        </w:numPr>
        <w:spacing w:after="120" w:line="360" w:lineRule="auto"/>
        <w:ind w:hanging="11"/>
        <w:jc w:val="both"/>
        <w:rPr>
          <w:rFonts w:ascii="Arial" w:eastAsia="Times New Roman" w:hAnsi="Arial" w:cs="Arial"/>
          <w:b/>
          <w:sz w:val="24"/>
          <w:szCs w:val="24"/>
          <w:u w:val="single"/>
          <w:lang w:val="en-GB"/>
        </w:rPr>
      </w:pPr>
      <w:r w:rsidRPr="00096D59">
        <w:rPr>
          <w:rFonts w:ascii="Arial" w:hAnsi="Arial" w:cs="Arial"/>
          <w:b/>
          <w:sz w:val="24"/>
          <w:szCs w:val="24"/>
          <w:u w:val="single"/>
          <w:lang w:val="it-IT"/>
        </w:rPr>
        <w:t>Costul de energie electrica –</w:t>
      </w:r>
      <w:r w:rsidRPr="00096D59">
        <w:rPr>
          <w:rFonts w:ascii="Arial" w:hAnsi="Arial" w:cs="Arial"/>
          <w:sz w:val="24"/>
          <w:szCs w:val="24"/>
          <w:lang w:val="it-IT"/>
        </w:rPr>
        <w:t xml:space="preserve"> proportional cu evolutia </w:t>
      </w:r>
      <w:r w:rsidRPr="00096D59">
        <w:rPr>
          <w:rFonts w:ascii="Arial" w:hAnsi="Arial" w:cs="Arial"/>
          <w:sz w:val="24"/>
          <w:szCs w:val="24"/>
          <w:lang w:val="en-GB"/>
        </w:rPr>
        <w:t xml:space="preserve">generarii </w:t>
      </w:r>
      <w:r w:rsidR="00661E94" w:rsidRPr="00096D59">
        <w:rPr>
          <w:rFonts w:ascii="Arial" w:hAnsi="Arial" w:cs="Arial"/>
          <w:sz w:val="24"/>
          <w:szCs w:val="24"/>
          <w:lang w:val="en-GB"/>
        </w:rPr>
        <w:t>apelor uzate</w:t>
      </w:r>
      <w:r>
        <w:rPr>
          <w:rFonts w:ascii="Arial" w:hAnsi="Arial" w:cs="Arial"/>
          <w:sz w:val="24"/>
          <w:szCs w:val="24"/>
          <w:lang w:val="en-GB"/>
        </w:rPr>
        <w:t>,</w:t>
      </w:r>
      <w:r w:rsidR="00661E94" w:rsidRPr="00096D59">
        <w:rPr>
          <w:rFonts w:ascii="Arial" w:hAnsi="Arial" w:cs="Arial"/>
          <w:sz w:val="24"/>
          <w:szCs w:val="24"/>
          <w:lang w:val="fr-FR"/>
        </w:rPr>
        <w:t xml:space="preserve"> lund în considerare nivelul de infiltrare si de nivelul apelor uzate facturate</w:t>
      </w:r>
      <w:r w:rsidR="00661E94" w:rsidRPr="00096D59">
        <w:rPr>
          <w:rFonts w:cs="Arial"/>
          <w:sz w:val="20"/>
          <w:lang w:val="fr-FR"/>
        </w:rPr>
        <w:t xml:space="preserve">; </w:t>
      </w:r>
    </w:p>
    <w:p w:rsidR="00661E94" w:rsidRPr="00096D59"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096D59">
        <w:rPr>
          <w:rFonts w:ascii="Arial" w:hAnsi="Arial" w:cs="Arial"/>
          <w:sz w:val="24"/>
          <w:szCs w:val="24"/>
          <w:lang w:val="fr-FR"/>
        </w:rPr>
        <w:t xml:space="preserve">Pornind de la valoarea actuala si luând în considerare o creştere in termeni reali pentru costurile de electricitate asa cum s-a prezentat în scenariu macroeconomic; </w:t>
      </w:r>
    </w:p>
    <w:p w:rsidR="00661E94"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096D59">
        <w:rPr>
          <w:rFonts w:ascii="Arial" w:hAnsi="Arial" w:cs="Arial"/>
          <w:sz w:val="24"/>
          <w:szCs w:val="24"/>
          <w:lang w:val="fr-FR"/>
        </w:rPr>
        <w:t xml:space="preserve">Diferentiat pe 2 categorii: </w:t>
      </w:r>
    </w:p>
    <w:p w:rsidR="00096D59" w:rsidRPr="00096D59" w:rsidRDefault="00096D59" w:rsidP="00096D59">
      <w:pPr>
        <w:pStyle w:val="Listparagraf"/>
        <w:spacing w:after="120" w:line="360" w:lineRule="auto"/>
        <w:ind w:left="2149"/>
        <w:rPr>
          <w:rFonts w:ascii="Arial" w:hAnsi="Arial" w:cs="Arial"/>
          <w:sz w:val="24"/>
          <w:szCs w:val="24"/>
          <w:lang w:val="it-IT"/>
        </w:rPr>
      </w:pPr>
      <w:r w:rsidRPr="00096D59">
        <w:rPr>
          <w:rFonts w:ascii="Arial" w:hAnsi="Arial" w:cs="Arial"/>
          <w:sz w:val="24"/>
          <w:szCs w:val="24"/>
          <w:lang w:val="it-IT"/>
        </w:rPr>
        <w:t>a) Costurile legate de sistemele existente;</w:t>
      </w:r>
    </w:p>
    <w:p w:rsidR="00096D59" w:rsidRPr="00096D59" w:rsidRDefault="00096D59" w:rsidP="00096D59">
      <w:pPr>
        <w:pStyle w:val="Listparagraf"/>
        <w:spacing w:after="120" w:line="360" w:lineRule="auto"/>
        <w:ind w:left="2149"/>
        <w:rPr>
          <w:rFonts w:ascii="Arial" w:hAnsi="Arial" w:cs="Arial"/>
          <w:sz w:val="24"/>
          <w:szCs w:val="24"/>
          <w:lang w:val="it-IT"/>
        </w:rPr>
      </w:pPr>
      <w:r w:rsidRPr="00096D59">
        <w:rPr>
          <w:rFonts w:ascii="Arial" w:hAnsi="Arial" w:cs="Arial"/>
          <w:sz w:val="24"/>
          <w:szCs w:val="24"/>
          <w:lang w:val="it-IT"/>
        </w:rPr>
        <w:t>b) Costuri ca urmare a unor măsuri de investitii;</w:t>
      </w:r>
    </w:p>
    <w:p w:rsidR="00661E94" w:rsidRPr="00096D59" w:rsidRDefault="00661E94" w:rsidP="00096D59">
      <w:pPr>
        <w:spacing w:after="120" w:line="360" w:lineRule="auto"/>
        <w:ind w:left="709"/>
        <w:jc w:val="both"/>
        <w:rPr>
          <w:rFonts w:ascii="Arial" w:hAnsi="Arial" w:cs="Arial"/>
          <w:sz w:val="24"/>
          <w:szCs w:val="24"/>
          <w:lang w:val="it-IT"/>
        </w:rPr>
      </w:pPr>
      <w:r w:rsidRPr="00096D59">
        <w:rPr>
          <w:rFonts w:ascii="Arial" w:hAnsi="Arial" w:cs="Arial"/>
          <w:sz w:val="24"/>
          <w:szCs w:val="24"/>
          <w:lang w:val="it-IT"/>
        </w:rPr>
        <w:t>Luand in considerare ca un punct de reper consumul individual pe m</w:t>
      </w:r>
      <w:r w:rsidRPr="00096D59">
        <w:rPr>
          <w:rFonts w:ascii="Arial" w:hAnsi="Arial" w:cs="Arial"/>
          <w:sz w:val="24"/>
          <w:szCs w:val="24"/>
          <w:vertAlign w:val="superscript"/>
          <w:lang w:val="it-IT"/>
        </w:rPr>
        <w:t>3</w:t>
      </w:r>
      <w:r w:rsidRPr="00096D59">
        <w:rPr>
          <w:rFonts w:ascii="Arial" w:hAnsi="Arial" w:cs="Arial"/>
          <w:sz w:val="24"/>
          <w:szCs w:val="24"/>
          <w:lang w:val="it-IT"/>
        </w:rPr>
        <w:t xml:space="preserve"> de ap</w:t>
      </w:r>
      <w:r w:rsidR="00096D59">
        <w:rPr>
          <w:rFonts w:ascii="Arial" w:hAnsi="Arial" w:cs="Arial"/>
          <w:sz w:val="24"/>
          <w:szCs w:val="24"/>
          <w:lang w:val="it-IT"/>
        </w:rPr>
        <w:t>a uzata generata</w:t>
      </w:r>
      <w:r w:rsidRPr="00096D59">
        <w:rPr>
          <w:rFonts w:ascii="Arial" w:hAnsi="Arial" w:cs="Arial"/>
          <w:sz w:val="24"/>
          <w:szCs w:val="24"/>
          <w:lang w:val="it-IT"/>
        </w:rPr>
        <w:t xml:space="preserve">. </w:t>
      </w:r>
    </w:p>
    <w:p w:rsidR="00661E94" w:rsidRPr="00096D59" w:rsidRDefault="00661E94" w:rsidP="009971C8">
      <w:pPr>
        <w:numPr>
          <w:ilvl w:val="0"/>
          <w:numId w:val="24"/>
        </w:numPr>
        <w:spacing w:after="120" w:line="360" w:lineRule="auto"/>
        <w:ind w:left="1418" w:hanging="1058"/>
        <w:jc w:val="both"/>
        <w:rPr>
          <w:rFonts w:ascii="Arial" w:eastAsia="Times New Roman" w:hAnsi="Arial" w:cs="Arial"/>
          <w:b/>
          <w:sz w:val="24"/>
          <w:szCs w:val="24"/>
          <w:u w:val="single"/>
          <w:lang w:val="en-GB"/>
        </w:rPr>
      </w:pPr>
      <w:r w:rsidRPr="00096D59">
        <w:rPr>
          <w:rFonts w:ascii="Arial" w:eastAsia="Times New Roman" w:hAnsi="Arial" w:cs="Arial"/>
          <w:b/>
          <w:sz w:val="24"/>
          <w:szCs w:val="24"/>
          <w:u w:val="single"/>
          <w:lang w:val="en-GB"/>
        </w:rPr>
        <w:t xml:space="preserve">Costurile de întreţinere </w:t>
      </w:r>
    </w:p>
    <w:p w:rsidR="00495E5A" w:rsidRDefault="00661E94" w:rsidP="009971C8">
      <w:pPr>
        <w:pStyle w:val="Listparagraf"/>
        <w:numPr>
          <w:ilvl w:val="0"/>
          <w:numId w:val="20"/>
        </w:numPr>
        <w:spacing w:after="120" w:line="360" w:lineRule="auto"/>
        <w:ind w:hanging="357"/>
        <w:rPr>
          <w:rFonts w:ascii="Arial" w:hAnsi="Arial" w:cs="Arial"/>
          <w:sz w:val="24"/>
          <w:szCs w:val="24"/>
          <w:lang w:val="fr-FR"/>
        </w:rPr>
      </w:pPr>
      <w:r w:rsidRPr="00495E5A">
        <w:rPr>
          <w:rFonts w:ascii="Arial" w:hAnsi="Arial" w:cs="Arial"/>
          <w:sz w:val="24"/>
          <w:szCs w:val="24"/>
          <w:lang w:val="fr-FR"/>
        </w:rPr>
        <w:t xml:space="preserve">Pornind de la valoarea actuala si luând în considerare o creştere in termeni reali pentru costurile de materiale asa cum s-a prezentat în </w:t>
      </w:r>
      <w:r w:rsidR="00495E5A">
        <w:rPr>
          <w:rFonts w:ascii="Arial" w:hAnsi="Arial" w:cs="Arial"/>
          <w:sz w:val="24"/>
          <w:szCs w:val="24"/>
          <w:lang w:val="fr-FR"/>
        </w:rPr>
        <w:t xml:space="preserve">scenariu </w:t>
      </w:r>
      <w:r w:rsidRPr="00495E5A">
        <w:rPr>
          <w:rFonts w:ascii="Arial" w:hAnsi="Arial" w:cs="Arial"/>
          <w:sz w:val="24"/>
          <w:szCs w:val="24"/>
          <w:lang w:val="fr-FR"/>
        </w:rPr>
        <w:t xml:space="preserve">macroeconomic; </w:t>
      </w:r>
    </w:p>
    <w:p w:rsidR="00661E94" w:rsidRPr="00495E5A"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495E5A">
        <w:rPr>
          <w:rFonts w:ascii="Arial" w:hAnsi="Arial" w:cs="Arial"/>
          <w:sz w:val="24"/>
          <w:szCs w:val="24"/>
          <w:lang w:val="fr-FR"/>
        </w:rPr>
        <w:lastRenderedPageBreak/>
        <w:t xml:space="preserve">Diferentiat pe 2 categorii: </w:t>
      </w:r>
    </w:p>
    <w:p w:rsidR="00661E94" w:rsidRPr="00495E5A" w:rsidRDefault="00495E5A" w:rsidP="00495E5A">
      <w:pPr>
        <w:pStyle w:val="Listparagraf"/>
        <w:spacing w:after="120" w:line="360" w:lineRule="auto"/>
        <w:ind w:left="2149"/>
        <w:rPr>
          <w:rFonts w:ascii="Arial" w:hAnsi="Arial" w:cs="Arial"/>
          <w:sz w:val="24"/>
          <w:szCs w:val="24"/>
          <w:lang w:val="it-IT"/>
        </w:rPr>
      </w:pPr>
      <w:r>
        <w:rPr>
          <w:rFonts w:ascii="Arial" w:hAnsi="Arial" w:cs="Arial"/>
          <w:sz w:val="24"/>
          <w:szCs w:val="24"/>
          <w:lang w:val="it-IT"/>
        </w:rPr>
        <w:t>a)</w:t>
      </w:r>
      <w:r w:rsidR="00661E94" w:rsidRPr="00495E5A">
        <w:rPr>
          <w:rFonts w:ascii="Arial" w:hAnsi="Arial" w:cs="Arial"/>
          <w:sz w:val="24"/>
          <w:szCs w:val="24"/>
          <w:lang w:val="it-IT"/>
        </w:rPr>
        <w:t xml:space="preserve"> Costurile legate de sistemele existente; </w:t>
      </w:r>
    </w:p>
    <w:p w:rsidR="00661E94" w:rsidRPr="00495E5A" w:rsidRDefault="00495E5A" w:rsidP="00495E5A">
      <w:pPr>
        <w:pStyle w:val="Listparagraf"/>
        <w:spacing w:after="120" w:line="360" w:lineRule="auto"/>
        <w:ind w:left="2149"/>
        <w:rPr>
          <w:rFonts w:ascii="Arial" w:hAnsi="Arial" w:cs="Arial"/>
          <w:sz w:val="24"/>
          <w:szCs w:val="24"/>
          <w:lang w:val="it-IT"/>
        </w:rPr>
      </w:pPr>
      <w:r>
        <w:rPr>
          <w:rFonts w:ascii="Arial" w:hAnsi="Arial" w:cs="Arial"/>
          <w:sz w:val="24"/>
          <w:szCs w:val="24"/>
          <w:lang w:val="it-IT"/>
        </w:rPr>
        <w:t>b)</w:t>
      </w:r>
      <w:r w:rsidR="00661E94" w:rsidRPr="00495E5A">
        <w:rPr>
          <w:rFonts w:ascii="Arial" w:hAnsi="Arial" w:cs="Arial"/>
          <w:sz w:val="24"/>
          <w:szCs w:val="24"/>
          <w:lang w:val="it-IT"/>
        </w:rPr>
        <w:t xml:space="preserve"> Costuri ca urmare a unor măsuri de investitii; </w:t>
      </w:r>
    </w:p>
    <w:p w:rsidR="00661E94" w:rsidRPr="00FA2731" w:rsidRDefault="00661E94" w:rsidP="00FA2731">
      <w:pPr>
        <w:spacing w:line="360" w:lineRule="auto"/>
        <w:ind w:left="709"/>
        <w:jc w:val="both"/>
        <w:rPr>
          <w:rFonts w:ascii="Arial" w:hAnsi="Arial" w:cs="Arial"/>
          <w:sz w:val="24"/>
          <w:szCs w:val="24"/>
          <w:lang w:val="it-IT"/>
        </w:rPr>
      </w:pPr>
      <w:r w:rsidRPr="00FA2731">
        <w:rPr>
          <w:rFonts w:ascii="Arial" w:hAnsi="Arial" w:cs="Arial"/>
          <w:sz w:val="24"/>
          <w:szCs w:val="24"/>
          <w:lang w:val="it-IT"/>
        </w:rPr>
        <w:t xml:space="preserve">Costurile de întreţinere legate de investiţii (costuri materiale şi pentru servicii din afara; 1,5% din costurile de investiţii p.a. pentru orase; 0,75% din costurile de investiţii pa pentru zonele rurale); </w:t>
      </w:r>
    </w:p>
    <w:p w:rsidR="00661E94" w:rsidRPr="00FA2731" w:rsidRDefault="00661E94" w:rsidP="009971C8">
      <w:pPr>
        <w:numPr>
          <w:ilvl w:val="0"/>
          <w:numId w:val="24"/>
        </w:numPr>
        <w:spacing w:after="120" w:line="360" w:lineRule="auto"/>
        <w:ind w:left="1080" w:hanging="1058"/>
        <w:jc w:val="both"/>
        <w:rPr>
          <w:rFonts w:ascii="Arial" w:hAnsi="Arial" w:cs="Arial"/>
          <w:lang w:val="pt-BR"/>
        </w:rPr>
      </w:pPr>
      <w:r w:rsidRPr="00FA2731">
        <w:rPr>
          <w:rFonts w:ascii="Arial" w:eastAsia="Times New Roman" w:hAnsi="Arial" w:cs="Arial"/>
          <w:b/>
          <w:sz w:val="24"/>
          <w:szCs w:val="24"/>
          <w:u w:val="single"/>
          <w:lang w:val="en-GB"/>
        </w:rPr>
        <w:t>Costurile de eliminare a nămolurilor</w:t>
      </w:r>
      <w:r w:rsidR="00FA2731" w:rsidRPr="00FA2731">
        <w:rPr>
          <w:rFonts w:ascii="Arial" w:eastAsia="Times New Roman" w:hAnsi="Arial" w:cs="Arial"/>
          <w:sz w:val="24"/>
          <w:szCs w:val="24"/>
          <w:lang w:val="en-GB"/>
        </w:rPr>
        <w:t xml:space="preserve"> - </w:t>
      </w:r>
      <w:r w:rsidRPr="00FA2731">
        <w:rPr>
          <w:rFonts w:ascii="Arial" w:hAnsi="Arial" w:cs="Arial"/>
          <w:lang w:val="pt-BR"/>
        </w:rPr>
        <w:t xml:space="preserve">proporţional cu evoluţia de generare a apelor uzate luand în considerare nivelul de infiltrare si de nivelul de facturate apelor uzate; </w:t>
      </w:r>
    </w:p>
    <w:p w:rsidR="00FA2731"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FA2731">
        <w:rPr>
          <w:rFonts w:ascii="Arial" w:hAnsi="Arial" w:cs="Arial"/>
          <w:sz w:val="24"/>
          <w:szCs w:val="24"/>
          <w:lang w:val="fr-FR"/>
        </w:rPr>
        <w:t>Calcularea cantităţii de nămol luand în considerare nivelul de referinţă de la proiectele anterioare;</w:t>
      </w:r>
    </w:p>
    <w:p w:rsidR="00661E94" w:rsidRPr="00FA2731"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FA2731">
        <w:rPr>
          <w:rFonts w:ascii="Arial" w:hAnsi="Arial" w:cs="Arial"/>
          <w:sz w:val="24"/>
          <w:szCs w:val="24"/>
          <w:lang w:val="fr-FR"/>
        </w:rPr>
        <w:t>Costul de eliminare este consid</w:t>
      </w:r>
      <w:r w:rsidR="00FA2731">
        <w:rPr>
          <w:rFonts w:ascii="Arial" w:hAnsi="Arial" w:cs="Arial"/>
          <w:sz w:val="24"/>
          <w:szCs w:val="24"/>
          <w:lang w:val="fr-FR"/>
        </w:rPr>
        <w:t>erat a fi de</w:t>
      </w:r>
      <w:r w:rsidR="00FA2731" w:rsidRPr="008025D5">
        <w:rPr>
          <w:rFonts w:ascii="Arial" w:hAnsi="Arial" w:cs="Arial"/>
          <w:sz w:val="24"/>
          <w:szCs w:val="24"/>
          <w:lang w:val="fr-FR"/>
        </w:rPr>
        <w:t xml:space="preserve"> 20</w:t>
      </w:r>
      <w:r w:rsidR="00FA2731">
        <w:rPr>
          <w:rFonts w:ascii="Arial" w:hAnsi="Arial" w:cs="Arial"/>
          <w:sz w:val="24"/>
          <w:szCs w:val="24"/>
          <w:lang w:val="fr-FR"/>
        </w:rPr>
        <w:t xml:space="preserve"> euro/tonă în 2012</w:t>
      </w:r>
      <w:r w:rsidRPr="00FA2731">
        <w:rPr>
          <w:rFonts w:ascii="Arial" w:hAnsi="Arial" w:cs="Arial"/>
          <w:sz w:val="24"/>
          <w:szCs w:val="24"/>
          <w:lang w:val="fr-FR"/>
        </w:rPr>
        <w:t>, nivelul fiind ajustat cu creşterea in termeni reali pentru costurile de materiale asa cum s-a prezentat în scenariu macroeconomic;</w:t>
      </w:r>
    </w:p>
    <w:p w:rsidR="00661E94" w:rsidRPr="00FA2731" w:rsidRDefault="00661E94" w:rsidP="009971C8">
      <w:pPr>
        <w:numPr>
          <w:ilvl w:val="0"/>
          <w:numId w:val="24"/>
        </w:numPr>
        <w:spacing w:after="120" w:line="360" w:lineRule="auto"/>
        <w:ind w:left="0" w:firstLine="0"/>
        <w:jc w:val="both"/>
        <w:rPr>
          <w:rFonts w:ascii="Arial" w:eastAsia="Times New Roman" w:hAnsi="Arial" w:cs="Arial"/>
          <w:b/>
          <w:sz w:val="24"/>
          <w:szCs w:val="24"/>
          <w:u w:val="single"/>
          <w:lang w:val="en-GB"/>
        </w:rPr>
      </w:pPr>
      <w:r w:rsidRPr="00FA2731">
        <w:rPr>
          <w:rFonts w:ascii="Arial" w:eastAsia="Times New Roman" w:hAnsi="Arial" w:cs="Arial"/>
          <w:b/>
          <w:sz w:val="24"/>
          <w:szCs w:val="24"/>
          <w:u w:val="single"/>
          <w:lang w:val="en-GB"/>
        </w:rPr>
        <w:t xml:space="preserve"> Alte costuri</w:t>
      </w:r>
    </w:p>
    <w:p w:rsidR="00661E94" w:rsidRPr="00FA2731" w:rsidRDefault="00661E94" w:rsidP="009971C8">
      <w:pPr>
        <w:pStyle w:val="Listparagraf"/>
        <w:numPr>
          <w:ilvl w:val="0"/>
          <w:numId w:val="20"/>
        </w:numPr>
        <w:spacing w:after="120" w:line="360" w:lineRule="auto"/>
        <w:ind w:hanging="357"/>
        <w:jc w:val="both"/>
        <w:rPr>
          <w:rFonts w:ascii="Arial" w:hAnsi="Arial" w:cs="Arial"/>
          <w:sz w:val="24"/>
          <w:szCs w:val="24"/>
          <w:lang w:val="fr-FR"/>
        </w:rPr>
      </w:pPr>
      <w:r w:rsidRPr="00FA2731">
        <w:rPr>
          <w:rFonts w:ascii="Arial" w:hAnsi="Arial" w:cs="Arial"/>
          <w:sz w:val="24"/>
          <w:szCs w:val="24"/>
          <w:lang w:val="fr-FR"/>
        </w:rPr>
        <w:t>• Porni</w:t>
      </w:r>
      <w:r w:rsidR="00FA2731">
        <w:rPr>
          <w:rFonts w:ascii="Arial" w:hAnsi="Arial" w:cs="Arial"/>
          <w:sz w:val="24"/>
          <w:szCs w:val="24"/>
          <w:lang w:val="fr-FR"/>
        </w:rPr>
        <w:t>nd de la costurile reale din 2012</w:t>
      </w:r>
      <w:r w:rsidRPr="00FA2731">
        <w:rPr>
          <w:rFonts w:ascii="Arial" w:hAnsi="Arial" w:cs="Arial"/>
          <w:sz w:val="24"/>
          <w:szCs w:val="24"/>
          <w:lang w:val="fr-FR"/>
        </w:rPr>
        <w:t xml:space="preserve"> şi luând în considerare o evoluţie în termeni reali, în funcţie de scenariu macroeconomic. </w:t>
      </w:r>
    </w:p>
    <w:p w:rsidR="00754C7C" w:rsidRDefault="00661E94" w:rsidP="00FA2731">
      <w:pPr>
        <w:spacing w:after="120" w:line="360" w:lineRule="auto"/>
        <w:ind w:left="709"/>
        <w:jc w:val="both"/>
        <w:rPr>
          <w:rFonts w:ascii="Arial" w:hAnsi="Arial" w:cs="Arial"/>
          <w:sz w:val="24"/>
          <w:szCs w:val="24"/>
          <w:lang w:val="it-IT"/>
        </w:rPr>
      </w:pPr>
      <w:r w:rsidRPr="00FA2731">
        <w:rPr>
          <w:rFonts w:ascii="Arial" w:hAnsi="Arial" w:cs="Arial"/>
          <w:sz w:val="24"/>
          <w:szCs w:val="24"/>
          <w:lang w:val="it-IT"/>
        </w:rPr>
        <w:t>Cos</w:t>
      </w:r>
      <w:r w:rsidR="00FA2731">
        <w:rPr>
          <w:rFonts w:ascii="Arial" w:hAnsi="Arial" w:cs="Arial"/>
          <w:sz w:val="24"/>
          <w:szCs w:val="24"/>
          <w:lang w:val="it-IT"/>
        </w:rPr>
        <w:t xml:space="preserve">tul de </w:t>
      </w:r>
      <w:r w:rsidR="00754C7C">
        <w:rPr>
          <w:rFonts w:ascii="Arial" w:hAnsi="Arial" w:cs="Arial"/>
          <w:sz w:val="24"/>
          <w:szCs w:val="24"/>
          <w:lang w:val="it-IT"/>
        </w:rPr>
        <w:t xml:space="preserve">investitii pentru </w:t>
      </w:r>
      <w:r w:rsidR="00FA2731">
        <w:rPr>
          <w:rFonts w:ascii="Arial" w:hAnsi="Arial" w:cs="Arial"/>
          <w:sz w:val="24"/>
          <w:szCs w:val="24"/>
          <w:lang w:val="it-IT"/>
        </w:rPr>
        <w:t xml:space="preserve">O&amp; M </w:t>
      </w:r>
      <w:r w:rsidRPr="00FA2731">
        <w:rPr>
          <w:rFonts w:ascii="Arial" w:hAnsi="Arial" w:cs="Arial"/>
          <w:sz w:val="24"/>
          <w:szCs w:val="24"/>
          <w:lang w:val="it-IT"/>
        </w:rPr>
        <w:t xml:space="preserve">rezultat, în termeni reali, pentru sistem de canalizare în judetul Galati este </w:t>
      </w:r>
      <w:r w:rsidR="00754C7C">
        <w:rPr>
          <w:rFonts w:ascii="Arial" w:hAnsi="Arial" w:cs="Arial"/>
          <w:sz w:val="24"/>
          <w:szCs w:val="24"/>
          <w:lang w:val="it-IT"/>
        </w:rPr>
        <w:t xml:space="preserve"> prezentat detaliat in capitolul 8.</w:t>
      </w:r>
    </w:p>
    <w:p w:rsidR="00FA2731" w:rsidRPr="002716D0" w:rsidRDefault="00FA2731" w:rsidP="00FA2731">
      <w:pPr>
        <w:tabs>
          <w:tab w:val="left" w:pos="709"/>
        </w:tabs>
        <w:spacing w:after="120" w:line="360" w:lineRule="auto"/>
        <w:ind w:left="709"/>
        <w:jc w:val="both"/>
        <w:rPr>
          <w:rFonts w:ascii="Arial" w:hAnsi="Arial" w:cs="Arial"/>
          <w:sz w:val="24"/>
          <w:szCs w:val="24"/>
          <w:lang w:val="en-GB"/>
        </w:rPr>
      </w:pPr>
      <w:r w:rsidRPr="00FA2731">
        <w:rPr>
          <w:rFonts w:ascii="Arial" w:hAnsi="Arial" w:cs="Arial"/>
          <w:sz w:val="24"/>
          <w:szCs w:val="24"/>
          <w:lang w:val="en-GB"/>
        </w:rPr>
        <w:t>Costul de dezvoltat pe</w:t>
      </w:r>
      <w:r>
        <w:rPr>
          <w:rFonts w:ascii="Arial" w:hAnsi="Arial" w:cs="Arial"/>
          <w:sz w:val="24"/>
          <w:szCs w:val="24"/>
          <w:lang w:val="en-GB"/>
        </w:rPr>
        <w:t>ntru exploatarea şi intreţinerea sectorului de canalizare,</w:t>
      </w:r>
      <w:r w:rsidRPr="00FA2731">
        <w:rPr>
          <w:rFonts w:ascii="Arial" w:hAnsi="Arial" w:cs="Arial"/>
          <w:sz w:val="24"/>
          <w:szCs w:val="24"/>
          <w:lang w:val="en-GB"/>
        </w:rPr>
        <w:t xml:space="preserve"> î</w:t>
      </w:r>
      <w:r>
        <w:rPr>
          <w:rFonts w:ascii="Arial" w:hAnsi="Arial" w:cs="Arial"/>
          <w:sz w:val="24"/>
          <w:szCs w:val="24"/>
          <w:lang w:val="en-GB"/>
        </w:rPr>
        <w:t xml:space="preserve">n </w:t>
      </w:r>
      <w:r w:rsidRPr="002716D0">
        <w:rPr>
          <w:rFonts w:ascii="Arial" w:hAnsi="Arial" w:cs="Arial"/>
          <w:sz w:val="24"/>
          <w:szCs w:val="24"/>
          <w:lang w:val="en-GB"/>
        </w:rPr>
        <w:t xml:space="preserve">cadrul Master Plan, este prezentat detaliat pentru fiecare aglomerare în anexa 8.1. </w:t>
      </w:r>
    </w:p>
    <w:p w:rsidR="00FA2731" w:rsidRPr="006B3D54" w:rsidRDefault="00FA2731" w:rsidP="00FA2731">
      <w:pPr>
        <w:pStyle w:val="Titlucapitol"/>
        <w:pBdr>
          <w:bottom w:val="double" w:sz="2" w:space="9" w:color="auto"/>
        </w:pBdr>
        <w:ind w:left="0" w:firstLine="0"/>
        <w:rPr>
          <w:rFonts w:ascii="Arial" w:hAnsi="Arial" w:cs="Arial"/>
          <w:caps w:val="0"/>
          <w:lang w:eastAsia="en-US"/>
        </w:rPr>
      </w:pPr>
      <w:bookmarkStart w:id="33" w:name="_Toc369514379"/>
      <w:r>
        <w:rPr>
          <w:rFonts w:ascii="Arial" w:hAnsi="Arial" w:cs="Arial"/>
          <w:caps w:val="0"/>
          <w:lang w:eastAsia="en-US"/>
        </w:rPr>
        <w:lastRenderedPageBreak/>
        <w:t>7.</w:t>
      </w:r>
      <w:r w:rsidR="008144F3">
        <w:rPr>
          <w:rFonts w:ascii="Arial" w:hAnsi="Arial" w:cs="Arial"/>
          <w:caps w:val="0"/>
          <w:lang w:eastAsia="en-US"/>
        </w:rPr>
        <w:t>10</w:t>
      </w:r>
      <w:r w:rsidRPr="006B3D54">
        <w:rPr>
          <w:rFonts w:ascii="Arial" w:hAnsi="Arial" w:cs="Arial"/>
          <w:caps w:val="0"/>
          <w:lang w:eastAsia="en-US"/>
        </w:rPr>
        <w:tab/>
      </w:r>
      <w:r>
        <w:rPr>
          <w:rFonts w:ascii="Arial" w:hAnsi="Arial" w:cs="Arial"/>
          <w:caps w:val="0"/>
          <w:lang w:eastAsia="en-US"/>
        </w:rPr>
        <w:t>Programul de implementare si etapele de progres</w:t>
      </w:r>
      <w:r w:rsidR="008025D5">
        <w:rPr>
          <w:rFonts w:ascii="Arial" w:hAnsi="Arial" w:cs="Arial"/>
          <w:caps w:val="0"/>
          <w:lang w:eastAsia="en-US"/>
        </w:rPr>
        <w:t xml:space="preserve"> ale masuri</w:t>
      </w:r>
      <w:r>
        <w:rPr>
          <w:rFonts w:ascii="Arial" w:hAnsi="Arial" w:cs="Arial"/>
          <w:caps w:val="0"/>
          <w:lang w:eastAsia="en-US"/>
        </w:rPr>
        <w:t>lor de investitii</w:t>
      </w:r>
      <w:bookmarkEnd w:id="33"/>
    </w:p>
    <w:p w:rsidR="00FA2731" w:rsidRPr="00A8220F" w:rsidRDefault="00FA2731" w:rsidP="00FA2731">
      <w:pPr>
        <w:pStyle w:val="Style3"/>
        <w:numPr>
          <w:ilvl w:val="0"/>
          <w:numId w:val="0"/>
        </w:numPr>
        <w:ind w:left="360"/>
        <w:rPr>
          <w:rFonts w:eastAsia="Calibri"/>
          <w:lang w:eastAsia="ro-RO"/>
        </w:rPr>
      </w:pPr>
      <w:bookmarkStart w:id="34" w:name="_Toc369514380"/>
      <w:r>
        <w:rPr>
          <w:rFonts w:eastAsia="Calibri"/>
          <w:lang w:eastAsia="ro-RO"/>
        </w:rPr>
        <w:t>7.</w:t>
      </w:r>
      <w:r w:rsidR="008144F3">
        <w:rPr>
          <w:rFonts w:eastAsia="Calibri"/>
          <w:lang w:eastAsia="ro-RO"/>
        </w:rPr>
        <w:t>10</w:t>
      </w:r>
      <w:r>
        <w:rPr>
          <w:rFonts w:eastAsia="Calibri"/>
          <w:lang w:eastAsia="ro-RO"/>
        </w:rPr>
        <w:t>.1 Criteriile etapelor de progres –Sector Alimentare cu apa</w:t>
      </w:r>
      <w:bookmarkEnd w:id="34"/>
    </w:p>
    <w:p w:rsidR="00FA2731" w:rsidRPr="00FA2731" w:rsidRDefault="00FA2731" w:rsidP="00FA2731">
      <w:pPr>
        <w:spacing w:after="120" w:line="360" w:lineRule="auto"/>
        <w:ind w:left="709"/>
        <w:jc w:val="both"/>
        <w:rPr>
          <w:rFonts w:ascii="Arial" w:hAnsi="Arial" w:cs="Arial"/>
          <w:sz w:val="24"/>
          <w:szCs w:val="24"/>
          <w:lang w:val="pt-BR"/>
        </w:rPr>
      </w:pPr>
      <w:r w:rsidRPr="00FA2731">
        <w:rPr>
          <w:rFonts w:ascii="Arial" w:hAnsi="Arial" w:cs="Arial"/>
          <w:sz w:val="24"/>
          <w:szCs w:val="24"/>
          <w:lang w:val="pt-BR"/>
        </w:rPr>
        <w:t xml:space="preserve">La defalcarea costului de investitii corespunzator unui plan de investitii pe termen lung in etape, principala prioritate a fost extinderea sistemelor de de canalizare si a reţelelor de alimentare cu apă in vederea îndeplinirii angajamentelor din Tratatul de aderare </w:t>
      </w:r>
      <w:smartTag w:uri="urn:schemas-microsoft-com:office:smarttags" w:element="PersonName">
        <w:smartTagPr>
          <w:attr w:name="ProductID" w:val="la UE."/>
        </w:smartTagPr>
        <w:r w:rsidRPr="00FA2731">
          <w:rPr>
            <w:rFonts w:ascii="Arial" w:hAnsi="Arial" w:cs="Arial"/>
            <w:sz w:val="24"/>
            <w:szCs w:val="24"/>
            <w:lang w:val="pt-BR"/>
          </w:rPr>
          <w:t>la UE.</w:t>
        </w:r>
      </w:smartTag>
    </w:p>
    <w:p w:rsidR="00FA2731" w:rsidRPr="00FA2731" w:rsidRDefault="00FA2731" w:rsidP="00FA2731">
      <w:pPr>
        <w:spacing w:after="120" w:line="360" w:lineRule="auto"/>
        <w:ind w:left="709"/>
        <w:jc w:val="both"/>
        <w:rPr>
          <w:rFonts w:ascii="Arial" w:hAnsi="Arial" w:cs="Arial"/>
          <w:sz w:val="24"/>
          <w:szCs w:val="24"/>
          <w:lang w:val="pt-BR"/>
        </w:rPr>
      </w:pPr>
      <w:r w:rsidRPr="00FA2731">
        <w:rPr>
          <w:rFonts w:ascii="Arial" w:hAnsi="Arial" w:cs="Arial"/>
          <w:sz w:val="24"/>
          <w:szCs w:val="24"/>
          <w:lang w:val="pt-BR"/>
        </w:rPr>
        <w:t xml:space="preserve">Un criteriu principal în etapele de progres este acela de a respecta pe deplin cerintele pentru fiecare localitate, inclusiv cerinţele referitoare la alimentarea cu apă şi colectarea şi tratarea apelor uzate. Acest lucru înseamnă că emiterea măsurilor legate de alimentarea cu apă pentru fiecare localitate a fost coordonată cu etapele de progres a măsurilor legate de ape uzate. Respectarea termenelor de colectare a apelor uzate şi a apelor uzate tratate după cum este menţionat în capitolul 7.9.2 este o componentă principală în progresul măsurilor legate de alimentarea cu apă. </w:t>
      </w:r>
    </w:p>
    <w:p w:rsidR="00FA2731" w:rsidRPr="00FA2731" w:rsidRDefault="00FA2731" w:rsidP="00FA2731">
      <w:pPr>
        <w:spacing w:after="120" w:line="360" w:lineRule="auto"/>
        <w:ind w:left="709"/>
        <w:jc w:val="both"/>
        <w:rPr>
          <w:rFonts w:ascii="Arial" w:hAnsi="Arial" w:cs="Arial"/>
          <w:sz w:val="24"/>
          <w:szCs w:val="24"/>
          <w:lang w:val="it-IT"/>
        </w:rPr>
      </w:pPr>
      <w:r w:rsidRPr="00FA2731">
        <w:rPr>
          <w:rFonts w:ascii="Arial" w:hAnsi="Arial" w:cs="Arial"/>
          <w:sz w:val="24"/>
          <w:szCs w:val="24"/>
          <w:lang w:val="it-IT"/>
        </w:rPr>
        <w:t xml:space="preserve">Pentru alimentarea cu apă, solutia propusa a luat în considerare măsurile legate de canalizare, precum si parametri de calitate impusi de normele româneşte privind Calitatea Apei Legea nr. 458/2002, completată prin Legea nr. 311/2004. </w:t>
      </w:r>
    </w:p>
    <w:p w:rsidR="00FA2731" w:rsidRPr="00FA2731" w:rsidRDefault="00FA2731" w:rsidP="00FA2731">
      <w:pPr>
        <w:spacing w:after="120" w:line="360" w:lineRule="auto"/>
        <w:ind w:left="709"/>
        <w:jc w:val="both"/>
        <w:rPr>
          <w:rFonts w:ascii="Arial" w:hAnsi="Arial" w:cs="Arial"/>
          <w:sz w:val="24"/>
          <w:szCs w:val="24"/>
          <w:lang w:val="it-IT"/>
        </w:rPr>
      </w:pPr>
      <w:r w:rsidRPr="00FA2731">
        <w:rPr>
          <w:rFonts w:ascii="Arial" w:hAnsi="Arial" w:cs="Arial"/>
          <w:sz w:val="24"/>
          <w:szCs w:val="24"/>
          <w:lang w:val="it-IT"/>
        </w:rPr>
        <w:t>În acelaşi timp, următoarele criterii au fost au fost luate in considerate la etapizarea investiţiilor:</w:t>
      </w:r>
    </w:p>
    <w:p w:rsidR="00FA2731" w:rsidRPr="00FA2731" w:rsidRDefault="00FA2731" w:rsidP="00FA2731">
      <w:pPr>
        <w:spacing w:after="120" w:line="360" w:lineRule="auto"/>
        <w:ind w:left="709"/>
        <w:jc w:val="both"/>
        <w:rPr>
          <w:rFonts w:ascii="Arial" w:hAnsi="Arial" w:cs="Arial"/>
          <w:sz w:val="24"/>
          <w:szCs w:val="24"/>
          <w:lang w:val="it-IT"/>
        </w:rPr>
      </w:pPr>
      <w:r w:rsidRPr="00FA2731">
        <w:rPr>
          <w:rFonts w:ascii="Arial" w:hAnsi="Arial" w:cs="Arial"/>
          <w:sz w:val="24"/>
          <w:szCs w:val="24"/>
          <w:lang w:val="it-IT"/>
        </w:rPr>
        <w:t>• protecţia resurselor de apă;</w:t>
      </w:r>
    </w:p>
    <w:p w:rsidR="00FA2731" w:rsidRPr="00FA2731" w:rsidRDefault="00FA2731" w:rsidP="00FA2731">
      <w:pPr>
        <w:spacing w:after="120" w:line="360" w:lineRule="auto"/>
        <w:ind w:left="709"/>
        <w:jc w:val="both"/>
        <w:rPr>
          <w:rFonts w:ascii="Arial" w:hAnsi="Arial" w:cs="Arial"/>
          <w:sz w:val="24"/>
          <w:szCs w:val="24"/>
          <w:lang w:val="it-IT"/>
        </w:rPr>
      </w:pPr>
      <w:r w:rsidRPr="00FA2731">
        <w:rPr>
          <w:rFonts w:ascii="Arial" w:hAnsi="Arial" w:cs="Arial"/>
          <w:sz w:val="24"/>
          <w:szCs w:val="24"/>
          <w:lang w:val="it-IT"/>
        </w:rPr>
        <w:t xml:space="preserve">• îndeplinirea obligaţiilor asumate cu privire la calitatea apei potabile; </w:t>
      </w:r>
    </w:p>
    <w:p w:rsidR="00FA2731" w:rsidRPr="00FA2731" w:rsidRDefault="00FA2731" w:rsidP="00FA2731">
      <w:pPr>
        <w:spacing w:after="120" w:line="360" w:lineRule="auto"/>
        <w:ind w:left="709"/>
        <w:jc w:val="both"/>
        <w:rPr>
          <w:rFonts w:ascii="Arial" w:hAnsi="Arial" w:cs="Arial"/>
          <w:sz w:val="24"/>
          <w:szCs w:val="24"/>
          <w:lang w:val="it-IT"/>
        </w:rPr>
      </w:pPr>
      <w:r w:rsidRPr="00FA2731">
        <w:rPr>
          <w:rFonts w:ascii="Arial" w:hAnsi="Arial" w:cs="Arial"/>
          <w:sz w:val="24"/>
          <w:szCs w:val="24"/>
          <w:lang w:val="it-IT"/>
        </w:rPr>
        <w:t xml:space="preserve">• maximizarea utilizării instalaţiilor existente; </w:t>
      </w:r>
    </w:p>
    <w:p w:rsidR="00FA2731" w:rsidRPr="00FA2731" w:rsidRDefault="00FA2731" w:rsidP="00FA2731">
      <w:pPr>
        <w:spacing w:after="120" w:line="360" w:lineRule="auto"/>
        <w:ind w:left="709"/>
        <w:jc w:val="both"/>
        <w:rPr>
          <w:rFonts w:ascii="Arial" w:hAnsi="Arial" w:cs="Arial"/>
          <w:sz w:val="24"/>
          <w:szCs w:val="24"/>
          <w:lang w:val="pt-BR"/>
        </w:rPr>
      </w:pPr>
      <w:r w:rsidRPr="00FA2731">
        <w:rPr>
          <w:rFonts w:ascii="Arial" w:hAnsi="Arial" w:cs="Arial"/>
          <w:sz w:val="24"/>
          <w:szCs w:val="24"/>
          <w:lang w:val="pt-BR"/>
        </w:rPr>
        <w:t xml:space="preserve">• Optimizarea sistemului de utilizare a energiei şi a substanţelor chimice. </w:t>
      </w:r>
    </w:p>
    <w:p w:rsidR="00FA2731" w:rsidRPr="00FA2731" w:rsidRDefault="00FA2731" w:rsidP="00FA2731">
      <w:pPr>
        <w:spacing w:after="120" w:line="360" w:lineRule="auto"/>
        <w:ind w:left="709"/>
        <w:jc w:val="both"/>
        <w:rPr>
          <w:rFonts w:ascii="Arial" w:hAnsi="Arial" w:cs="Arial"/>
          <w:sz w:val="24"/>
          <w:szCs w:val="24"/>
          <w:lang w:val="pt-BR"/>
        </w:rPr>
      </w:pPr>
      <w:r w:rsidRPr="00FA2731">
        <w:rPr>
          <w:rFonts w:ascii="Arial" w:hAnsi="Arial" w:cs="Arial"/>
          <w:sz w:val="24"/>
          <w:szCs w:val="24"/>
          <w:lang w:val="pt-BR"/>
        </w:rPr>
        <w:t xml:space="preserve">Atunci când se planifică lucrări de investiţii, capacitatea pe viitor a operatorului regional a fost luata în considerare. Acest lucru demonstreaza capacitatea tehnica </w:t>
      </w:r>
      <w:r w:rsidRPr="00FA2731">
        <w:rPr>
          <w:rFonts w:ascii="Arial" w:hAnsi="Arial" w:cs="Arial"/>
          <w:sz w:val="24"/>
          <w:szCs w:val="24"/>
          <w:lang w:val="pt-BR"/>
        </w:rPr>
        <w:lastRenderedPageBreak/>
        <w:t xml:space="preserve">şi manageriala prin exploatarea  mai multor sisteme de apă şi canalizare în judeţ in implementarea programelor de dezvoltare a infrastructurii de mediu la nivelul judeţului. Punerea în aplicare Programul include atât extinderea instalaţiilor existente şi îmbunătăţirea condiţiilor de funcţionare a sistemelor existente, prin măsuri de reabilitare. </w:t>
      </w:r>
    </w:p>
    <w:p w:rsidR="00FA2731" w:rsidRPr="00A8220F" w:rsidRDefault="00FA2731" w:rsidP="00FA2731">
      <w:pPr>
        <w:pStyle w:val="Style3"/>
        <w:numPr>
          <w:ilvl w:val="0"/>
          <w:numId w:val="0"/>
        </w:numPr>
        <w:ind w:left="360"/>
        <w:rPr>
          <w:rFonts w:eastAsia="Calibri"/>
          <w:lang w:eastAsia="ro-RO"/>
        </w:rPr>
      </w:pPr>
      <w:bookmarkStart w:id="35" w:name="_Toc369514381"/>
      <w:r>
        <w:rPr>
          <w:rFonts w:eastAsia="Calibri"/>
          <w:lang w:eastAsia="ro-RO"/>
        </w:rPr>
        <w:t>7.</w:t>
      </w:r>
      <w:r w:rsidR="008144F3">
        <w:rPr>
          <w:rFonts w:eastAsia="Calibri"/>
          <w:lang w:eastAsia="ro-RO"/>
        </w:rPr>
        <w:t>10</w:t>
      </w:r>
      <w:r>
        <w:rPr>
          <w:rFonts w:eastAsia="Calibri"/>
          <w:lang w:eastAsia="ro-RO"/>
        </w:rPr>
        <w:t>.2 Criteriile etapelor de progres – Sector Apa uzata</w:t>
      </w:r>
      <w:bookmarkEnd w:id="35"/>
    </w:p>
    <w:p w:rsidR="00353F90" w:rsidRDefault="00353F90" w:rsidP="00353F90">
      <w:pPr>
        <w:spacing w:after="120"/>
        <w:ind w:left="709"/>
        <w:jc w:val="both"/>
        <w:rPr>
          <w:rFonts w:ascii="Arial" w:hAnsi="Arial" w:cs="Arial"/>
          <w:sz w:val="24"/>
          <w:szCs w:val="24"/>
          <w:lang w:val="pt-BR"/>
        </w:rPr>
      </w:pPr>
      <w:r w:rsidRPr="00353F90">
        <w:rPr>
          <w:rFonts w:ascii="Arial" w:hAnsi="Arial" w:cs="Arial"/>
          <w:sz w:val="24"/>
          <w:szCs w:val="24"/>
          <w:lang w:val="pt-BR"/>
        </w:rPr>
        <w:t xml:space="preserve">In stabilirea ordinii prioritatilor s-au avut in vedere urmatoarele aspecte: </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sidRPr="00353F90">
        <w:rPr>
          <w:rFonts w:ascii="Arial" w:hAnsi="Arial" w:cs="Arial"/>
          <w:sz w:val="24"/>
          <w:szCs w:val="24"/>
          <w:lang w:val="pt-BR"/>
        </w:rPr>
        <w:t>Indeplinirea cerintelor legale, inclusiv</w:t>
      </w:r>
      <w:r>
        <w:rPr>
          <w:rFonts w:ascii="Arial" w:hAnsi="Arial" w:cs="Arial"/>
          <w:sz w:val="24"/>
          <w:szCs w:val="24"/>
          <w:lang w:val="pt-BR"/>
        </w:rPr>
        <w:t xml:space="preserve"> cele prevazute in Tratatul de A</w:t>
      </w:r>
      <w:r w:rsidRPr="00353F90">
        <w:rPr>
          <w:rFonts w:ascii="Arial" w:hAnsi="Arial" w:cs="Arial"/>
          <w:sz w:val="24"/>
          <w:szCs w:val="24"/>
          <w:lang w:val="pt-BR"/>
        </w:rPr>
        <w:t>derare, NTPA 001, NTPA 002, etc.</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sidRPr="00353F90">
        <w:rPr>
          <w:rFonts w:ascii="Arial" w:hAnsi="Arial" w:cs="Arial"/>
          <w:sz w:val="24"/>
          <w:szCs w:val="24"/>
          <w:lang w:val="pt-BR"/>
        </w:rPr>
        <w:t>Marirea aglomerarilor raportata la populatia echivalenta;</w:t>
      </w:r>
    </w:p>
    <w:p w:rsidR="00353F90" w:rsidRPr="00353F90" w:rsidRDefault="00353F90" w:rsidP="00353F90">
      <w:pPr>
        <w:spacing w:after="120" w:line="360" w:lineRule="auto"/>
        <w:ind w:left="709"/>
        <w:jc w:val="both"/>
        <w:rPr>
          <w:rFonts w:ascii="Arial" w:hAnsi="Arial" w:cs="Arial"/>
          <w:sz w:val="24"/>
          <w:szCs w:val="24"/>
          <w:lang w:val="pt-BR"/>
        </w:rPr>
      </w:pPr>
      <w:r w:rsidRPr="00353F90">
        <w:rPr>
          <w:rFonts w:ascii="Arial" w:hAnsi="Arial" w:cs="Arial"/>
          <w:sz w:val="24"/>
          <w:szCs w:val="24"/>
          <w:lang w:val="pt-BR"/>
        </w:rPr>
        <w:t xml:space="preserve">Defalcarea planului de investitii are la baza cerintele impuse prin lege in vederea respectarii termenelor. Prin urmare au fost stabilite urmatoarele termene: </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sidRPr="00353F90">
        <w:rPr>
          <w:rFonts w:ascii="Arial" w:hAnsi="Arial" w:cs="Arial"/>
          <w:sz w:val="24"/>
          <w:szCs w:val="24"/>
          <w:lang w:val="pt-BR"/>
        </w:rPr>
        <w:t>Etapa 1: 201</w:t>
      </w:r>
      <w:r>
        <w:rPr>
          <w:rFonts w:ascii="Arial" w:hAnsi="Arial" w:cs="Arial"/>
          <w:sz w:val="24"/>
          <w:szCs w:val="24"/>
          <w:lang w:val="pt-BR"/>
        </w:rPr>
        <w:t>4</w:t>
      </w:r>
      <w:r w:rsidRPr="00353F90">
        <w:rPr>
          <w:rFonts w:ascii="Arial" w:hAnsi="Arial" w:cs="Arial"/>
          <w:sz w:val="24"/>
          <w:szCs w:val="24"/>
          <w:lang w:val="pt-BR"/>
        </w:rPr>
        <w:t xml:space="preserve"> pana in 20</w:t>
      </w:r>
      <w:r>
        <w:rPr>
          <w:rFonts w:ascii="Arial" w:hAnsi="Arial" w:cs="Arial"/>
          <w:sz w:val="24"/>
          <w:szCs w:val="24"/>
          <w:lang w:val="pt-BR"/>
        </w:rPr>
        <w:t>21</w:t>
      </w:r>
      <w:r w:rsidRPr="00353F90">
        <w:rPr>
          <w:rFonts w:ascii="Arial" w:hAnsi="Arial" w:cs="Arial"/>
          <w:sz w:val="24"/>
          <w:szCs w:val="24"/>
          <w:lang w:val="pt-BR"/>
        </w:rPr>
        <w:t>:</w:t>
      </w:r>
      <w:r w:rsidRPr="00353F90">
        <w:rPr>
          <w:rFonts w:ascii="Arial" w:hAnsi="Arial" w:cs="Arial"/>
          <w:sz w:val="24"/>
          <w:szCs w:val="24"/>
          <w:lang w:val="pt-BR"/>
        </w:rPr>
        <w:tab/>
        <w:t>Termen de conf</w:t>
      </w:r>
      <w:r>
        <w:rPr>
          <w:rFonts w:ascii="Arial" w:hAnsi="Arial" w:cs="Arial"/>
          <w:sz w:val="24"/>
          <w:szCs w:val="24"/>
          <w:lang w:val="pt-BR"/>
        </w:rPr>
        <w:t>ormare pentru aglomerari peste 2</w:t>
      </w:r>
      <w:r w:rsidRPr="00353F90">
        <w:rPr>
          <w:rFonts w:ascii="Arial" w:hAnsi="Arial" w:cs="Arial"/>
          <w:sz w:val="24"/>
          <w:szCs w:val="24"/>
          <w:lang w:val="pt-BR"/>
        </w:rPr>
        <w:t xml:space="preserve">.000 </w:t>
      </w:r>
      <w:r>
        <w:rPr>
          <w:rFonts w:ascii="Arial" w:hAnsi="Arial" w:cs="Arial"/>
          <w:sz w:val="24"/>
          <w:szCs w:val="24"/>
          <w:lang w:val="pt-BR"/>
        </w:rPr>
        <w:t>L</w:t>
      </w:r>
      <w:r w:rsidRPr="00353F90">
        <w:rPr>
          <w:rFonts w:ascii="Arial" w:hAnsi="Arial" w:cs="Arial"/>
          <w:sz w:val="24"/>
          <w:szCs w:val="24"/>
          <w:lang w:val="pt-BR"/>
        </w:rPr>
        <w:t>E</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Pr>
          <w:rFonts w:ascii="Arial" w:hAnsi="Arial" w:cs="Arial"/>
          <w:sz w:val="24"/>
          <w:szCs w:val="24"/>
          <w:lang w:val="pt-BR"/>
        </w:rPr>
        <w:t>Etapa 2: 2021 pana in 2027</w:t>
      </w:r>
      <w:r w:rsidRPr="00353F90">
        <w:rPr>
          <w:rFonts w:ascii="Arial" w:hAnsi="Arial" w:cs="Arial"/>
          <w:sz w:val="24"/>
          <w:szCs w:val="24"/>
          <w:lang w:val="pt-BR"/>
        </w:rPr>
        <w:t>:</w:t>
      </w:r>
      <w:r w:rsidRPr="00353F90">
        <w:rPr>
          <w:rFonts w:ascii="Arial" w:hAnsi="Arial" w:cs="Arial"/>
          <w:sz w:val="24"/>
          <w:szCs w:val="24"/>
          <w:lang w:val="pt-BR"/>
        </w:rPr>
        <w:tab/>
        <w:t xml:space="preserve">punerea in </w:t>
      </w:r>
      <w:r>
        <w:rPr>
          <w:rFonts w:ascii="Arial" w:hAnsi="Arial" w:cs="Arial"/>
          <w:sz w:val="24"/>
          <w:szCs w:val="24"/>
          <w:lang w:val="pt-BR"/>
        </w:rPr>
        <w:t>functiune a SE  2.000 – 10.000 L.</w:t>
      </w:r>
      <w:r w:rsidRPr="00353F90">
        <w:rPr>
          <w:rFonts w:ascii="Arial" w:hAnsi="Arial" w:cs="Arial"/>
          <w:sz w:val="24"/>
          <w:szCs w:val="24"/>
          <w:lang w:val="pt-BR"/>
        </w:rPr>
        <w:t>E</w:t>
      </w:r>
      <w:r>
        <w:rPr>
          <w:rFonts w:ascii="Arial" w:hAnsi="Arial" w:cs="Arial"/>
          <w:sz w:val="24"/>
          <w:szCs w:val="24"/>
          <w:lang w:val="pt-BR"/>
        </w:rPr>
        <w:t>.</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sidRPr="00353F90">
        <w:rPr>
          <w:rFonts w:ascii="Arial" w:hAnsi="Arial" w:cs="Arial"/>
          <w:sz w:val="24"/>
          <w:szCs w:val="24"/>
          <w:lang w:val="pt-BR"/>
        </w:rPr>
        <w:t>Etapa 3: 2021 pana in 2024:</w:t>
      </w:r>
      <w:r w:rsidRPr="00353F90">
        <w:rPr>
          <w:rFonts w:ascii="Arial" w:hAnsi="Arial" w:cs="Arial"/>
          <w:sz w:val="24"/>
          <w:szCs w:val="24"/>
          <w:lang w:val="pt-BR"/>
        </w:rPr>
        <w:tab/>
        <w:t xml:space="preserve">punerea in functiune </w:t>
      </w:r>
      <w:r>
        <w:rPr>
          <w:rFonts w:ascii="Arial" w:hAnsi="Arial" w:cs="Arial"/>
          <w:sz w:val="24"/>
          <w:szCs w:val="24"/>
          <w:lang w:val="pt-BR"/>
        </w:rPr>
        <w:t xml:space="preserve">a SE 500 – 2.000 L.E., reabilitarea echipamente electrice si mecanice puse in functiune in </w:t>
      </w:r>
      <w:r w:rsidRPr="00353F90">
        <w:rPr>
          <w:rFonts w:ascii="Arial" w:hAnsi="Arial" w:cs="Arial"/>
          <w:sz w:val="24"/>
          <w:szCs w:val="24"/>
          <w:lang w:val="pt-BR"/>
        </w:rPr>
        <w:t>masurile anterioare</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sidRPr="00353F90">
        <w:rPr>
          <w:rFonts w:ascii="Arial" w:hAnsi="Arial" w:cs="Arial"/>
          <w:sz w:val="24"/>
          <w:szCs w:val="24"/>
          <w:lang w:val="pt-BR"/>
        </w:rPr>
        <w:t>Etapa 4: 2025 pana in 2030:</w:t>
      </w:r>
      <w:r w:rsidRPr="00353F90">
        <w:rPr>
          <w:rFonts w:ascii="Arial" w:hAnsi="Arial" w:cs="Arial"/>
          <w:sz w:val="24"/>
          <w:szCs w:val="24"/>
          <w:lang w:val="pt-BR"/>
        </w:rPr>
        <w:tab/>
        <w:t>punerea in functiune a SE  &lt; 500 PE, reabilitarea canalizarii, sewer rehabilitation, retehnologizarea echipamentelor mecanice din masurile anterioare</w:t>
      </w:r>
    </w:p>
    <w:p w:rsidR="00353F90" w:rsidRPr="00353F90" w:rsidRDefault="00353F90" w:rsidP="009971C8">
      <w:pPr>
        <w:pStyle w:val="Listparagraf"/>
        <w:numPr>
          <w:ilvl w:val="0"/>
          <w:numId w:val="20"/>
        </w:numPr>
        <w:spacing w:after="120" w:line="360" w:lineRule="auto"/>
        <w:jc w:val="both"/>
        <w:rPr>
          <w:rFonts w:ascii="Arial" w:hAnsi="Arial" w:cs="Arial"/>
          <w:sz w:val="24"/>
          <w:szCs w:val="24"/>
          <w:lang w:val="pt-BR"/>
        </w:rPr>
      </w:pPr>
      <w:r w:rsidRPr="00353F90">
        <w:rPr>
          <w:rFonts w:ascii="Arial" w:hAnsi="Arial" w:cs="Arial"/>
          <w:sz w:val="24"/>
          <w:szCs w:val="24"/>
          <w:lang w:val="pt-BR"/>
        </w:rPr>
        <w:t>Etapa 5</w:t>
      </w:r>
      <w:r w:rsidR="008025D5">
        <w:rPr>
          <w:rFonts w:ascii="Arial" w:hAnsi="Arial" w:cs="Arial"/>
          <w:sz w:val="24"/>
          <w:szCs w:val="24"/>
          <w:lang w:val="pt-BR"/>
        </w:rPr>
        <w:t>: 2028</w:t>
      </w:r>
      <w:r>
        <w:rPr>
          <w:rFonts w:ascii="Arial" w:hAnsi="Arial" w:cs="Arial"/>
          <w:sz w:val="24"/>
          <w:szCs w:val="24"/>
          <w:lang w:val="pt-BR"/>
        </w:rPr>
        <w:t xml:space="preserve"> pana in 2042</w:t>
      </w:r>
      <w:r w:rsidRPr="00353F90">
        <w:rPr>
          <w:rFonts w:ascii="Arial" w:hAnsi="Arial" w:cs="Arial"/>
          <w:sz w:val="24"/>
          <w:szCs w:val="24"/>
          <w:lang w:val="pt-BR"/>
        </w:rPr>
        <w:t>:</w:t>
      </w:r>
      <w:r w:rsidRPr="00353F90">
        <w:rPr>
          <w:rFonts w:ascii="Arial" w:hAnsi="Arial" w:cs="Arial"/>
          <w:sz w:val="24"/>
          <w:szCs w:val="24"/>
          <w:lang w:val="pt-BR"/>
        </w:rPr>
        <w:tab/>
        <w:t>reabilitar</w:t>
      </w:r>
      <w:r>
        <w:rPr>
          <w:rFonts w:ascii="Arial" w:hAnsi="Arial" w:cs="Arial"/>
          <w:sz w:val="24"/>
          <w:szCs w:val="24"/>
          <w:lang w:val="pt-BR"/>
        </w:rPr>
        <w:t>i</w:t>
      </w:r>
      <w:r w:rsidRPr="00353F90">
        <w:rPr>
          <w:rFonts w:ascii="Arial" w:hAnsi="Arial" w:cs="Arial"/>
          <w:sz w:val="24"/>
          <w:szCs w:val="24"/>
          <w:lang w:val="pt-BR"/>
        </w:rPr>
        <w:t xml:space="preserve"> canaliza</w:t>
      </w:r>
      <w:r>
        <w:rPr>
          <w:rFonts w:ascii="Arial" w:hAnsi="Arial" w:cs="Arial"/>
          <w:sz w:val="24"/>
          <w:szCs w:val="24"/>
          <w:lang w:val="pt-BR"/>
        </w:rPr>
        <w:t>re</w:t>
      </w:r>
      <w:r w:rsidRPr="00353F90">
        <w:rPr>
          <w:rFonts w:ascii="Arial" w:hAnsi="Arial" w:cs="Arial"/>
          <w:sz w:val="24"/>
          <w:szCs w:val="24"/>
          <w:lang w:val="pt-BR"/>
        </w:rPr>
        <w:t xml:space="preserve">, </w:t>
      </w:r>
      <w:r>
        <w:rPr>
          <w:rFonts w:ascii="Arial" w:hAnsi="Arial" w:cs="Arial"/>
          <w:sz w:val="24"/>
          <w:szCs w:val="24"/>
          <w:lang w:val="pt-BR"/>
        </w:rPr>
        <w:t xml:space="preserve">inlocuirea </w:t>
      </w:r>
      <w:r w:rsidRPr="00353F90">
        <w:rPr>
          <w:rFonts w:ascii="Arial" w:hAnsi="Arial" w:cs="Arial"/>
          <w:sz w:val="24"/>
          <w:szCs w:val="24"/>
          <w:lang w:val="pt-BR"/>
        </w:rPr>
        <w:t>echipamentelor mecanice din masurile anterioare</w:t>
      </w:r>
    </w:p>
    <w:p w:rsidR="0029195D" w:rsidRPr="0029195D" w:rsidRDefault="0029195D" w:rsidP="0029195D">
      <w:pPr>
        <w:pStyle w:val="Style3"/>
        <w:numPr>
          <w:ilvl w:val="0"/>
          <w:numId w:val="0"/>
        </w:numPr>
        <w:ind w:left="360"/>
        <w:rPr>
          <w:rFonts w:cs="Arial"/>
          <w:szCs w:val="24"/>
        </w:rPr>
      </w:pPr>
      <w:bookmarkStart w:id="36" w:name="_Toc369514382"/>
      <w:r>
        <w:rPr>
          <w:rFonts w:eastAsia="Calibri"/>
          <w:lang w:eastAsia="ro-RO"/>
        </w:rPr>
        <w:lastRenderedPageBreak/>
        <w:t>7.</w:t>
      </w:r>
      <w:r w:rsidR="008144F3">
        <w:rPr>
          <w:rFonts w:eastAsia="Calibri"/>
          <w:lang w:eastAsia="ro-RO"/>
        </w:rPr>
        <w:t>10</w:t>
      </w:r>
      <w:r>
        <w:rPr>
          <w:rFonts w:eastAsia="Calibri"/>
          <w:lang w:eastAsia="ro-RO"/>
        </w:rPr>
        <w:t>.3 Grafic de implementare si plan de etapizare pentru masurile privind apa uzata</w:t>
      </w:r>
      <w:bookmarkEnd w:id="36"/>
    </w:p>
    <w:p w:rsidR="0029195D" w:rsidRPr="0029195D" w:rsidRDefault="0029195D" w:rsidP="0029195D">
      <w:pPr>
        <w:pStyle w:val="Standardtext"/>
        <w:tabs>
          <w:tab w:val="left" w:pos="709"/>
        </w:tabs>
        <w:ind w:left="709"/>
        <w:rPr>
          <w:rFonts w:eastAsia="Calibri" w:cs="Arial"/>
          <w:sz w:val="24"/>
          <w:szCs w:val="24"/>
          <w:lang w:val="pt-BR" w:eastAsia="en-US"/>
        </w:rPr>
      </w:pPr>
      <w:r w:rsidRPr="0029195D">
        <w:rPr>
          <w:rFonts w:eastAsia="Calibri"/>
          <w:sz w:val="24"/>
          <w:szCs w:val="24"/>
          <w:lang w:val="pt-BR" w:eastAsia="en-US"/>
        </w:rPr>
        <w:t>Tabelul de mai jos rezumă costurile de investiţii, pentru fiecare etapă şi pentru fiecare categorie a măsurii. Un plan detaliat de investiţii este prezentată în următoarele anexe:</w:t>
      </w:r>
    </w:p>
    <w:p w:rsidR="0029195D" w:rsidRPr="0029195D" w:rsidRDefault="0029195D" w:rsidP="0029195D">
      <w:pPr>
        <w:pStyle w:val="Standardtext"/>
        <w:spacing w:line="240" w:lineRule="auto"/>
        <w:ind w:left="709"/>
        <w:outlineLvl w:val="0"/>
        <w:rPr>
          <w:rFonts w:cs="Arial"/>
          <w:b/>
          <w:bCs/>
          <w:sz w:val="24"/>
          <w:szCs w:val="24"/>
          <w:lang w:val="fr-FR"/>
        </w:rPr>
      </w:pPr>
      <w:bookmarkStart w:id="37" w:name="_Toc369514383"/>
      <w:r w:rsidRPr="0029195D">
        <w:rPr>
          <w:rFonts w:cs="Arial"/>
          <w:b/>
          <w:bCs/>
          <w:sz w:val="24"/>
          <w:szCs w:val="24"/>
          <w:lang w:val="fr-FR"/>
        </w:rPr>
        <w:t>Alimentare cu Apa</w:t>
      </w:r>
      <w:bookmarkEnd w:id="37"/>
    </w:p>
    <w:p w:rsidR="0029195D" w:rsidRPr="0029195D" w:rsidRDefault="0029195D" w:rsidP="0029195D">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 xml:space="preserve">Anexa 7-1: Costurile de investiţii </w:t>
      </w:r>
      <w:r w:rsidR="00360DE7">
        <w:rPr>
          <w:rStyle w:val="longtext"/>
          <w:rFonts w:cs="Arial"/>
          <w:sz w:val="24"/>
          <w:szCs w:val="24"/>
          <w:shd w:val="clear" w:color="auto" w:fill="FFFFFF"/>
          <w:lang w:val="fr-FR"/>
        </w:rPr>
        <w:t>pe</w:t>
      </w:r>
      <w:r w:rsidRPr="0029195D">
        <w:rPr>
          <w:rStyle w:val="longtext"/>
          <w:rFonts w:cs="Arial"/>
          <w:sz w:val="24"/>
          <w:szCs w:val="24"/>
          <w:shd w:val="clear" w:color="auto" w:fill="FFFFFF"/>
          <w:lang w:val="fr-FR"/>
        </w:rPr>
        <w:t xml:space="preserve"> faze</w:t>
      </w:r>
      <w:r w:rsidR="00360DE7">
        <w:rPr>
          <w:rStyle w:val="longtext"/>
          <w:rFonts w:cs="Arial"/>
          <w:sz w:val="24"/>
          <w:szCs w:val="24"/>
          <w:shd w:val="clear" w:color="auto" w:fill="FFFFFF"/>
          <w:lang w:val="fr-FR"/>
        </w:rPr>
        <w:t xml:space="preserve"> si aglomerari</w:t>
      </w:r>
      <w:r w:rsidRPr="0029195D">
        <w:rPr>
          <w:rStyle w:val="longtext"/>
          <w:rFonts w:cs="Arial"/>
          <w:sz w:val="24"/>
          <w:szCs w:val="24"/>
          <w:shd w:val="clear" w:color="auto" w:fill="FFFFFF"/>
          <w:lang w:val="fr-FR"/>
        </w:rPr>
        <w:t xml:space="preserve"> pentru toate zonele de alimentare cu apă</w:t>
      </w:r>
    </w:p>
    <w:p w:rsidR="0029195D" w:rsidRPr="0029195D" w:rsidRDefault="0029195D" w:rsidP="0029195D">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Anexa 7-2: Costurile totale de investiţii pentru fiecare categorie de cost pentru toate zonele de alimentare cu ap</w:t>
      </w:r>
      <w:r w:rsidR="00360DE7">
        <w:rPr>
          <w:rStyle w:val="longtext"/>
          <w:rFonts w:cs="Arial"/>
          <w:sz w:val="24"/>
          <w:szCs w:val="24"/>
          <w:shd w:val="clear" w:color="auto" w:fill="FFFFFF"/>
          <w:lang w:val="fr-FR"/>
        </w:rPr>
        <w:t xml:space="preserve">a </w:t>
      </w:r>
    </w:p>
    <w:p w:rsidR="0029195D" w:rsidRDefault="0029195D" w:rsidP="0029195D">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 xml:space="preserve">Anexa 7-3: Costurile de investiţii </w:t>
      </w:r>
      <w:r w:rsidR="00360DE7">
        <w:rPr>
          <w:rStyle w:val="longtext"/>
          <w:rFonts w:cs="Arial"/>
          <w:sz w:val="24"/>
          <w:szCs w:val="24"/>
          <w:shd w:val="clear" w:color="auto" w:fill="FFFFFF"/>
          <w:lang w:val="fr-FR"/>
        </w:rPr>
        <w:t>pe</w:t>
      </w:r>
      <w:r w:rsidRPr="0029195D">
        <w:rPr>
          <w:rStyle w:val="longtext"/>
          <w:rFonts w:cs="Arial"/>
          <w:sz w:val="24"/>
          <w:szCs w:val="24"/>
          <w:shd w:val="clear" w:color="auto" w:fill="FFFFFF"/>
          <w:lang w:val="fr-FR"/>
        </w:rPr>
        <w:t xml:space="preserve"> faze şi categorii de costuri</w:t>
      </w:r>
      <w:r w:rsidR="00360DE7">
        <w:rPr>
          <w:rStyle w:val="longtext"/>
          <w:rFonts w:cs="Arial"/>
          <w:sz w:val="24"/>
          <w:szCs w:val="24"/>
          <w:shd w:val="clear" w:color="auto" w:fill="FFFFFF"/>
          <w:lang w:val="fr-FR"/>
        </w:rPr>
        <w:t xml:space="preserve"> (costuri specifice)</w:t>
      </w:r>
      <w:r w:rsidRPr="0029195D">
        <w:rPr>
          <w:rStyle w:val="longtext"/>
          <w:rFonts w:cs="Arial"/>
          <w:sz w:val="24"/>
          <w:szCs w:val="24"/>
          <w:shd w:val="clear" w:color="auto" w:fill="FFFFFF"/>
          <w:lang w:val="fr-FR"/>
        </w:rPr>
        <w:t xml:space="preserve"> pentru fiecare zonă de alimentare cu apă</w:t>
      </w:r>
    </w:p>
    <w:p w:rsidR="0029195D" w:rsidRPr="0029195D" w:rsidRDefault="0029195D" w:rsidP="0029195D">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Anexa 7-4: Costurile de investiţii în faze şi categorii de costuri pentru aglomerarile prioritare</w:t>
      </w:r>
      <w:r w:rsidR="00360DE7">
        <w:rPr>
          <w:rStyle w:val="longtext"/>
          <w:rFonts w:cs="Arial"/>
          <w:sz w:val="24"/>
          <w:szCs w:val="24"/>
          <w:shd w:val="clear" w:color="auto" w:fill="FFFFFF"/>
          <w:lang w:val="fr-FR"/>
        </w:rPr>
        <w:t xml:space="preserve">de alimentare cu </w:t>
      </w:r>
      <w:r w:rsidRPr="0029195D">
        <w:rPr>
          <w:rStyle w:val="longtext"/>
          <w:rFonts w:cs="Arial"/>
          <w:sz w:val="24"/>
          <w:szCs w:val="24"/>
          <w:shd w:val="clear" w:color="auto" w:fill="FFFFFF"/>
          <w:lang w:val="fr-FR"/>
        </w:rPr>
        <w:t>apă</w:t>
      </w:r>
    </w:p>
    <w:p w:rsidR="0029195D" w:rsidRDefault="0029195D" w:rsidP="0029195D">
      <w:pPr>
        <w:pStyle w:val="Standardtext"/>
        <w:spacing w:line="240" w:lineRule="auto"/>
        <w:ind w:left="709"/>
        <w:outlineLvl w:val="0"/>
        <w:rPr>
          <w:rFonts w:cs="Arial"/>
          <w:b/>
          <w:bCs/>
          <w:sz w:val="24"/>
          <w:szCs w:val="24"/>
          <w:lang w:val="fr-FR"/>
        </w:rPr>
      </w:pPr>
      <w:bookmarkStart w:id="38" w:name="_Toc369514384"/>
      <w:r w:rsidRPr="0029195D">
        <w:rPr>
          <w:rFonts w:cs="Arial"/>
          <w:b/>
          <w:bCs/>
          <w:sz w:val="24"/>
          <w:szCs w:val="24"/>
          <w:lang w:val="fr-FR"/>
        </w:rPr>
        <w:t>Apa uzata:</w:t>
      </w:r>
      <w:bookmarkEnd w:id="38"/>
    </w:p>
    <w:p w:rsidR="00360DE7" w:rsidRPr="0029195D" w:rsidRDefault="00360DE7" w:rsidP="00360DE7">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 xml:space="preserve">Anexa 7-1: Costurile de investiţii </w:t>
      </w:r>
      <w:r>
        <w:rPr>
          <w:rStyle w:val="longtext"/>
          <w:rFonts w:cs="Arial"/>
          <w:sz w:val="24"/>
          <w:szCs w:val="24"/>
          <w:shd w:val="clear" w:color="auto" w:fill="FFFFFF"/>
          <w:lang w:val="fr-FR"/>
        </w:rPr>
        <w:t>pe</w:t>
      </w:r>
      <w:r w:rsidRPr="0029195D">
        <w:rPr>
          <w:rStyle w:val="longtext"/>
          <w:rFonts w:cs="Arial"/>
          <w:sz w:val="24"/>
          <w:szCs w:val="24"/>
          <w:shd w:val="clear" w:color="auto" w:fill="FFFFFF"/>
          <w:lang w:val="fr-FR"/>
        </w:rPr>
        <w:t xml:space="preserve"> faze</w:t>
      </w:r>
      <w:r>
        <w:rPr>
          <w:rStyle w:val="longtext"/>
          <w:rFonts w:cs="Arial"/>
          <w:sz w:val="24"/>
          <w:szCs w:val="24"/>
          <w:shd w:val="clear" w:color="auto" w:fill="FFFFFF"/>
          <w:lang w:val="fr-FR"/>
        </w:rPr>
        <w:t xml:space="preserve"> si aglomerari</w:t>
      </w:r>
      <w:r w:rsidRPr="0029195D">
        <w:rPr>
          <w:rStyle w:val="longtext"/>
          <w:rFonts w:cs="Arial"/>
          <w:sz w:val="24"/>
          <w:szCs w:val="24"/>
          <w:shd w:val="clear" w:color="auto" w:fill="FFFFFF"/>
          <w:lang w:val="fr-FR"/>
        </w:rPr>
        <w:t xml:space="preserve"> pentru toate </w:t>
      </w:r>
      <w:r>
        <w:rPr>
          <w:rStyle w:val="longtext"/>
          <w:rFonts w:cs="Arial"/>
          <w:sz w:val="24"/>
          <w:szCs w:val="24"/>
          <w:shd w:val="clear" w:color="auto" w:fill="FFFFFF"/>
          <w:lang w:val="fr-FR"/>
        </w:rPr>
        <w:t>aglomerarile de apa uzata</w:t>
      </w:r>
    </w:p>
    <w:p w:rsidR="00360DE7" w:rsidRDefault="00360DE7" w:rsidP="00360DE7">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 xml:space="preserve">Anexa 7-2: Costurile totale de investiţii pentru fiecare categorie de cost pentru toate </w:t>
      </w:r>
      <w:r>
        <w:rPr>
          <w:rStyle w:val="longtext"/>
          <w:rFonts w:cs="Arial"/>
          <w:sz w:val="24"/>
          <w:szCs w:val="24"/>
          <w:shd w:val="clear" w:color="auto" w:fill="FFFFFF"/>
          <w:lang w:val="fr-FR"/>
        </w:rPr>
        <w:t>aglomerarile de apa uzata</w:t>
      </w:r>
    </w:p>
    <w:p w:rsidR="00360DE7" w:rsidRDefault="00360DE7" w:rsidP="00360DE7">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Anexa</w:t>
      </w:r>
      <w:r>
        <w:rPr>
          <w:rStyle w:val="longtext"/>
          <w:rFonts w:cs="Arial"/>
          <w:sz w:val="24"/>
          <w:szCs w:val="24"/>
          <w:shd w:val="clear" w:color="auto" w:fill="FFFFFF"/>
          <w:lang w:val="fr-FR"/>
        </w:rPr>
        <w:t xml:space="preserve"> 7-3: Costurile de investiţii pe</w:t>
      </w:r>
      <w:r w:rsidRPr="0029195D">
        <w:rPr>
          <w:rStyle w:val="longtext"/>
          <w:rFonts w:cs="Arial"/>
          <w:sz w:val="24"/>
          <w:szCs w:val="24"/>
          <w:shd w:val="clear" w:color="auto" w:fill="FFFFFF"/>
          <w:lang w:val="fr-FR"/>
        </w:rPr>
        <w:t xml:space="preserve"> faze şi categorii de costuri</w:t>
      </w:r>
      <w:r>
        <w:rPr>
          <w:rStyle w:val="longtext"/>
          <w:rFonts w:cs="Arial"/>
          <w:sz w:val="24"/>
          <w:szCs w:val="24"/>
          <w:shd w:val="clear" w:color="auto" w:fill="FFFFFF"/>
          <w:lang w:val="fr-FR"/>
        </w:rPr>
        <w:t xml:space="preserve"> (costuri specifice)</w:t>
      </w:r>
      <w:r w:rsidRPr="0029195D">
        <w:rPr>
          <w:rStyle w:val="longtext"/>
          <w:rFonts w:cs="Arial"/>
          <w:sz w:val="24"/>
          <w:szCs w:val="24"/>
          <w:shd w:val="clear" w:color="auto" w:fill="FFFFFF"/>
          <w:lang w:val="fr-FR"/>
        </w:rPr>
        <w:t xml:space="preserve"> pentru fiecare </w:t>
      </w:r>
      <w:r>
        <w:rPr>
          <w:rStyle w:val="longtext"/>
          <w:rFonts w:cs="Arial"/>
          <w:sz w:val="24"/>
          <w:szCs w:val="24"/>
          <w:shd w:val="clear" w:color="auto" w:fill="FFFFFF"/>
          <w:lang w:val="fr-FR"/>
        </w:rPr>
        <w:t>aglomerare de apa uzata</w:t>
      </w:r>
    </w:p>
    <w:p w:rsidR="00360DE7" w:rsidRPr="0029195D" w:rsidRDefault="00360DE7" w:rsidP="00360DE7">
      <w:pPr>
        <w:pStyle w:val="Standardtext"/>
        <w:ind w:left="709"/>
        <w:rPr>
          <w:rStyle w:val="longtext"/>
          <w:rFonts w:cs="Arial"/>
          <w:sz w:val="24"/>
          <w:szCs w:val="24"/>
          <w:shd w:val="clear" w:color="auto" w:fill="FFFFFF"/>
          <w:lang w:val="fr-FR"/>
        </w:rPr>
      </w:pPr>
      <w:r w:rsidRPr="0029195D">
        <w:rPr>
          <w:rStyle w:val="longtext"/>
          <w:rFonts w:cs="Arial"/>
          <w:sz w:val="24"/>
          <w:szCs w:val="24"/>
          <w:shd w:val="clear" w:color="auto" w:fill="FFFFFF"/>
          <w:lang w:val="fr-FR"/>
        </w:rPr>
        <w:t xml:space="preserve">Anexa 7-4: Costurile de investiţii în faze şi categorii de costuri pentru aglomerarile </w:t>
      </w:r>
      <w:r>
        <w:rPr>
          <w:rStyle w:val="longtext"/>
          <w:rFonts w:cs="Arial"/>
          <w:sz w:val="24"/>
          <w:szCs w:val="24"/>
          <w:shd w:val="clear" w:color="auto" w:fill="FFFFFF"/>
          <w:lang w:val="fr-FR"/>
        </w:rPr>
        <w:t>de apa uzata</w:t>
      </w:r>
    </w:p>
    <w:p w:rsidR="00D72D87" w:rsidRDefault="00D72D87" w:rsidP="00360DE7">
      <w:pPr>
        <w:tabs>
          <w:tab w:val="left" w:pos="709"/>
        </w:tabs>
        <w:spacing w:after="120"/>
        <w:ind w:left="709"/>
        <w:jc w:val="both"/>
        <w:rPr>
          <w:rFonts w:ascii="Arial" w:hAnsi="Arial" w:cs="Arial"/>
          <w:b/>
          <w:bCs/>
          <w:sz w:val="20"/>
          <w:lang w:val="it-IT"/>
        </w:rPr>
      </w:pPr>
      <w:bookmarkStart w:id="39" w:name="_Toc242855189"/>
    </w:p>
    <w:p w:rsidR="008144F3" w:rsidRDefault="008144F3" w:rsidP="00360DE7">
      <w:pPr>
        <w:tabs>
          <w:tab w:val="left" w:pos="709"/>
        </w:tabs>
        <w:spacing w:after="120"/>
        <w:ind w:left="709"/>
        <w:jc w:val="both"/>
        <w:rPr>
          <w:rFonts w:ascii="Arial" w:hAnsi="Arial" w:cs="Arial"/>
          <w:b/>
          <w:bCs/>
          <w:sz w:val="20"/>
          <w:lang w:val="it-IT"/>
        </w:rPr>
      </w:pPr>
    </w:p>
    <w:p w:rsidR="00D72D87" w:rsidRDefault="00D72D87" w:rsidP="00360DE7">
      <w:pPr>
        <w:tabs>
          <w:tab w:val="left" w:pos="709"/>
        </w:tabs>
        <w:spacing w:after="120"/>
        <w:ind w:left="709"/>
        <w:jc w:val="both"/>
        <w:rPr>
          <w:rFonts w:ascii="Arial" w:hAnsi="Arial" w:cs="Arial"/>
          <w:b/>
          <w:bCs/>
          <w:sz w:val="20"/>
          <w:lang w:val="it-IT"/>
        </w:rPr>
      </w:pPr>
    </w:p>
    <w:p w:rsidR="00360DE7" w:rsidRPr="00360DE7" w:rsidRDefault="00360DE7" w:rsidP="00360DE7">
      <w:pPr>
        <w:tabs>
          <w:tab w:val="left" w:pos="709"/>
        </w:tabs>
        <w:spacing w:after="120"/>
        <w:ind w:left="709"/>
        <w:jc w:val="both"/>
        <w:rPr>
          <w:rFonts w:ascii="Arial" w:hAnsi="Arial" w:cs="Arial"/>
          <w:b/>
          <w:bCs/>
          <w:sz w:val="20"/>
          <w:lang w:val="it-IT"/>
        </w:rPr>
      </w:pPr>
      <w:r w:rsidRPr="00360DE7">
        <w:rPr>
          <w:rFonts w:ascii="Arial" w:hAnsi="Arial" w:cs="Arial"/>
          <w:b/>
          <w:bCs/>
          <w:sz w:val="20"/>
          <w:lang w:val="it-IT"/>
        </w:rPr>
        <w:lastRenderedPageBreak/>
        <w:t>Tab. 7.1</w:t>
      </w:r>
      <w:bookmarkEnd w:id="39"/>
      <w:r w:rsidR="002716D0">
        <w:rPr>
          <w:rFonts w:ascii="Arial" w:hAnsi="Arial" w:cs="Arial"/>
          <w:b/>
          <w:bCs/>
          <w:sz w:val="20"/>
          <w:lang w:val="it-IT"/>
        </w:rPr>
        <w:t>4</w:t>
      </w:r>
      <w:r w:rsidR="008144F3">
        <w:rPr>
          <w:rFonts w:ascii="Arial" w:hAnsi="Arial" w:cs="Arial"/>
          <w:b/>
          <w:bCs/>
          <w:sz w:val="20"/>
          <w:lang w:val="it-IT"/>
        </w:rPr>
        <w:t xml:space="preserve"> </w:t>
      </w:r>
      <w:r w:rsidRPr="00360DE7">
        <w:rPr>
          <w:rStyle w:val="shorttext"/>
          <w:rFonts w:ascii="Arial" w:hAnsi="Arial" w:cs="Arial"/>
          <w:b/>
          <w:bCs/>
          <w:sz w:val="20"/>
          <w:shd w:val="clear" w:color="auto" w:fill="FFFFFF"/>
          <w:lang w:val="it-IT"/>
        </w:rPr>
        <w:t>Costuri şi programul de punere în aplicare, rezumat al tuturor zonelor de alimentare cu apă</w:t>
      </w:r>
    </w:p>
    <w:tbl>
      <w:tblPr>
        <w:tblW w:w="9497" w:type="dxa"/>
        <w:tblInd w:w="817" w:type="dxa"/>
        <w:tblLook w:val="04A0"/>
      </w:tblPr>
      <w:tblGrid>
        <w:gridCol w:w="709"/>
        <w:gridCol w:w="1701"/>
        <w:gridCol w:w="1701"/>
        <w:gridCol w:w="1632"/>
        <w:gridCol w:w="1628"/>
        <w:gridCol w:w="2126"/>
      </w:tblGrid>
      <w:tr w:rsidR="0077271D" w:rsidRPr="0077271D" w:rsidTr="0077271D">
        <w:trPr>
          <w:trHeight w:val="730"/>
        </w:trPr>
        <w:tc>
          <w:tcPr>
            <w:tcW w:w="709" w:type="dxa"/>
            <w:vMerge w:val="restart"/>
            <w:tcBorders>
              <w:top w:val="single" w:sz="8" w:space="0" w:color="auto"/>
              <w:left w:val="single" w:sz="8" w:space="0" w:color="auto"/>
              <w:bottom w:val="single" w:sz="8" w:space="0" w:color="000000"/>
              <w:right w:val="single" w:sz="4" w:space="0" w:color="auto"/>
            </w:tcBorders>
            <w:shd w:val="clear" w:color="000000" w:fill="CCFFFF"/>
            <w:noWrap/>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Nr. crt</w:t>
            </w:r>
          </w:p>
        </w:tc>
        <w:tc>
          <w:tcPr>
            <w:tcW w:w="1701" w:type="dxa"/>
            <w:vMerge w:val="restart"/>
            <w:tcBorders>
              <w:top w:val="single" w:sz="8" w:space="0" w:color="auto"/>
              <w:left w:val="single" w:sz="4" w:space="0" w:color="auto"/>
              <w:bottom w:val="single" w:sz="8" w:space="0" w:color="000000"/>
              <w:right w:val="single" w:sz="8" w:space="0" w:color="auto"/>
            </w:tcBorders>
            <w:shd w:val="clear" w:color="000000" w:fill="CCFFFF"/>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Obiect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rsidR="0077271D" w:rsidRPr="0077271D" w:rsidRDefault="0077271D" w:rsidP="00846711">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Total</w:t>
            </w:r>
            <w:r w:rsidRPr="0077271D">
              <w:rPr>
                <w:rFonts w:ascii="Arial" w:eastAsia="Times New Roman" w:hAnsi="Arial" w:cs="Arial"/>
                <w:b/>
                <w:bCs/>
                <w:lang w:val="en-GB" w:eastAsia="en-GB"/>
              </w:rPr>
              <w:t>Judet</w:t>
            </w:r>
          </w:p>
        </w:tc>
        <w:tc>
          <w:tcPr>
            <w:tcW w:w="5386" w:type="dxa"/>
            <w:gridSpan w:val="3"/>
            <w:tcBorders>
              <w:top w:val="single" w:sz="8" w:space="0" w:color="auto"/>
              <w:left w:val="nil"/>
              <w:bottom w:val="single" w:sz="8" w:space="0" w:color="auto"/>
              <w:right w:val="single" w:sz="8" w:space="0" w:color="auto"/>
            </w:tcBorders>
            <w:shd w:val="clear" w:color="000000" w:fill="CCFFFF"/>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Costuri pe faze de investitie</w:t>
            </w:r>
          </w:p>
        </w:tc>
      </w:tr>
      <w:tr w:rsidR="0077271D" w:rsidRPr="0077271D" w:rsidTr="0077271D">
        <w:trPr>
          <w:trHeight w:val="556"/>
        </w:trPr>
        <w:tc>
          <w:tcPr>
            <w:tcW w:w="709" w:type="dxa"/>
            <w:vMerge/>
            <w:tcBorders>
              <w:top w:val="single" w:sz="8" w:space="0" w:color="auto"/>
              <w:left w:val="single" w:sz="8" w:space="0" w:color="auto"/>
              <w:bottom w:val="single" w:sz="8" w:space="0" w:color="000000"/>
              <w:right w:val="single" w:sz="4" w:space="0" w:color="auto"/>
            </w:tcBorders>
            <w:vAlign w:val="center"/>
            <w:hideMark/>
          </w:tcPr>
          <w:p w:rsidR="0077271D" w:rsidRPr="0077271D" w:rsidRDefault="0077271D" w:rsidP="0077271D">
            <w:pPr>
              <w:spacing w:after="0" w:line="240" w:lineRule="auto"/>
              <w:rPr>
                <w:rFonts w:ascii="Arial" w:eastAsia="Times New Roman" w:hAnsi="Arial" w:cs="Arial"/>
                <w:b/>
                <w:bCs/>
                <w:lang w:val="en-GB" w:eastAsia="en-GB"/>
              </w:rPr>
            </w:pPr>
          </w:p>
        </w:tc>
        <w:tc>
          <w:tcPr>
            <w:tcW w:w="1701" w:type="dxa"/>
            <w:vMerge/>
            <w:tcBorders>
              <w:top w:val="single" w:sz="8" w:space="0" w:color="auto"/>
              <w:left w:val="single" w:sz="4" w:space="0" w:color="auto"/>
              <w:bottom w:val="single" w:sz="8" w:space="0" w:color="000000"/>
              <w:right w:val="single" w:sz="8" w:space="0" w:color="auto"/>
            </w:tcBorders>
            <w:vAlign w:val="center"/>
            <w:hideMark/>
          </w:tcPr>
          <w:p w:rsidR="0077271D" w:rsidRPr="0077271D" w:rsidRDefault="0077271D" w:rsidP="0077271D">
            <w:pPr>
              <w:spacing w:after="0" w:line="240" w:lineRule="auto"/>
              <w:rPr>
                <w:rFonts w:ascii="Arial" w:eastAsia="Times New Roman" w:hAnsi="Arial" w:cs="Arial"/>
                <w:b/>
                <w:bCs/>
                <w:lang w:val="en-GB"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77271D" w:rsidRPr="0077271D" w:rsidRDefault="0077271D" w:rsidP="0077271D">
            <w:pPr>
              <w:spacing w:after="0" w:line="240" w:lineRule="auto"/>
              <w:rPr>
                <w:rFonts w:ascii="Arial" w:eastAsia="Times New Roman" w:hAnsi="Arial" w:cs="Arial"/>
                <w:b/>
                <w:bCs/>
                <w:lang w:val="en-GB" w:eastAsia="en-GB"/>
              </w:rPr>
            </w:pPr>
          </w:p>
        </w:tc>
        <w:tc>
          <w:tcPr>
            <w:tcW w:w="1632" w:type="dxa"/>
            <w:tcBorders>
              <w:top w:val="nil"/>
              <w:left w:val="nil"/>
              <w:bottom w:val="single" w:sz="8" w:space="0" w:color="auto"/>
              <w:right w:val="nil"/>
            </w:tcBorders>
            <w:shd w:val="clear" w:color="000000" w:fill="CCFFFF"/>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2014 - 2020</w:t>
            </w:r>
          </w:p>
        </w:tc>
        <w:tc>
          <w:tcPr>
            <w:tcW w:w="1628" w:type="dxa"/>
            <w:tcBorders>
              <w:top w:val="nil"/>
              <w:left w:val="single" w:sz="8" w:space="0" w:color="auto"/>
              <w:bottom w:val="single" w:sz="8" w:space="0" w:color="auto"/>
              <w:right w:val="nil"/>
            </w:tcBorders>
            <w:shd w:val="clear" w:color="000000" w:fill="CCFFFF"/>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2021-2027</w:t>
            </w:r>
          </w:p>
        </w:tc>
        <w:tc>
          <w:tcPr>
            <w:tcW w:w="2126" w:type="dxa"/>
            <w:tcBorders>
              <w:top w:val="nil"/>
              <w:left w:val="single" w:sz="8" w:space="0" w:color="auto"/>
              <w:bottom w:val="single" w:sz="8" w:space="0" w:color="auto"/>
              <w:right w:val="single" w:sz="8" w:space="0" w:color="auto"/>
            </w:tcBorders>
            <w:shd w:val="clear" w:color="000000" w:fill="CCFFFF"/>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2028- 2042</w:t>
            </w:r>
          </w:p>
        </w:tc>
      </w:tr>
      <w:tr w:rsidR="0077271D" w:rsidRPr="0077271D" w:rsidTr="0077271D">
        <w:trPr>
          <w:trHeight w:val="600"/>
        </w:trPr>
        <w:tc>
          <w:tcPr>
            <w:tcW w:w="709" w:type="dxa"/>
            <w:tcBorders>
              <w:top w:val="nil"/>
              <w:left w:val="single" w:sz="8" w:space="0" w:color="auto"/>
              <w:bottom w:val="nil"/>
              <w:right w:val="single" w:sz="4" w:space="0" w:color="auto"/>
            </w:tcBorders>
            <w:shd w:val="clear" w:color="auto" w:fill="auto"/>
            <w:noWrap/>
            <w:vAlign w:val="center"/>
            <w:hideMark/>
          </w:tcPr>
          <w:p w:rsidR="0077271D" w:rsidRPr="0077271D" w:rsidRDefault="0077271D" w:rsidP="0077271D">
            <w:pPr>
              <w:spacing w:after="0" w:line="240" w:lineRule="auto"/>
              <w:rPr>
                <w:rFonts w:ascii="Arial" w:eastAsia="Times New Roman" w:hAnsi="Arial" w:cs="Arial"/>
                <w:b/>
                <w:bCs/>
                <w:lang w:val="en-GB" w:eastAsia="en-GB"/>
              </w:rPr>
            </w:pPr>
            <w:r w:rsidRPr="0077271D">
              <w:rPr>
                <w:rFonts w:ascii="Arial" w:eastAsia="Times New Roman" w:hAnsi="Arial" w:cs="Arial"/>
                <w:b/>
                <w:bCs/>
                <w:lang w:val="en-GB" w:eastAsia="en-GB"/>
              </w:rPr>
              <w:t>1</w:t>
            </w:r>
          </w:p>
        </w:tc>
        <w:tc>
          <w:tcPr>
            <w:tcW w:w="8788" w:type="dxa"/>
            <w:gridSpan w:val="5"/>
            <w:tcBorders>
              <w:top w:val="nil"/>
              <w:left w:val="nil"/>
              <w:bottom w:val="single" w:sz="4" w:space="0" w:color="auto"/>
              <w:right w:val="single" w:sz="8" w:space="0" w:color="auto"/>
            </w:tcBorders>
            <w:shd w:val="clear" w:color="auto" w:fill="auto"/>
            <w:vAlign w:val="center"/>
            <w:hideMark/>
          </w:tcPr>
          <w:p w:rsidR="0077271D" w:rsidRPr="0077271D" w:rsidRDefault="0077271D" w:rsidP="0077271D">
            <w:pPr>
              <w:spacing w:after="0" w:line="240" w:lineRule="auto"/>
              <w:rPr>
                <w:rFonts w:ascii="Arial" w:eastAsia="Times New Roman" w:hAnsi="Arial" w:cs="Arial"/>
                <w:b/>
                <w:bCs/>
                <w:lang w:val="en-GB" w:eastAsia="en-GB"/>
              </w:rPr>
            </w:pPr>
            <w:r w:rsidRPr="0077271D">
              <w:rPr>
                <w:rFonts w:ascii="Arial" w:eastAsia="Times New Roman" w:hAnsi="Arial" w:cs="Arial"/>
                <w:b/>
                <w:bCs/>
                <w:lang w:val="en-GB" w:eastAsia="en-GB"/>
              </w:rPr>
              <w:t>Alimentare apa</w:t>
            </w:r>
          </w:p>
        </w:tc>
      </w:tr>
      <w:tr w:rsidR="0077271D" w:rsidRPr="0077271D" w:rsidTr="0077271D">
        <w:trPr>
          <w:trHeight w:val="315"/>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1.1</w:t>
            </w:r>
          </w:p>
        </w:tc>
        <w:tc>
          <w:tcPr>
            <w:tcW w:w="1701" w:type="dxa"/>
            <w:tcBorders>
              <w:top w:val="nil"/>
              <w:left w:val="nil"/>
              <w:bottom w:val="single" w:sz="4" w:space="0" w:color="auto"/>
              <w:right w:val="single" w:sz="4" w:space="0" w:color="auto"/>
            </w:tcBorders>
            <w:shd w:val="clear" w:color="auto" w:fill="auto"/>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Captare</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5 15</w:t>
            </w:r>
            <w:r w:rsidR="00E12D02">
              <w:rPr>
                <w:rFonts w:ascii="Arial" w:eastAsia="Times New Roman" w:hAnsi="Arial" w:cs="Arial"/>
                <w:b/>
                <w:bCs/>
                <w:lang w:val="en-GB" w:eastAsia="en-GB"/>
              </w:rPr>
              <w:t>5</w:t>
            </w:r>
          </w:p>
        </w:tc>
        <w:tc>
          <w:tcPr>
            <w:tcW w:w="1632"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2 35</w:t>
            </w:r>
            <w:r w:rsidR="00E12D02">
              <w:rPr>
                <w:rFonts w:ascii="Arial" w:eastAsia="Times New Roman" w:hAnsi="Arial" w:cs="Arial"/>
                <w:b/>
                <w:bCs/>
                <w:lang w:val="en-GB" w:eastAsia="en-GB"/>
              </w:rPr>
              <w:t>8</w:t>
            </w:r>
          </w:p>
        </w:tc>
        <w:tc>
          <w:tcPr>
            <w:tcW w:w="1628" w:type="dxa"/>
            <w:tcBorders>
              <w:top w:val="single" w:sz="4" w:space="0" w:color="auto"/>
              <w:left w:val="nil"/>
              <w:bottom w:val="nil"/>
              <w:right w:val="single" w:sz="8" w:space="0" w:color="auto"/>
            </w:tcBorders>
            <w:shd w:val="clear" w:color="auto" w:fill="auto"/>
            <w:vAlign w:val="center"/>
            <w:hideMark/>
          </w:tcPr>
          <w:p w:rsidR="0077271D" w:rsidRPr="0077271D" w:rsidRDefault="00E12D02" w:rsidP="0077271D">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1 239</w:t>
            </w:r>
            <w:r w:rsidR="0077271D" w:rsidRPr="0077271D">
              <w:rPr>
                <w:rFonts w:ascii="Arial" w:eastAsia="Times New Roman" w:hAnsi="Arial" w:cs="Arial"/>
                <w:b/>
                <w:bCs/>
                <w:lang w:val="en-GB" w:eastAsia="en-GB"/>
              </w:rPr>
              <w:t>066</w:t>
            </w:r>
          </w:p>
        </w:tc>
        <w:tc>
          <w:tcPr>
            <w:tcW w:w="2126"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1 55</w:t>
            </w:r>
            <w:r w:rsidR="00E12D02">
              <w:rPr>
                <w:rFonts w:ascii="Arial" w:eastAsia="Times New Roman" w:hAnsi="Arial" w:cs="Arial"/>
                <w:b/>
                <w:bCs/>
                <w:lang w:val="en-GB" w:eastAsia="en-GB"/>
              </w:rPr>
              <w:t>8</w:t>
            </w:r>
          </w:p>
        </w:tc>
      </w:tr>
      <w:tr w:rsidR="0077271D" w:rsidRPr="0077271D" w:rsidTr="0077271D">
        <w:trPr>
          <w:trHeight w:val="57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1.2</w:t>
            </w:r>
          </w:p>
        </w:tc>
        <w:tc>
          <w:tcPr>
            <w:tcW w:w="1701" w:type="dxa"/>
            <w:tcBorders>
              <w:top w:val="nil"/>
              <w:left w:val="nil"/>
              <w:bottom w:val="single" w:sz="4" w:space="0" w:color="auto"/>
              <w:right w:val="single" w:sz="4" w:space="0" w:color="auto"/>
            </w:tcBorders>
            <w:shd w:val="clear" w:color="auto" w:fill="auto"/>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Statie de tratare</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3 85</w:t>
            </w:r>
            <w:r w:rsidR="00E12D02">
              <w:rPr>
                <w:rFonts w:ascii="Arial" w:eastAsia="Times New Roman" w:hAnsi="Arial" w:cs="Arial"/>
                <w:b/>
                <w:bCs/>
                <w:lang w:val="en-GB" w:eastAsia="en-GB"/>
              </w:rPr>
              <w:t>7</w:t>
            </w:r>
          </w:p>
        </w:tc>
        <w:tc>
          <w:tcPr>
            <w:tcW w:w="1632"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2 218</w:t>
            </w:r>
          </w:p>
        </w:tc>
        <w:tc>
          <w:tcPr>
            <w:tcW w:w="1628"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867</w:t>
            </w:r>
          </w:p>
        </w:tc>
        <w:tc>
          <w:tcPr>
            <w:tcW w:w="2126"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77</w:t>
            </w:r>
            <w:r w:rsidR="00E12D02">
              <w:rPr>
                <w:rFonts w:ascii="Arial" w:eastAsia="Times New Roman" w:hAnsi="Arial" w:cs="Arial"/>
                <w:b/>
                <w:bCs/>
                <w:lang w:val="en-GB" w:eastAsia="en-GB"/>
              </w:rPr>
              <w:t>1</w:t>
            </w:r>
          </w:p>
        </w:tc>
      </w:tr>
      <w:tr w:rsidR="0077271D" w:rsidRPr="0077271D" w:rsidTr="0077271D">
        <w:trPr>
          <w:trHeight w:val="31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1.3</w:t>
            </w:r>
          </w:p>
        </w:tc>
        <w:tc>
          <w:tcPr>
            <w:tcW w:w="1701" w:type="dxa"/>
            <w:tcBorders>
              <w:top w:val="nil"/>
              <w:left w:val="nil"/>
              <w:bottom w:val="single" w:sz="4" w:space="0" w:color="auto"/>
              <w:right w:val="single" w:sz="4" w:space="0" w:color="auto"/>
            </w:tcBorders>
            <w:shd w:val="clear" w:color="auto" w:fill="auto"/>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 xml:space="preserve">Aductiune </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 xml:space="preserve">9 </w:t>
            </w:r>
            <w:r w:rsidR="00E12D02">
              <w:rPr>
                <w:rFonts w:ascii="Arial" w:eastAsia="Times New Roman" w:hAnsi="Arial" w:cs="Arial"/>
                <w:b/>
                <w:bCs/>
                <w:lang w:val="en-GB" w:eastAsia="en-GB"/>
              </w:rPr>
              <w:t>352</w:t>
            </w:r>
          </w:p>
        </w:tc>
        <w:tc>
          <w:tcPr>
            <w:tcW w:w="1632"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 xml:space="preserve">7 </w:t>
            </w:r>
            <w:r w:rsidR="00E12D02">
              <w:rPr>
                <w:rFonts w:ascii="Arial" w:eastAsia="Times New Roman" w:hAnsi="Arial" w:cs="Arial"/>
                <w:b/>
                <w:bCs/>
                <w:lang w:val="en-GB" w:eastAsia="en-GB"/>
              </w:rPr>
              <w:t>540</w:t>
            </w:r>
          </w:p>
        </w:tc>
        <w:tc>
          <w:tcPr>
            <w:tcW w:w="1628"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1 81</w:t>
            </w:r>
            <w:r w:rsidR="00E12D02">
              <w:rPr>
                <w:rFonts w:ascii="Arial" w:eastAsia="Times New Roman" w:hAnsi="Arial" w:cs="Arial"/>
                <w:b/>
                <w:bCs/>
                <w:lang w:val="en-GB" w:eastAsia="en-GB"/>
              </w:rPr>
              <w:t>2</w:t>
            </w:r>
          </w:p>
        </w:tc>
        <w:tc>
          <w:tcPr>
            <w:tcW w:w="2126"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77271D">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0</w:t>
            </w:r>
          </w:p>
        </w:tc>
      </w:tr>
      <w:tr w:rsidR="0077271D" w:rsidRPr="0077271D" w:rsidTr="0077271D">
        <w:trPr>
          <w:trHeight w:val="57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1.4</w:t>
            </w:r>
          </w:p>
        </w:tc>
        <w:tc>
          <w:tcPr>
            <w:tcW w:w="1701" w:type="dxa"/>
            <w:tcBorders>
              <w:top w:val="nil"/>
              <w:left w:val="nil"/>
              <w:bottom w:val="single" w:sz="4" w:space="0" w:color="auto"/>
              <w:right w:val="single" w:sz="4" w:space="0" w:color="auto"/>
            </w:tcBorders>
            <w:shd w:val="clear" w:color="auto" w:fill="auto"/>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Statie de pompare si rezervoare</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11 36</w:t>
            </w:r>
            <w:r w:rsidR="00E12D02">
              <w:rPr>
                <w:rFonts w:ascii="Arial" w:eastAsia="Times New Roman" w:hAnsi="Arial" w:cs="Arial"/>
                <w:b/>
                <w:bCs/>
                <w:lang w:val="en-GB" w:eastAsia="en-GB"/>
              </w:rPr>
              <w:t>4</w:t>
            </w:r>
          </w:p>
        </w:tc>
        <w:tc>
          <w:tcPr>
            <w:tcW w:w="1632"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5 28</w:t>
            </w:r>
            <w:r w:rsidR="00E12D02">
              <w:rPr>
                <w:rFonts w:ascii="Arial" w:eastAsia="Times New Roman" w:hAnsi="Arial" w:cs="Arial"/>
                <w:b/>
                <w:bCs/>
                <w:lang w:val="en-GB" w:eastAsia="en-GB"/>
              </w:rPr>
              <w:t>1</w:t>
            </w:r>
          </w:p>
        </w:tc>
        <w:tc>
          <w:tcPr>
            <w:tcW w:w="1628"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2 62</w:t>
            </w:r>
            <w:r w:rsidR="00E12D02">
              <w:rPr>
                <w:rFonts w:ascii="Arial" w:eastAsia="Times New Roman" w:hAnsi="Arial" w:cs="Arial"/>
                <w:b/>
                <w:bCs/>
                <w:lang w:val="en-GB" w:eastAsia="en-GB"/>
              </w:rPr>
              <w:t>4</w:t>
            </w:r>
          </w:p>
        </w:tc>
        <w:tc>
          <w:tcPr>
            <w:tcW w:w="2126" w:type="dxa"/>
            <w:tcBorders>
              <w:top w:val="single" w:sz="4" w:space="0" w:color="auto"/>
              <w:left w:val="nil"/>
              <w:bottom w:val="nil"/>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3 459</w:t>
            </w:r>
          </w:p>
        </w:tc>
      </w:tr>
      <w:tr w:rsidR="0077271D" w:rsidRPr="0077271D" w:rsidTr="0077271D">
        <w:trPr>
          <w:trHeight w:val="57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1.5</w:t>
            </w:r>
          </w:p>
        </w:tc>
        <w:tc>
          <w:tcPr>
            <w:tcW w:w="1701" w:type="dxa"/>
            <w:tcBorders>
              <w:top w:val="nil"/>
              <w:left w:val="nil"/>
              <w:bottom w:val="single" w:sz="8" w:space="0" w:color="auto"/>
              <w:right w:val="single" w:sz="4" w:space="0" w:color="auto"/>
            </w:tcBorders>
            <w:shd w:val="clear" w:color="auto" w:fill="auto"/>
            <w:vAlign w:val="center"/>
            <w:hideMark/>
          </w:tcPr>
          <w:p w:rsidR="0077271D" w:rsidRPr="0077271D" w:rsidRDefault="0077271D" w:rsidP="0077271D">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Retea de distributie</w:t>
            </w:r>
          </w:p>
        </w:tc>
        <w:tc>
          <w:tcPr>
            <w:tcW w:w="170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15</w:t>
            </w:r>
            <w:r w:rsidR="00E12D02">
              <w:rPr>
                <w:rFonts w:ascii="Arial" w:eastAsia="Times New Roman" w:hAnsi="Arial" w:cs="Arial"/>
                <w:b/>
                <w:bCs/>
                <w:lang w:val="en-GB" w:eastAsia="en-GB"/>
              </w:rPr>
              <w:t>8492</w:t>
            </w:r>
          </w:p>
        </w:tc>
        <w:tc>
          <w:tcPr>
            <w:tcW w:w="1632" w:type="dxa"/>
            <w:tcBorders>
              <w:top w:val="single" w:sz="4" w:space="0" w:color="auto"/>
              <w:left w:val="nil"/>
              <w:bottom w:val="single" w:sz="8" w:space="0" w:color="auto"/>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7</w:t>
            </w:r>
            <w:r w:rsidR="00E12D02">
              <w:rPr>
                <w:rFonts w:ascii="Arial" w:eastAsia="Times New Roman" w:hAnsi="Arial" w:cs="Arial"/>
                <w:b/>
                <w:bCs/>
                <w:lang w:val="en-GB" w:eastAsia="en-GB"/>
              </w:rPr>
              <w:t>9 030</w:t>
            </w:r>
          </w:p>
        </w:tc>
        <w:tc>
          <w:tcPr>
            <w:tcW w:w="1628" w:type="dxa"/>
            <w:tcBorders>
              <w:top w:val="single" w:sz="4" w:space="0" w:color="auto"/>
              <w:left w:val="nil"/>
              <w:bottom w:val="single" w:sz="8" w:space="0" w:color="auto"/>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 xml:space="preserve">26 838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77271D" w:rsidRPr="0077271D" w:rsidRDefault="0077271D" w:rsidP="00E12D02">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52 623</w:t>
            </w:r>
          </w:p>
        </w:tc>
      </w:tr>
    </w:tbl>
    <w:p w:rsidR="00D72D87" w:rsidRDefault="00D72D87" w:rsidP="009A3F8F">
      <w:pPr>
        <w:pStyle w:val="Standardtext"/>
        <w:tabs>
          <w:tab w:val="left" w:pos="709"/>
        </w:tabs>
        <w:ind w:left="709"/>
        <w:rPr>
          <w:rFonts w:eastAsia="Calibri"/>
          <w:sz w:val="24"/>
          <w:szCs w:val="24"/>
          <w:lang w:val="pt-BR" w:eastAsia="en-US"/>
        </w:rPr>
      </w:pPr>
    </w:p>
    <w:p w:rsid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Pretul Unitar si Cantitatea, pentru alimentarea cu ap</w:t>
      </w:r>
      <w:r>
        <w:rPr>
          <w:rFonts w:eastAsia="Calibri"/>
          <w:sz w:val="24"/>
          <w:szCs w:val="24"/>
          <w:lang w:val="pt-BR" w:eastAsia="en-US"/>
        </w:rPr>
        <w:t>a nu este indicata datorita</w:t>
      </w:r>
      <w:r w:rsidRPr="009A3F8F">
        <w:rPr>
          <w:rFonts w:eastAsia="Calibri"/>
          <w:sz w:val="24"/>
          <w:szCs w:val="24"/>
          <w:lang w:val="pt-BR" w:eastAsia="en-US"/>
        </w:rPr>
        <w:t xml:space="preserve"> caracterului diferitelor zone de alimentare cu apă. Magistrala de apă variază între DN 100 şi DN </w:t>
      </w:r>
      <w:r>
        <w:rPr>
          <w:rFonts w:eastAsia="Calibri"/>
          <w:sz w:val="24"/>
          <w:szCs w:val="24"/>
          <w:lang w:val="pt-BR" w:eastAsia="en-US"/>
        </w:rPr>
        <w:t>350</w:t>
      </w:r>
      <w:r w:rsidRPr="009A3F8F">
        <w:rPr>
          <w:rFonts w:eastAsia="Calibri"/>
          <w:sz w:val="24"/>
          <w:szCs w:val="24"/>
          <w:lang w:val="pt-BR" w:eastAsia="en-US"/>
        </w:rPr>
        <w:t>. Staţiile de pompare pentru Municipiul Galati sunt diferite de cele din zonele rurale, etc.</w:t>
      </w:r>
    </w:p>
    <w:p w:rsidR="009A3F8F" w:rsidRPr="009A3F8F" w:rsidRDefault="009A3F8F" w:rsidP="009A3F8F">
      <w:pPr>
        <w:pStyle w:val="Standardtext"/>
        <w:tabs>
          <w:tab w:val="left" w:pos="709"/>
        </w:tabs>
        <w:ind w:left="709"/>
        <w:rPr>
          <w:rFonts w:eastAsia="Calibri"/>
          <w:b/>
          <w:sz w:val="20"/>
          <w:lang w:val="pt-BR" w:eastAsia="en-US"/>
        </w:rPr>
      </w:pPr>
      <w:bookmarkStart w:id="40" w:name="_Toc242855190"/>
      <w:r w:rsidRPr="009A3F8F">
        <w:rPr>
          <w:rFonts w:eastAsia="Calibri"/>
          <w:b/>
          <w:sz w:val="20"/>
          <w:lang w:val="pt-BR" w:eastAsia="en-US"/>
        </w:rPr>
        <w:t>Tab. 7.1</w:t>
      </w:r>
      <w:bookmarkEnd w:id="40"/>
      <w:r w:rsidR="002716D0">
        <w:rPr>
          <w:rFonts w:eastAsia="Calibri"/>
          <w:b/>
          <w:sz w:val="20"/>
          <w:lang w:val="pt-BR" w:eastAsia="en-US"/>
        </w:rPr>
        <w:t>5</w:t>
      </w:r>
      <w:r w:rsidRPr="009A3F8F">
        <w:rPr>
          <w:rFonts w:eastAsia="Calibri"/>
          <w:b/>
          <w:sz w:val="20"/>
          <w:lang w:val="pt-BR" w:eastAsia="en-US"/>
        </w:rPr>
        <w:t xml:space="preserve"> Costurile unitare în 1.000 € şi programul de implementare, rezumat al tuturor aglomerările pentru apa uzata</w:t>
      </w:r>
    </w:p>
    <w:tbl>
      <w:tblPr>
        <w:tblW w:w="9214" w:type="dxa"/>
        <w:tblInd w:w="817" w:type="dxa"/>
        <w:tblLook w:val="04A0"/>
      </w:tblPr>
      <w:tblGrid>
        <w:gridCol w:w="809"/>
        <w:gridCol w:w="1317"/>
        <w:gridCol w:w="1843"/>
        <w:gridCol w:w="1985"/>
        <w:gridCol w:w="1701"/>
        <w:gridCol w:w="1559"/>
      </w:tblGrid>
      <w:tr w:rsidR="00846711" w:rsidRPr="00846711" w:rsidTr="009A3F8F">
        <w:trPr>
          <w:trHeight w:val="1080"/>
        </w:trPr>
        <w:tc>
          <w:tcPr>
            <w:tcW w:w="809" w:type="dxa"/>
            <w:vMerge w:val="restart"/>
            <w:tcBorders>
              <w:top w:val="single" w:sz="8" w:space="0" w:color="auto"/>
              <w:left w:val="single" w:sz="8" w:space="0" w:color="auto"/>
              <w:bottom w:val="single" w:sz="8" w:space="0" w:color="000000"/>
              <w:right w:val="single" w:sz="4" w:space="0" w:color="auto"/>
            </w:tcBorders>
            <w:shd w:val="clear" w:color="000000" w:fill="CCFFFF"/>
            <w:noWrap/>
            <w:vAlign w:val="center"/>
            <w:hideMark/>
          </w:tcPr>
          <w:p w:rsid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 xml:space="preserve">Nr. </w:t>
            </w:r>
          </w:p>
          <w:p w:rsidR="00846711" w:rsidRP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crt</w:t>
            </w:r>
          </w:p>
        </w:tc>
        <w:tc>
          <w:tcPr>
            <w:tcW w:w="1317" w:type="dxa"/>
            <w:vMerge w:val="restart"/>
            <w:tcBorders>
              <w:top w:val="single" w:sz="8" w:space="0" w:color="auto"/>
              <w:left w:val="single" w:sz="4" w:space="0" w:color="auto"/>
              <w:bottom w:val="single" w:sz="8" w:space="0" w:color="000000"/>
              <w:right w:val="single" w:sz="8" w:space="0" w:color="auto"/>
            </w:tcBorders>
            <w:shd w:val="clear" w:color="000000" w:fill="CCFFFF"/>
            <w:vAlign w:val="center"/>
            <w:hideMark/>
          </w:tcPr>
          <w:p w:rsidR="00846711" w:rsidRP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Obiect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rsidR="00846711" w:rsidRPr="00846711" w:rsidRDefault="00846711" w:rsidP="00846711">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Total</w:t>
            </w:r>
            <w:r w:rsidRPr="00846711">
              <w:rPr>
                <w:rFonts w:ascii="Arial" w:eastAsia="Times New Roman" w:hAnsi="Arial" w:cs="Arial"/>
                <w:b/>
                <w:bCs/>
                <w:lang w:val="en-GB" w:eastAsia="en-GB"/>
              </w:rPr>
              <w:t xml:space="preserve"> Judet</w:t>
            </w:r>
          </w:p>
        </w:tc>
        <w:tc>
          <w:tcPr>
            <w:tcW w:w="5245" w:type="dxa"/>
            <w:gridSpan w:val="3"/>
            <w:tcBorders>
              <w:top w:val="single" w:sz="8" w:space="0" w:color="auto"/>
              <w:left w:val="nil"/>
              <w:bottom w:val="single" w:sz="8" w:space="0" w:color="auto"/>
              <w:right w:val="single" w:sz="8" w:space="0" w:color="000000"/>
            </w:tcBorders>
            <w:shd w:val="clear" w:color="000000" w:fill="CCFFFF"/>
            <w:vAlign w:val="center"/>
            <w:hideMark/>
          </w:tcPr>
          <w:p w:rsidR="00846711" w:rsidRP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Costuri pe faze de investitie</w:t>
            </w:r>
          </w:p>
        </w:tc>
      </w:tr>
      <w:tr w:rsidR="00846711" w:rsidRPr="00846711" w:rsidTr="009A3F8F">
        <w:trPr>
          <w:trHeight w:val="750"/>
        </w:trPr>
        <w:tc>
          <w:tcPr>
            <w:tcW w:w="809" w:type="dxa"/>
            <w:vMerge/>
            <w:tcBorders>
              <w:top w:val="single" w:sz="8" w:space="0" w:color="auto"/>
              <w:left w:val="single" w:sz="8" w:space="0" w:color="auto"/>
              <w:bottom w:val="single" w:sz="8" w:space="0" w:color="000000"/>
              <w:right w:val="single" w:sz="4" w:space="0" w:color="auto"/>
            </w:tcBorders>
            <w:vAlign w:val="center"/>
            <w:hideMark/>
          </w:tcPr>
          <w:p w:rsidR="00846711" w:rsidRPr="00846711" w:rsidRDefault="00846711" w:rsidP="00846711">
            <w:pPr>
              <w:spacing w:after="0" w:line="240" w:lineRule="auto"/>
              <w:rPr>
                <w:rFonts w:ascii="Arial" w:eastAsia="Times New Roman" w:hAnsi="Arial" w:cs="Arial"/>
                <w:b/>
                <w:bCs/>
                <w:lang w:val="en-GB" w:eastAsia="en-GB"/>
              </w:rPr>
            </w:pPr>
          </w:p>
        </w:tc>
        <w:tc>
          <w:tcPr>
            <w:tcW w:w="1317" w:type="dxa"/>
            <w:vMerge/>
            <w:tcBorders>
              <w:top w:val="single" w:sz="8" w:space="0" w:color="auto"/>
              <w:left w:val="single" w:sz="4" w:space="0" w:color="auto"/>
              <w:bottom w:val="single" w:sz="8" w:space="0" w:color="000000"/>
              <w:right w:val="single" w:sz="8" w:space="0" w:color="auto"/>
            </w:tcBorders>
            <w:vAlign w:val="center"/>
            <w:hideMark/>
          </w:tcPr>
          <w:p w:rsidR="00846711" w:rsidRPr="00846711" w:rsidRDefault="00846711" w:rsidP="00846711">
            <w:pPr>
              <w:spacing w:after="0" w:line="240" w:lineRule="auto"/>
              <w:rPr>
                <w:rFonts w:ascii="Arial" w:eastAsia="Times New Roman" w:hAnsi="Arial" w:cs="Arial"/>
                <w:b/>
                <w:bCs/>
                <w:lang w:val="en-GB"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846711" w:rsidRPr="00846711" w:rsidRDefault="00846711" w:rsidP="00846711">
            <w:pPr>
              <w:spacing w:after="0" w:line="240" w:lineRule="auto"/>
              <w:rPr>
                <w:rFonts w:ascii="Arial" w:eastAsia="Times New Roman" w:hAnsi="Arial" w:cs="Arial"/>
                <w:b/>
                <w:bCs/>
                <w:lang w:val="en-GB" w:eastAsia="en-GB"/>
              </w:rPr>
            </w:pPr>
          </w:p>
        </w:tc>
        <w:tc>
          <w:tcPr>
            <w:tcW w:w="1985" w:type="dxa"/>
            <w:tcBorders>
              <w:top w:val="nil"/>
              <w:left w:val="nil"/>
              <w:bottom w:val="single" w:sz="8" w:space="0" w:color="auto"/>
              <w:right w:val="nil"/>
            </w:tcBorders>
            <w:shd w:val="clear" w:color="000000" w:fill="CCFFFF"/>
            <w:vAlign w:val="center"/>
            <w:hideMark/>
          </w:tcPr>
          <w:p w:rsidR="00846711" w:rsidRP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2014 - 2020</w:t>
            </w:r>
          </w:p>
        </w:tc>
        <w:tc>
          <w:tcPr>
            <w:tcW w:w="1701" w:type="dxa"/>
            <w:tcBorders>
              <w:top w:val="nil"/>
              <w:left w:val="single" w:sz="8" w:space="0" w:color="auto"/>
              <w:bottom w:val="single" w:sz="8" w:space="0" w:color="auto"/>
              <w:right w:val="nil"/>
            </w:tcBorders>
            <w:shd w:val="clear" w:color="000000" w:fill="CCFFFF"/>
            <w:vAlign w:val="center"/>
            <w:hideMark/>
          </w:tcPr>
          <w:p w:rsidR="00846711" w:rsidRP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2021-2027</w:t>
            </w:r>
          </w:p>
        </w:tc>
        <w:tc>
          <w:tcPr>
            <w:tcW w:w="1559" w:type="dxa"/>
            <w:tcBorders>
              <w:top w:val="nil"/>
              <w:left w:val="single" w:sz="8" w:space="0" w:color="auto"/>
              <w:bottom w:val="single" w:sz="8" w:space="0" w:color="auto"/>
              <w:right w:val="single" w:sz="8" w:space="0" w:color="auto"/>
            </w:tcBorders>
            <w:shd w:val="clear" w:color="000000" w:fill="CCFFFF"/>
            <w:vAlign w:val="center"/>
            <w:hideMark/>
          </w:tcPr>
          <w:p w:rsidR="00846711" w:rsidRPr="00846711" w:rsidRDefault="00846711" w:rsidP="00846711">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2028- 2042</w:t>
            </w:r>
          </w:p>
        </w:tc>
      </w:tr>
      <w:tr w:rsidR="00846711" w:rsidRPr="00846711" w:rsidTr="009A3F8F">
        <w:trPr>
          <w:trHeight w:val="315"/>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846711" w:rsidRPr="00846711" w:rsidRDefault="00846711" w:rsidP="00846711">
            <w:pPr>
              <w:spacing w:after="0" w:line="240" w:lineRule="auto"/>
              <w:rPr>
                <w:rFonts w:ascii="Arial" w:eastAsia="Times New Roman" w:hAnsi="Arial" w:cs="Arial"/>
                <w:b/>
                <w:bCs/>
                <w:lang w:val="en-GB" w:eastAsia="en-GB"/>
              </w:rPr>
            </w:pPr>
            <w:r w:rsidRPr="00846711">
              <w:rPr>
                <w:rFonts w:ascii="Arial" w:eastAsia="Times New Roman" w:hAnsi="Arial" w:cs="Arial"/>
                <w:b/>
                <w:bCs/>
                <w:lang w:val="en-GB" w:eastAsia="en-GB"/>
              </w:rPr>
              <w:t>2</w:t>
            </w:r>
          </w:p>
        </w:tc>
        <w:tc>
          <w:tcPr>
            <w:tcW w:w="8405" w:type="dxa"/>
            <w:gridSpan w:val="5"/>
            <w:tcBorders>
              <w:top w:val="single" w:sz="4" w:space="0" w:color="auto"/>
              <w:left w:val="nil"/>
              <w:bottom w:val="single" w:sz="4" w:space="0" w:color="auto"/>
              <w:right w:val="single" w:sz="8" w:space="0" w:color="auto"/>
            </w:tcBorders>
            <w:shd w:val="clear" w:color="auto" w:fill="auto"/>
            <w:vAlign w:val="center"/>
            <w:hideMark/>
          </w:tcPr>
          <w:p w:rsidR="00846711" w:rsidRPr="00846711" w:rsidRDefault="00846711" w:rsidP="00846711">
            <w:pPr>
              <w:spacing w:after="0" w:line="240" w:lineRule="auto"/>
              <w:rPr>
                <w:rFonts w:ascii="Arial" w:eastAsia="Times New Roman" w:hAnsi="Arial" w:cs="Arial"/>
                <w:b/>
                <w:bCs/>
                <w:lang w:val="en-GB" w:eastAsia="en-GB"/>
              </w:rPr>
            </w:pPr>
            <w:r w:rsidRPr="00846711">
              <w:rPr>
                <w:rFonts w:ascii="Arial" w:eastAsia="Times New Roman" w:hAnsi="Arial" w:cs="Arial"/>
                <w:b/>
                <w:bCs/>
                <w:lang w:val="en-GB" w:eastAsia="en-GB"/>
              </w:rPr>
              <w:t>Canalizare</w:t>
            </w:r>
          </w:p>
        </w:tc>
      </w:tr>
      <w:tr w:rsidR="00846711" w:rsidRPr="00846711" w:rsidTr="009A3F8F">
        <w:trPr>
          <w:trHeight w:val="570"/>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846711" w:rsidRPr="00846711" w:rsidRDefault="00846711" w:rsidP="00846711">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2.1</w:t>
            </w:r>
          </w:p>
        </w:tc>
        <w:tc>
          <w:tcPr>
            <w:tcW w:w="1317" w:type="dxa"/>
            <w:tcBorders>
              <w:top w:val="nil"/>
              <w:left w:val="nil"/>
              <w:bottom w:val="single" w:sz="4" w:space="0" w:color="auto"/>
              <w:right w:val="single" w:sz="4" w:space="0" w:color="auto"/>
            </w:tcBorders>
            <w:shd w:val="clear" w:color="auto" w:fill="auto"/>
            <w:vAlign w:val="center"/>
            <w:hideMark/>
          </w:tcPr>
          <w:p w:rsidR="00846711" w:rsidRPr="00846711" w:rsidRDefault="00846711" w:rsidP="00846711">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Statie de epurare</w:t>
            </w:r>
          </w:p>
        </w:tc>
        <w:tc>
          <w:tcPr>
            <w:tcW w:w="1843" w:type="dxa"/>
            <w:tcBorders>
              <w:top w:val="single" w:sz="4" w:space="0" w:color="auto"/>
              <w:left w:val="single" w:sz="8" w:space="0" w:color="auto"/>
              <w:bottom w:val="nil"/>
              <w:right w:val="single" w:sz="8" w:space="0" w:color="auto"/>
            </w:tcBorders>
            <w:shd w:val="clear" w:color="auto" w:fill="auto"/>
            <w:vAlign w:val="center"/>
            <w:hideMark/>
          </w:tcPr>
          <w:p w:rsidR="00846711" w:rsidRPr="00846711" w:rsidRDefault="00846711" w:rsidP="00E12D02">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107 87</w:t>
            </w:r>
            <w:r w:rsidR="00E12D02">
              <w:rPr>
                <w:rFonts w:ascii="Arial" w:eastAsia="Times New Roman" w:hAnsi="Arial" w:cs="Arial"/>
                <w:b/>
                <w:bCs/>
                <w:lang w:val="en-GB" w:eastAsia="en-GB"/>
              </w:rPr>
              <w:t>5</w:t>
            </w:r>
          </w:p>
        </w:tc>
        <w:tc>
          <w:tcPr>
            <w:tcW w:w="1985" w:type="dxa"/>
            <w:tcBorders>
              <w:top w:val="single" w:sz="4" w:space="0" w:color="auto"/>
              <w:left w:val="nil"/>
              <w:bottom w:val="nil"/>
              <w:right w:val="single" w:sz="8" w:space="0" w:color="auto"/>
            </w:tcBorders>
            <w:shd w:val="clear" w:color="auto" w:fill="auto"/>
            <w:vAlign w:val="center"/>
            <w:hideMark/>
          </w:tcPr>
          <w:p w:rsidR="00846711" w:rsidRPr="00846711" w:rsidRDefault="00846711" w:rsidP="00E12D02">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 xml:space="preserve">49 </w:t>
            </w:r>
            <w:r w:rsidR="00E12D02">
              <w:rPr>
                <w:rFonts w:ascii="Arial" w:eastAsia="Times New Roman" w:hAnsi="Arial" w:cs="Arial"/>
                <w:b/>
                <w:bCs/>
                <w:lang w:val="en-GB" w:eastAsia="en-GB"/>
              </w:rPr>
              <w:t>217</w:t>
            </w:r>
          </w:p>
        </w:tc>
        <w:tc>
          <w:tcPr>
            <w:tcW w:w="1701" w:type="dxa"/>
            <w:tcBorders>
              <w:top w:val="single" w:sz="4" w:space="0" w:color="auto"/>
              <w:left w:val="nil"/>
              <w:bottom w:val="nil"/>
              <w:right w:val="single" w:sz="8" w:space="0" w:color="auto"/>
            </w:tcBorders>
            <w:shd w:val="clear" w:color="auto" w:fill="auto"/>
            <w:vAlign w:val="center"/>
            <w:hideMark/>
          </w:tcPr>
          <w:p w:rsidR="00846711" w:rsidRPr="00846711" w:rsidRDefault="00846711" w:rsidP="00E12D02">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12 55</w:t>
            </w:r>
            <w:r w:rsidR="00E12D02">
              <w:rPr>
                <w:rFonts w:ascii="Arial" w:eastAsia="Times New Roman" w:hAnsi="Arial" w:cs="Arial"/>
                <w:b/>
                <w:bCs/>
                <w:lang w:val="en-GB" w:eastAsia="en-GB"/>
              </w:rPr>
              <w:t>3</w:t>
            </w:r>
          </w:p>
        </w:tc>
        <w:tc>
          <w:tcPr>
            <w:tcW w:w="1559" w:type="dxa"/>
            <w:tcBorders>
              <w:top w:val="single" w:sz="4" w:space="0" w:color="auto"/>
              <w:left w:val="nil"/>
              <w:bottom w:val="nil"/>
              <w:right w:val="single" w:sz="8" w:space="0" w:color="auto"/>
            </w:tcBorders>
            <w:shd w:val="clear" w:color="auto" w:fill="auto"/>
            <w:vAlign w:val="center"/>
            <w:hideMark/>
          </w:tcPr>
          <w:p w:rsidR="00846711" w:rsidRPr="00846711" w:rsidRDefault="00846711" w:rsidP="00E12D02">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46 10</w:t>
            </w:r>
            <w:r w:rsidR="00E12D02">
              <w:rPr>
                <w:rFonts w:ascii="Arial" w:eastAsia="Times New Roman" w:hAnsi="Arial" w:cs="Arial"/>
                <w:b/>
                <w:bCs/>
                <w:lang w:val="en-GB" w:eastAsia="en-GB"/>
              </w:rPr>
              <w:t>5</w:t>
            </w:r>
          </w:p>
        </w:tc>
      </w:tr>
      <w:tr w:rsidR="00846711" w:rsidRPr="00846711" w:rsidTr="009A3F8F">
        <w:trPr>
          <w:trHeight w:val="855"/>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846711" w:rsidRPr="00846711" w:rsidRDefault="00846711" w:rsidP="00846711">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lastRenderedPageBreak/>
              <w:t>2.2</w:t>
            </w:r>
          </w:p>
        </w:tc>
        <w:tc>
          <w:tcPr>
            <w:tcW w:w="1317" w:type="dxa"/>
            <w:tcBorders>
              <w:top w:val="nil"/>
              <w:left w:val="nil"/>
              <w:bottom w:val="single" w:sz="4" w:space="0" w:color="auto"/>
              <w:right w:val="single" w:sz="4" w:space="0" w:color="auto"/>
            </w:tcBorders>
            <w:shd w:val="clear" w:color="auto" w:fill="auto"/>
            <w:vAlign w:val="center"/>
            <w:hideMark/>
          </w:tcPr>
          <w:p w:rsidR="00846711" w:rsidRPr="00846711" w:rsidRDefault="00846711" w:rsidP="00846711">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Statie de pompare ape uzate</w:t>
            </w:r>
          </w:p>
        </w:tc>
        <w:tc>
          <w:tcPr>
            <w:tcW w:w="1843" w:type="dxa"/>
            <w:tcBorders>
              <w:top w:val="single" w:sz="4" w:space="0" w:color="auto"/>
              <w:left w:val="single" w:sz="8" w:space="0" w:color="auto"/>
              <w:bottom w:val="nil"/>
              <w:right w:val="single" w:sz="8" w:space="0" w:color="auto"/>
            </w:tcBorders>
            <w:shd w:val="clear" w:color="auto" w:fill="auto"/>
            <w:vAlign w:val="center"/>
            <w:hideMark/>
          </w:tcPr>
          <w:p w:rsidR="00846711" w:rsidRPr="00846711" w:rsidRDefault="00846711"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w:t>
            </w:r>
            <w:r w:rsidR="00D72D87">
              <w:rPr>
                <w:rFonts w:ascii="Arial" w:eastAsia="Times New Roman" w:hAnsi="Arial" w:cs="Arial"/>
                <w:b/>
                <w:bCs/>
                <w:lang w:val="en-GB" w:eastAsia="en-GB"/>
              </w:rPr>
              <w:t>0680</w:t>
            </w:r>
          </w:p>
        </w:tc>
        <w:tc>
          <w:tcPr>
            <w:tcW w:w="1985" w:type="dxa"/>
            <w:tcBorders>
              <w:top w:val="single" w:sz="4" w:space="0" w:color="auto"/>
              <w:left w:val="nil"/>
              <w:bottom w:val="nil"/>
              <w:right w:val="single" w:sz="8" w:space="0" w:color="auto"/>
            </w:tcBorders>
            <w:shd w:val="clear" w:color="auto" w:fill="auto"/>
            <w:vAlign w:val="center"/>
            <w:hideMark/>
          </w:tcPr>
          <w:p w:rsidR="00846711" w:rsidRPr="00846711" w:rsidRDefault="00D72D87" w:rsidP="00D72D87">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6350</w:t>
            </w:r>
          </w:p>
        </w:tc>
        <w:tc>
          <w:tcPr>
            <w:tcW w:w="1701" w:type="dxa"/>
            <w:tcBorders>
              <w:top w:val="single" w:sz="4" w:space="0" w:color="auto"/>
              <w:left w:val="nil"/>
              <w:bottom w:val="nil"/>
              <w:right w:val="single" w:sz="8" w:space="0" w:color="auto"/>
            </w:tcBorders>
            <w:shd w:val="clear" w:color="auto" w:fill="auto"/>
            <w:vAlign w:val="center"/>
            <w:hideMark/>
          </w:tcPr>
          <w:p w:rsidR="00846711" w:rsidRPr="00846711" w:rsidRDefault="00846711" w:rsidP="00E12D02">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86</w:t>
            </w:r>
            <w:r w:rsidR="00E12D02">
              <w:rPr>
                <w:rFonts w:ascii="Arial" w:eastAsia="Times New Roman" w:hAnsi="Arial" w:cs="Arial"/>
                <w:b/>
                <w:bCs/>
                <w:lang w:val="en-GB" w:eastAsia="en-GB"/>
              </w:rPr>
              <w:t>6</w:t>
            </w:r>
          </w:p>
        </w:tc>
        <w:tc>
          <w:tcPr>
            <w:tcW w:w="1559" w:type="dxa"/>
            <w:tcBorders>
              <w:top w:val="single" w:sz="4" w:space="0" w:color="auto"/>
              <w:left w:val="nil"/>
              <w:bottom w:val="nil"/>
              <w:right w:val="single" w:sz="8" w:space="0" w:color="auto"/>
            </w:tcBorders>
            <w:shd w:val="clear" w:color="auto" w:fill="auto"/>
            <w:vAlign w:val="center"/>
            <w:hideMark/>
          </w:tcPr>
          <w:p w:rsidR="00846711" w:rsidRPr="00846711" w:rsidRDefault="00846711" w:rsidP="00E12D02">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3 464</w:t>
            </w:r>
          </w:p>
        </w:tc>
      </w:tr>
      <w:tr w:rsidR="00846711" w:rsidRPr="00846711" w:rsidTr="009A3F8F">
        <w:trPr>
          <w:trHeight w:val="585"/>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846711" w:rsidRPr="00846711" w:rsidRDefault="00846711" w:rsidP="00846711">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2.3</w:t>
            </w:r>
          </w:p>
        </w:tc>
        <w:tc>
          <w:tcPr>
            <w:tcW w:w="1317" w:type="dxa"/>
            <w:tcBorders>
              <w:top w:val="nil"/>
              <w:left w:val="nil"/>
              <w:bottom w:val="single" w:sz="8" w:space="0" w:color="auto"/>
              <w:right w:val="single" w:sz="4" w:space="0" w:color="auto"/>
            </w:tcBorders>
            <w:shd w:val="clear" w:color="auto" w:fill="auto"/>
            <w:vAlign w:val="center"/>
            <w:hideMark/>
          </w:tcPr>
          <w:p w:rsidR="00846711" w:rsidRPr="00846711" w:rsidRDefault="00846711" w:rsidP="00846711">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Retea de canalizare</w:t>
            </w:r>
          </w:p>
        </w:tc>
        <w:tc>
          <w:tcPr>
            <w:tcW w:w="184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46711" w:rsidRPr="00846711" w:rsidRDefault="00846711"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w:t>
            </w:r>
            <w:r w:rsidR="00D72D87">
              <w:rPr>
                <w:rFonts w:ascii="Arial" w:eastAsia="Times New Roman" w:hAnsi="Arial" w:cs="Arial"/>
                <w:b/>
                <w:bCs/>
                <w:lang w:val="en-GB" w:eastAsia="en-GB"/>
              </w:rPr>
              <w:t>53182</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rsidR="00846711" w:rsidRPr="00846711" w:rsidRDefault="00846711"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12</w:t>
            </w:r>
            <w:r w:rsidR="00D72D87">
              <w:rPr>
                <w:rFonts w:ascii="Arial" w:eastAsia="Times New Roman" w:hAnsi="Arial" w:cs="Arial"/>
                <w:b/>
                <w:bCs/>
                <w:lang w:val="en-GB" w:eastAsia="en-GB"/>
              </w:rPr>
              <w:t>6</w:t>
            </w:r>
            <w:r w:rsidRPr="00846711">
              <w:rPr>
                <w:rFonts w:ascii="Arial" w:eastAsia="Times New Roman" w:hAnsi="Arial" w:cs="Arial"/>
                <w:b/>
                <w:bCs/>
                <w:lang w:val="en-GB" w:eastAsia="en-GB"/>
              </w:rPr>
              <w:t xml:space="preserve"> 840 </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846711" w:rsidRPr="00846711" w:rsidRDefault="00E12D02" w:rsidP="00846711">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57 057</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846711" w:rsidRPr="00846711" w:rsidRDefault="00846711"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69 32</w:t>
            </w:r>
            <w:r w:rsidR="00D72D87">
              <w:rPr>
                <w:rFonts w:ascii="Arial" w:eastAsia="Times New Roman" w:hAnsi="Arial" w:cs="Arial"/>
                <w:b/>
                <w:bCs/>
                <w:lang w:val="en-GB" w:eastAsia="en-GB"/>
              </w:rPr>
              <w:t>2</w:t>
            </w:r>
          </w:p>
        </w:tc>
      </w:tr>
    </w:tbl>
    <w:p w:rsidR="009A3F8F" w:rsidRDefault="009A3F8F" w:rsidP="009A3F8F">
      <w:pPr>
        <w:pStyle w:val="Standardtext"/>
        <w:tabs>
          <w:tab w:val="left" w:pos="709"/>
        </w:tabs>
        <w:ind w:left="709"/>
        <w:rPr>
          <w:rFonts w:eastAsia="Calibri"/>
          <w:sz w:val="24"/>
          <w:szCs w:val="24"/>
          <w:lang w:val="pt-BR" w:eastAsia="en-US"/>
        </w:rPr>
      </w:pPr>
      <w:r>
        <w:rPr>
          <w:rFonts w:eastAsia="Calibri"/>
          <w:sz w:val="24"/>
          <w:szCs w:val="24"/>
          <w:lang w:val="pt-BR" w:eastAsia="en-US"/>
        </w:rPr>
        <w:t>C</w:t>
      </w:r>
      <w:r w:rsidRPr="009A3F8F">
        <w:rPr>
          <w:rFonts w:eastAsia="Calibri"/>
          <w:sz w:val="24"/>
          <w:szCs w:val="24"/>
          <w:lang w:val="pt-BR" w:eastAsia="en-US"/>
        </w:rPr>
        <w:t>osturileinclud neprevăzute, planificare, publicitate şi supervizare</w:t>
      </w:r>
    </w:p>
    <w:p w:rsidR="00846711" w:rsidRPr="009A3F8F" w:rsidRDefault="009A3F8F" w:rsidP="009A3F8F">
      <w:pPr>
        <w:pStyle w:val="Titlucapitol"/>
        <w:pBdr>
          <w:bottom w:val="double" w:sz="2" w:space="9" w:color="auto"/>
        </w:pBdr>
        <w:ind w:left="0" w:firstLine="0"/>
        <w:rPr>
          <w:rFonts w:cs="Arial"/>
          <w:b w:val="0"/>
          <w:bCs w:val="0"/>
          <w:sz w:val="24"/>
        </w:rPr>
      </w:pPr>
      <w:bookmarkStart w:id="41" w:name="_Toc369514385"/>
      <w:r>
        <w:rPr>
          <w:rFonts w:ascii="Arial" w:hAnsi="Arial" w:cs="Arial"/>
          <w:caps w:val="0"/>
          <w:lang w:eastAsia="en-US"/>
        </w:rPr>
        <w:t>7.1</w:t>
      </w:r>
      <w:r w:rsidR="008144F3">
        <w:rPr>
          <w:rFonts w:ascii="Arial" w:hAnsi="Arial" w:cs="Arial"/>
          <w:caps w:val="0"/>
          <w:lang w:eastAsia="en-US"/>
        </w:rPr>
        <w:t>1</w:t>
      </w:r>
      <w:r w:rsidRPr="006B3D54">
        <w:rPr>
          <w:rFonts w:ascii="Arial" w:hAnsi="Arial" w:cs="Arial"/>
          <w:caps w:val="0"/>
          <w:lang w:eastAsia="en-US"/>
        </w:rPr>
        <w:tab/>
      </w:r>
      <w:r>
        <w:rPr>
          <w:rFonts w:ascii="Arial" w:hAnsi="Arial" w:cs="Arial"/>
          <w:caps w:val="0"/>
          <w:lang w:eastAsia="en-US"/>
        </w:rPr>
        <w:t>Impactul masurilor propuse</w:t>
      </w:r>
      <w:bookmarkEnd w:id="41"/>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Investitiile propuse vor avea un impact pozitiv asupra mediului, sanatatii populatiei si calitatii vietii prin:</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Constructia de noi statii de epurare cu impact asupra mediului inconjurator si calitatii apei raurilor;</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 xml:space="preserve">Extinderea retelei de canalizare va avea un impact pozitiv asupra sanatatii populatiei si mediului prin prevenirea contaminarii solului, surselor de adancime si a aerului; </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 xml:space="preserve">Calitatea crescuta a apei potabile va avea un impact pozitiv asupra sanatatii populatiei; </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 xml:space="preserve">O mai buna gestiune a apei prin reducerea pierderilor , limitarea utilizarii resurselor naturale; </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Extinderea retelei de distributie va imbunatati calitatea vietii si sanatatea populatiei;</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Crearea Operatorului Regional cu personal caliicat va asigura deservirea unui numar mai mare de populatie si va avea un impact pozitiv asupra mediului;</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 xml:space="preserve">Constructia de SE , extinderea retelelor e canalizare si modernizarea sistemului de distributie apa va avea un impact pozitiv asupra situatiei </w:t>
      </w:r>
      <w:r w:rsidRPr="009A3F8F">
        <w:rPr>
          <w:rFonts w:eastAsia="Calibri"/>
          <w:sz w:val="24"/>
          <w:szCs w:val="24"/>
          <w:lang w:val="pt-BR" w:eastAsia="en-US"/>
        </w:rPr>
        <w:lastRenderedPageBreak/>
        <w:t>economice prin  stimularea sectorului turismului si micilor intreprinzatori etc;</w:t>
      </w:r>
    </w:p>
    <w:p w:rsidR="009A3F8F" w:rsidRPr="009A3F8F" w:rsidRDefault="009A3F8F" w:rsidP="009971C8">
      <w:pPr>
        <w:pStyle w:val="Standardtext"/>
        <w:numPr>
          <w:ilvl w:val="0"/>
          <w:numId w:val="25"/>
        </w:numPr>
        <w:tabs>
          <w:tab w:val="left" w:pos="709"/>
        </w:tabs>
        <w:rPr>
          <w:rFonts w:eastAsia="Calibri"/>
          <w:sz w:val="24"/>
          <w:szCs w:val="24"/>
          <w:lang w:val="pt-BR" w:eastAsia="en-US"/>
        </w:rPr>
      </w:pPr>
      <w:r w:rsidRPr="009A3F8F">
        <w:rPr>
          <w:rFonts w:eastAsia="Calibri"/>
          <w:sz w:val="24"/>
          <w:szCs w:val="24"/>
          <w:lang w:val="pt-BR" w:eastAsia="en-US"/>
        </w:rPr>
        <w:t>Conformare totala la obiectivele stabilite prin Tratatul de aderare.</w:t>
      </w:r>
    </w:p>
    <w:p w:rsidR="009A3F8F" w:rsidRPr="009A3F8F" w:rsidRDefault="009A3F8F" w:rsidP="009A3F8F">
      <w:pPr>
        <w:pStyle w:val="Titlucapitol"/>
        <w:pBdr>
          <w:bottom w:val="double" w:sz="2" w:space="9" w:color="auto"/>
        </w:pBdr>
        <w:ind w:left="0" w:firstLine="0"/>
        <w:rPr>
          <w:rFonts w:cs="Arial"/>
          <w:b w:val="0"/>
          <w:bCs w:val="0"/>
          <w:sz w:val="24"/>
        </w:rPr>
      </w:pPr>
      <w:bookmarkStart w:id="42" w:name="_Toc369514386"/>
      <w:r>
        <w:rPr>
          <w:rFonts w:ascii="Arial" w:hAnsi="Arial" w:cs="Arial"/>
          <w:caps w:val="0"/>
          <w:lang w:eastAsia="en-US"/>
        </w:rPr>
        <w:t>7.1</w:t>
      </w:r>
      <w:r w:rsidR="008144F3">
        <w:rPr>
          <w:rFonts w:ascii="Arial" w:hAnsi="Arial" w:cs="Arial"/>
          <w:caps w:val="0"/>
          <w:lang w:eastAsia="en-US"/>
        </w:rPr>
        <w:t>2</w:t>
      </w:r>
      <w:r w:rsidRPr="006B3D54">
        <w:rPr>
          <w:rFonts w:ascii="Arial" w:hAnsi="Arial" w:cs="Arial"/>
          <w:caps w:val="0"/>
          <w:lang w:eastAsia="en-US"/>
        </w:rPr>
        <w:tab/>
      </w:r>
      <w:r>
        <w:rPr>
          <w:rFonts w:ascii="Arial" w:hAnsi="Arial" w:cs="Arial"/>
          <w:caps w:val="0"/>
          <w:lang w:eastAsia="en-US"/>
        </w:rPr>
        <w:t>Indeplinirea obiectivelor</w:t>
      </w:r>
      <w:bookmarkEnd w:id="42"/>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Indeplinirea obiectivelor presupune aprobarea si sprijinirea masurilor propuse de catre populatia din Romania. Costurile de investitii pentru anii urmatori sunt semnificativ mari</w:t>
      </w:r>
      <w:r>
        <w:rPr>
          <w:rFonts w:eastAsia="Calibri"/>
          <w:sz w:val="24"/>
          <w:szCs w:val="24"/>
          <w:lang w:val="pt-BR" w:eastAsia="en-US"/>
        </w:rPr>
        <w:t>,</w:t>
      </w:r>
      <w:r w:rsidRPr="009A3F8F">
        <w:rPr>
          <w:rFonts w:eastAsia="Calibri"/>
          <w:sz w:val="24"/>
          <w:szCs w:val="24"/>
          <w:lang w:val="pt-BR" w:eastAsia="en-US"/>
        </w:rPr>
        <w:t xml:space="preserve"> dar implementarea acestor masuri va ridica standardele de trai in tmp ce costurile de operare si intretinere vor atinge nivelul cerut.  </w:t>
      </w:r>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Indeplinirea obiectivelor la niv</w:t>
      </w:r>
      <w:r>
        <w:rPr>
          <w:rFonts w:eastAsia="Calibri"/>
          <w:sz w:val="24"/>
          <w:szCs w:val="24"/>
          <w:lang w:val="pt-BR" w:eastAsia="en-US"/>
        </w:rPr>
        <w:t>elul</w:t>
      </w:r>
      <w:r w:rsidRPr="009A3F8F">
        <w:rPr>
          <w:rFonts w:eastAsia="Calibri"/>
          <w:sz w:val="24"/>
          <w:szCs w:val="24"/>
          <w:lang w:val="pt-BR" w:eastAsia="en-US"/>
        </w:rPr>
        <w:t xml:space="preserve"> Jud</w:t>
      </w:r>
      <w:r>
        <w:rPr>
          <w:rFonts w:eastAsia="Calibri"/>
          <w:sz w:val="24"/>
          <w:szCs w:val="24"/>
          <w:lang w:val="pt-BR" w:eastAsia="en-US"/>
        </w:rPr>
        <w:t>etului</w:t>
      </w:r>
      <w:r w:rsidRPr="009A3F8F">
        <w:rPr>
          <w:rFonts w:eastAsia="Calibri"/>
          <w:sz w:val="24"/>
          <w:szCs w:val="24"/>
          <w:lang w:val="pt-BR" w:eastAsia="en-US"/>
        </w:rPr>
        <w:t xml:space="preserve"> Galati necesita sprijin si fonduri din surse externe deoarece in present nu exista posibilitati interne pentru investitii de o asemenea amploare. </w:t>
      </w:r>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 xml:space="preserve">Prin urmare este necesara o buna planificare a investitiilor in zonele rurale si toate sursele de finantare trebuie identifcate de Guvernul local. </w:t>
      </w:r>
    </w:p>
    <w:p w:rsid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 xml:space="preserve">Indeplinirea acestor obiective este discutata in cadrul analizei financiare si economice din cap. </w:t>
      </w:r>
      <w:smartTag w:uri="urn:schemas-microsoft-com:office:smarttags" w:element="metricconverter">
        <w:smartTagPr>
          <w:attr w:name="ProductID" w:val="8 a"/>
        </w:smartTagPr>
        <w:r w:rsidRPr="009A3F8F">
          <w:rPr>
            <w:rFonts w:eastAsia="Calibri"/>
            <w:sz w:val="24"/>
            <w:szCs w:val="24"/>
            <w:lang w:val="pt-BR" w:eastAsia="en-US"/>
          </w:rPr>
          <w:t>8 a</w:t>
        </w:r>
      </w:smartTag>
      <w:r>
        <w:rPr>
          <w:rFonts w:eastAsia="Calibri"/>
          <w:sz w:val="24"/>
          <w:szCs w:val="24"/>
          <w:lang w:val="pt-BR" w:eastAsia="en-US"/>
        </w:rPr>
        <w:t xml:space="preserve"> Master Planului.</w:t>
      </w:r>
    </w:p>
    <w:p w:rsidR="009A3F8F" w:rsidRPr="009A3F8F" w:rsidRDefault="009A3F8F" w:rsidP="009A3F8F">
      <w:pPr>
        <w:pStyle w:val="Titlucapitol"/>
        <w:pBdr>
          <w:bottom w:val="double" w:sz="2" w:space="9" w:color="auto"/>
        </w:pBdr>
        <w:ind w:left="0" w:firstLine="0"/>
        <w:rPr>
          <w:rFonts w:cs="Arial"/>
          <w:b w:val="0"/>
          <w:bCs w:val="0"/>
          <w:sz w:val="24"/>
        </w:rPr>
      </w:pPr>
      <w:bookmarkStart w:id="43" w:name="_Toc369514387"/>
      <w:r>
        <w:rPr>
          <w:rFonts w:ascii="Arial" w:hAnsi="Arial" w:cs="Arial"/>
          <w:caps w:val="0"/>
          <w:lang w:eastAsia="en-US"/>
        </w:rPr>
        <w:t>7.1</w:t>
      </w:r>
      <w:r w:rsidR="008144F3">
        <w:rPr>
          <w:rFonts w:ascii="Arial" w:hAnsi="Arial" w:cs="Arial"/>
          <w:caps w:val="0"/>
          <w:lang w:eastAsia="en-US"/>
        </w:rPr>
        <w:t>3</w:t>
      </w:r>
      <w:r w:rsidRPr="006B3D54">
        <w:rPr>
          <w:rFonts w:ascii="Arial" w:hAnsi="Arial" w:cs="Arial"/>
          <w:caps w:val="0"/>
          <w:lang w:eastAsia="en-US"/>
        </w:rPr>
        <w:tab/>
      </w:r>
      <w:r>
        <w:rPr>
          <w:rFonts w:ascii="Arial" w:hAnsi="Arial" w:cs="Arial"/>
          <w:caps w:val="0"/>
          <w:lang w:eastAsia="en-US"/>
        </w:rPr>
        <w:t>Cerinte la nivel institutional</w:t>
      </w:r>
      <w:bookmarkEnd w:id="43"/>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In Romania, doar 52 % din populatie este racordata la reteaua de canalizare</w:t>
      </w:r>
      <w:r>
        <w:rPr>
          <w:rFonts w:eastAsia="Calibri"/>
          <w:sz w:val="24"/>
          <w:szCs w:val="24"/>
          <w:lang w:val="pt-BR" w:eastAsia="en-US"/>
        </w:rPr>
        <w:t xml:space="preserve"> si distributie apa si peste 71</w:t>
      </w:r>
      <w:r w:rsidRPr="009A3F8F">
        <w:rPr>
          <w:rFonts w:eastAsia="Calibri"/>
          <w:sz w:val="24"/>
          <w:szCs w:val="24"/>
          <w:lang w:val="pt-BR" w:eastAsia="en-US"/>
        </w:rPr>
        <w:t xml:space="preserve">% din apa uzata deversata nu este tratata corespunzator. Pana recent serviciile de apa si canalizare erau operate de companiile municipale de utilitati ( adesea mici) ceea ce presupunea operarea ineficienta fara acces la mijloace financiare si cu posibilitati tehnice si manageriale limitate in vederea dezvoltarii nivelului serviciilor. </w:t>
      </w:r>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 xml:space="preserve">Acum ca Romania este membra a UE trebuie sa se conformeze </w:t>
      </w:r>
      <w:smartTag w:uri="urn:schemas-microsoft-com:office:smarttags" w:element="PersonName">
        <w:smartTagPr>
          <w:attr w:name="ProductID" w:val="la Directiva"/>
        </w:smartTagPr>
        <w:r w:rsidRPr="009A3F8F">
          <w:rPr>
            <w:rFonts w:eastAsia="Calibri"/>
            <w:sz w:val="24"/>
            <w:szCs w:val="24"/>
            <w:lang w:val="pt-BR" w:eastAsia="en-US"/>
          </w:rPr>
          <w:t>la Directiva</w:t>
        </w:r>
      </w:smartTag>
      <w:r w:rsidRPr="009A3F8F">
        <w:rPr>
          <w:rFonts w:eastAsia="Calibri"/>
          <w:sz w:val="24"/>
          <w:szCs w:val="24"/>
          <w:lang w:val="pt-BR" w:eastAsia="en-US"/>
        </w:rPr>
        <w:t xml:space="preserve"> 98/83/EC privind calitatea apei potabila pana la 2015 si Directiva  91/271/EC privind </w:t>
      </w:r>
      <w:r w:rsidRPr="009A3F8F">
        <w:rPr>
          <w:rFonts w:eastAsia="Calibri"/>
          <w:sz w:val="24"/>
          <w:szCs w:val="24"/>
          <w:lang w:val="pt-BR" w:eastAsia="en-US"/>
        </w:rPr>
        <w:lastRenderedPageBreak/>
        <w:t xml:space="preserve">tratarea apei uzate pana la </w:t>
      </w:r>
      <w:smartTag w:uri="urn:schemas-microsoft-com:office:smarttags" w:element="metricconverter">
        <w:smartTagPr>
          <w:attr w:name="ProductID" w:val="2018. In"/>
        </w:smartTagPr>
        <w:r w:rsidRPr="009A3F8F">
          <w:rPr>
            <w:rFonts w:eastAsia="Calibri"/>
            <w:sz w:val="24"/>
            <w:szCs w:val="24"/>
            <w:lang w:val="pt-BR" w:eastAsia="en-US"/>
          </w:rPr>
          <w:t>2018. In</w:t>
        </w:r>
      </w:smartTag>
      <w:r w:rsidRPr="009A3F8F">
        <w:rPr>
          <w:rFonts w:eastAsia="Calibri"/>
          <w:sz w:val="24"/>
          <w:szCs w:val="24"/>
          <w:lang w:val="pt-BR" w:eastAsia="en-US"/>
        </w:rPr>
        <w:t xml:space="preserve"> acest sens, Romania intentioneaza pentru perioada </w:t>
      </w:r>
      <w:r w:rsidR="008D5537">
        <w:rPr>
          <w:rFonts w:eastAsia="Calibri"/>
          <w:sz w:val="24"/>
          <w:szCs w:val="24"/>
          <w:lang w:val="pt-BR" w:eastAsia="en-US"/>
        </w:rPr>
        <w:t>2010</w:t>
      </w:r>
      <w:r w:rsidRPr="009A3F8F">
        <w:rPr>
          <w:rFonts w:eastAsia="Calibri"/>
          <w:sz w:val="24"/>
          <w:szCs w:val="24"/>
          <w:lang w:val="pt-BR" w:eastAsia="en-US"/>
        </w:rPr>
        <w:t xml:space="preserve">–2015 sa faca investitiile necesare in vederea conformarii si respectarii parametrilor de apa potabila </w:t>
      </w:r>
      <w:r w:rsidR="008D5537">
        <w:rPr>
          <w:rFonts w:eastAsia="Calibri"/>
          <w:sz w:val="24"/>
          <w:szCs w:val="24"/>
          <w:lang w:val="pt-BR" w:eastAsia="en-US"/>
        </w:rPr>
        <w:t>, de ex</w:t>
      </w:r>
      <w:r w:rsidRPr="009A3F8F">
        <w:rPr>
          <w:rFonts w:eastAsia="Calibri"/>
          <w:sz w:val="24"/>
          <w:szCs w:val="24"/>
          <w:lang w:val="pt-BR" w:eastAsia="en-US"/>
        </w:rPr>
        <w:t>. turbiditate, amoniac, aluminiu, pesticide, nitrati etc si in ceea ce priveste tratarea apei uzate. De asemenea</w:t>
      </w:r>
      <w:r w:rsidR="008D5537">
        <w:rPr>
          <w:rFonts w:eastAsia="Calibri"/>
          <w:sz w:val="24"/>
          <w:szCs w:val="24"/>
          <w:lang w:val="pt-BR" w:eastAsia="en-US"/>
        </w:rPr>
        <w:t>,</w:t>
      </w:r>
      <w:r w:rsidRPr="009A3F8F">
        <w:rPr>
          <w:rFonts w:eastAsia="Calibri"/>
          <w:sz w:val="24"/>
          <w:szCs w:val="24"/>
          <w:lang w:val="pt-BR" w:eastAsia="en-US"/>
        </w:rPr>
        <w:t xml:space="preserve"> pana in 2015 se intentioneaza asigurarea preluarii si tratarii apei uzate pentru 263 d</w:t>
      </w:r>
      <w:r w:rsidR="008D5537">
        <w:rPr>
          <w:rFonts w:eastAsia="Calibri"/>
          <w:sz w:val="24"/>
          <w:szCs w:val="24"/>
          <w:lang w:val="pt-BR" w:eastAsia="en-US"/>
        </w:rPr>
        <w:t>e aglomerari cu peste  10,000 (l</w:t>
      </w:r>
      <w:r w:rsidRPr="009A3F8F">
        <w:rPr>
          <w:rFonts w:eastAsia="Calibri"/>
          <w:sz w:val="24"/>
          <w:szCs w:val="24"/>
          <w:lang w:val="pt-BR" w:eastAsia="en-US"/>
        </w:rPr>
        <w:t xml:space="preserve">.e.) si pana in  </w:t>
      </w:r>
      <w:smartTag w:uri="urn:schemas-microsoft-com:office:smarttags" w:element="metricconverter">
        <w:smartTagPr>
          <w:attr w:name="ProductID" w:val="2018 in"/>
        </w:smartTagPr>
        <w:r w:rsidRPr="009A3F8F">
          <w:rPr>
            <w:rFonts w:eastAsia="Calibri"/>
            <w:sz w:val="24"/>
            <w:szCs w:val="24"/>
            <w:lang w:val="pt-BR" w:eastAsia="en-US"/>
          </w:rPr>
          <w:t>2018 in</w:t>
        </w:r>
      </w:smartTag>
      <w:r w:rsidR="008D5537">
        <w:rPr>
          <w:rFonts w:eastAsia="Calibri"/>
          <w:sz w:val="24"/>
          <w:szCs w:val="24"/>
          <w:lang w:val="pt-BR" w:eastAsia="en-US"/>
        </w:rPr>
        <w:t xml:space="preserve">2,346 de aglomerari cu </w:t>
      </w:r>
      <w:r w:rsidRPr="009A3F8F">
        <w:rPr>
          <w:rFonts w:eastAsia="Calibri"/>
          <w:sz w:val="24"/>
          <w:szCs w:val="24"/>
          <w:lang w:val="pt-BR" w:eastAsia="en-US"/>
        </w:rPr>
        <w:t xml:space="preserve">2,000 - 10,000 </w:t>
      </w:r>
      <w:r w:rsidR="008D5537">
        <w:rPr>
          <w:rFonts w:eastAsia="Calibri"/>
          <w:sz w:val="24"/>
          <w:szCs w:val="24"/>
          <w:lang w:val="pt-BR" w:eastAsia="en-US"/>
        </w:rPr>
        <w:t>l</w:t>
      </w:r>
      <w:r w:rsidRPr="009A3F8F">
        <w:rPr>
          <w:rFonts w:eastAsia="Calibri"/>
          <w:sz w:val="24"/>
          <w:szCs w:val="24"/>
          <w:lang w:val="pt-BR" w:eastAsia="en-US"/>
        </w:rPr>
        <w:t>.e.</w:t>
      </w:r>
    </w:p>
    <w:p w:rsidR="009A3F8F" w:rsidRPr="009A3F8F" w:rsidRDefault="009A3F8F" w:rsidP="009A3F8F">
      <w:pPr>
        <w:pStyle w:val="Standardtext"/>
        <w:tabs>
          <w:tab w:val="left" w:pos="709"/>
        </w:tabs>
        <w:ind w:left="709"/>
        <w:rPr>
          <w:rFonts w:eastAsia="Calibri"/>
          <w:sz w:val="24"/>
          <w:szCs w:val="24"/>
          <w:lang w:val="pt-BR" w:eastAsia="en-US"/>
        </w:rPr>
      </w:pPr>
      <w:r w:rsidRPr="009A3F8F">
        <w:rPr>
          <w:rFonts w:eastAsia="Calibri"/>
          <w:sz w:val="24"/>
          <w:szCs w:val="24"/>
          <w:lang w:val="pt-BR" w:eastAsia="en-US"/>
        </w:rPr>
        <w:t xml:space="preserve">In vederea indeplinirii acestor obiective ambitioase Ministerul Mediului si Dezvoltarii Durabile (MMDD) a solicitat asistenta financiara prin programe de preaderare (PHARE, ISPA) pentru sprijinirea autoritatilor locale in crearea de operatori regionali puternici in sectorul apa , asigurand implementarea de proicte cu finantare externa si operarea eficienta a utilitatilor construite cu bani europeni. </w:t>
      </w:r>
    </w:p>
    <w:p w:rsidR="008D5537" w:rsidRDefault="008D5537" w:rsidP="009A3F8F">
      <w:pPr>
        <w:pStyle w:val="Standardtext"/>
        <w:tabs>
          <w:tab w:val="left" w:pos="709"/>
        </w:tabs>
        <w:ind w:left="709"/>
        <w:rPr>
          <w:rFonts w:eastAsia="Calibri"/>
          <w:sz w:val="24"/>
          <w:szCs w:val="24"/>
          <w:lang w:val="pt-BR" w:eastAsia="en-US"/>
        </w:rPr>
      </w:pPr>
    </w:p>
    <w:p w:rsidR="008D5537" w:rsidRPr="0029195D" w:rsidRDefault="008D5537" w:rsidP="008D5537">
      <w:pPr>
        <w:pStyle w:val="Style3"/>
        <w:numPr>
          <w:ilvl w:val="0"/>
          <w:numId w:val="0"/>
        </w:numPr>
        <w:ind w:left="360"/>
        <w:rPr>
          <w:rFonts w:cs="Arial"/>
          <w:szCs w:val="24"/>
        </w:rPr>
      </w:pPr>
      <w:bookmarkStart w:id="44" w:name="_Toc369514388"/>
      <w:r>
        <w:rPr>
          <w:rFonts w:eastAsia="Calibri"/>
          <w:lang w:eastAsia="ro-RO"/>
        </w:rPr>
        <w:t>7.1</w:t>
      </w:r>
      <w:r w:rsidR="008144F3">
        <w:rPr>
          <w:rFonts w:eastAsia="Calibri"/>
          <w:lang w:eastAsia="ro-RO"/>
        </w:rPr>
        <w:t>3</w:t>
      </w:r>
      <w:r>
        <w:rPr>
          <w:rFonts w:eastAsia="Calibri"/>
          <w:lang w:eastAsia="ro-RO"/>
        </w:rPr>
        <w:t>.1 Regionalizarea serviciilor de apa si canalizare</w:t>
      </w:r>
      <w:bookmarkEnd w:id="44"/>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 xml:space="preserve">Exista o nevoie permanenta de investitii in vederea intretinerii si modernizarii infrastructurii la nivel local pentru asigurarea de servicii corespunzatoare, cu indeplinirea standardelor UE. Acest lucru necesita adoptarea si implementarea de strategii de dezvoltare axate pe satisfacerea nevoilor populatiei si mentinerea costurilor in limitele disponibilitatii financiare.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Pe acest fond, din 2001, autoritatile romane au elaborate programe in sprijinul autoritatilor locale pentru :</w:t>
      </w:r>
    </w:p>
    <w:p w:rsidR="008D5537" w:rsidRPr="008D5537" w:rsidRDefault="008D5537" w:rsidP="009971C8">
      <w:pPr>
        <w:pStyle w:val="Standardtext"/>
        <w:numPr>
          <w:ilvl w:val="0"/>
          <w:numId w:val="26"/>
        </w:numPr>
        <w:tabs>
          <w:tab w:val="left" w:pos="709"/>
        </w:tabs>
        <w:rPr>
          <w:rFonts w:eastAsia="Calibri"/>
          <w:sz w:val="24"/>
          <w:szCs w:val="24"/>
          <w:lang w:val="pt-BR" w:eastAsia="en-US"/>
        </w:rPr>
      </w:pPr>
      <w:r w:rsidRPr="008D5537">
        <w:rPr>
          <w:rFonts w:eastAsia="Calibri"/>
          <w:sz w:val="24"/>
          <w:szCs w:val="24"/>
          <w:lang w:val="pt-BR" w:eastAsia="en-US"/>
        </w:rPr>
        <w:t xml:space="preserve">Accesarea fondurilor internationale de catre aglomerarile mici si medii in vederea reabilitarii si modernizarii infrastructurii locale </w:t>
      </w:r>
    </w:p>
    <w:p w:rsidR="008D5537" w:rsidRPr="008D5537" w:rsidRDefault="008D5537" w:rsidP="009971C8">
      <w:pPr>
        <w:pStyle w:val="Standardtext"/>
        <w:numPr>
          <w:ilvl w:val="0"/>
          <w:numId w:val="26"/>
        </w:numPr>
        <w:tabs>
          <w:tab w:val="left" w:pos="709"/>
        </w:tabs>
        <w:rPr>
          <w:rFonts w:eastAsia="Calibri"/>
          <w:sz w:val="24"/>
          <w:szCs w:val="24"/>
          <w:lang w:val="pt-BR" w:eastAsia="en-US"/>
        </w:rPr>
      </w:pPr>
      <w:r w:rsidRPr="008D5537">
        <w:rPr>
          <w:rFonts w:eastAsia="Calibri"/>
          <w:sz w:val="24"/>
          <w:szCs w:val="24"/>
          <w:lang w:val="pt-BR" w:eastAsia="en-US"/>
        </w:rPr>
        <w:t>Promovarea structurilor regionale autonome prin introducerea conceptelor de recuperare a costurlor si eficientizarea serviciilor.</w:t>
      </w:r>
    </w:p>
    <w:p w:rsidR="008D5537" w:rsidRPr="008D5537" w:rsidRDefault="008D5537" w:rsidP="009971C8">
      <w:pPr>
        <w:pStyle w:val="Standardtext"/>
        <w:numPr>
          <w:ilvl w:val="0"/>
          <w:numId w:val="26"/>
        </w:numPr>
        <w:tabs>
          <w:tab w:val="left" w:pos="709"/>
        </w:tabs>
        <w:rPr>
          <w:rFonts w:eastAsia="Calibri"/>
          <w:sz w:val="24"/>
          <w:szCs w:val="24"/>
          <w:lang w:val="pt-BR" w:eastAsia="en-US"/>
        </w:rPr>
      </w:pPr>
      <w:r w:rsidRPr="008D5537">
        <w:rPr>
          <w:rFonts w:eastAsia="Calibri"/>
          <w:sz w:val="24"/>
          <w:szCs w:val="24"/>
          <w:lang w:val="pt-BR" w:eastAsia="en-US"/>
        </w:rPr>
        <w:lastRenderedPageBreak/>
        <w:t xml:space="preserve">Procesul de regionalizare consta in concentrarea serviciilor furnizate unei asociatii de localitati dintr-o anumita zona geografica definite in functie de limitele administrative sau de existenta unui bazin hidrologic. Regionalizarea serviciilor vizeaza conformarea la obiectivele prevazute in  POS Mediu </w:t>
      </w:r>
      <w:r>
        <w:rPr>
          <w:rFonts w:eastAsia="Calibri"/>
          <w:sz w:val="24"/>
          <w:szCs w:val="24"/>
          <w:lang w:val="pt-BR" w:eastAsia="en-US"/>
        </w:rPr>
        <w:t xml:space="preserve">de ex. </w:t>
      </w:r>
      <w:r w:rsidRPr="008D5537">
        <w:rPr>
          <w:rFonts w:eastAsia="Calibri"/>
          <w:sz w:val="24"/>
          <w:szCs w:val="24"/>
          <w:lang w:val="pt-BR" w:eastAsia="en-US"/>
        </w:rPr>
        <w:t xml:space="preserve"> 2</w:t>
      </w:r>
      <w:r w:rsidR="00E12D02">
        <w:rPr>
          <w:rFonts w:eastAsia="Calibri"/>
          <w:sz w:val="24"/>
          <w:szCs w:val="24"/>
          <w:lang w:val="pt-BR" w:eastAsia="en-US"/>
        </w:rPr>
        <w:t>.</w:t>
      </w:r>
      <w:r w:rsidRPr="008D5537">
        <w:rPr>
          <w:rFonts w:eastAsia="Calibri"/>
          <w:sz w:val="24"/>
          <w:szCs w:val="24"/>
          <w:lang w:val="pt-BR" w:eastAsia="en-US"/>
        </w:rPr>
        <w:t xml:space="preserve">600 de localitati </w:t>
      </w:r>
      <w:r>
        <w:rPr>
          <w:rFonts w:eastAsia="Calibri"/>
          <w:sz w:val="24"/>
          <w:szCs w:val="24"/>
          <w:lang w:val="pt-BR" w:eastAsia="en-US"/>
        </w:rPr>
        <w:t xml:space="preserve">cu mai mult de </w:t>
      </w:r>
      <w:r w:rsidRPr="008D5537">
        <w:rPr>
          <w:rFonts w:eastAsia="Calibri"/>
          <w:sz w:val="24"/>
          <w:szCs w:val="24"/>
          <w:lang w:val="pt-BR" w:eastAsia="en-US"/>
        </w:rPr>
        <w:t>2</w:t>
      </w:r>
      <w:r w:rsidR="00E12D02">
        <w:rPr>
          <w:rFonts w:eastAsia="Calibri"/>
          <w:sz w:val="24"/>
          <w:szCs w:val="24"/>
          <w:lang w:val="pt-BR" w:eastAsia="en-US"/>
        </w:rPr>
        <w:t>.</w:t>
      </w:r>
      <w:r w:rsidRPr="008D5537">
        <w:rPr>
          <w:rFonts w:eastAsia="Calibri"/>
          <w:sz w:val="24"/>
          <w:szCs w:val="24"/>
          <w:lang w:val="pt-BR" w:eastAsia="en-US"/>
        </w:rPr>
        <w:t>000 locuitori vor atinge standardele de</w:t>
      </w:r>
      <w:r>
        <w:rPr>
          <w:rFonts w:eastAsia="Calibri"/>
          <w:sz w:val="24"/>
          <w:szCs w:val="24"/>
          <w:lang w:val="pt-BR" w:eastAsia="en-US"/>
        </w:rPr>
        <w:t xml:space="preserve"> performanta stabilite pana in </w:t>
      </w:r>
      <w:r w:rsidRPr="008D5537">
        <w:rPr>
          <w:rFonts w:eastAsia="Calibri"/>
          <w:sz w:val="24"/>
          <w:szCs w:val="24"/>
          <w:lang w:val="pt-BR" w:eastAsia="en-US"/>
        </w:rPr>
        <w:t>2018, prin concentrarea servicilor de apa si de canalizare</w:t>
      </w:r>
      <w:r>
        <w:rPr>
          <w:rFonts w:eastAsia="Calibri"/>
          <w:sz w:val="24"/>
          <w:szCs w:val="24"/>
          <w:lang w:val="pt-BR" w:eastAsia="en-US"/>
        </w:rPr>
        <w:t xml:space="preserve"> in</w:t>
      </w:r>
      <w:r w:rsidRPr="008D5537">
        <w:rPr>
          <w:rFonts w:eastAsia="Calibri"/>
          <w:sz w:val="24"/>
          <w:szCs w:val="24"/>
          <w:lang w:val="pt-BR" w:eastAsia="en-US"/>
        </w:rPr>
        <w:t xml:space="preserve"> jurul a cca. 50 operatori deutilitati</w:t>
      </w:r>
      <w:r>
        <w:rPr>
          <w:rFonts w:eastAsia="Calibri"/>
          <w:sz w:val="24"/>
          <w:szCs w:val="24"/>
          <w:lang w:val="pt-BR" w:eastAsia="en-US"/>
        </w:rPr>
        <w:t>,</w:t>
      </w:r>
      <w:r w:rsidRPr="008D5537">
        <w:rPr>
          <w:rFonts w:eastAsia="Calibri"/>
          <w:sz w:val="24"/>
          <w:szCs w:val="24"/>
          <w:lang w:val="pt-BR" w:eastAsia="en-US"/>
        </w:rPr>
        <w:t xml:space="preserve"> mai puternici</w:t>
      </w:r>
      <w:r>
        <w:rPr>
          <w:rFonts w:eastAsia="Calibri"/>
          <w:sz w:val="24"/>
          <w:szCs w:val="24"/>
          <w:lang w:val="pt-BR" w:eastAsia="en-US"/>
        </w:rPr>
        <w:t>, creati</w:t>
      </w:r>
      <w:r w:rsidRPr="008D5537">
        <w:rPr>
          <w:rFonts w:eastAsia="Calibri"/>
          <w:sz w:val="24"/>
          <w:szCs w:val="24"/>
          <w:lang w:val="pt-BR" w:eastAsia="en-US"/>
        </w:rPr>
        <w:t xml:space="preserve"> prin formarea unei asociatii la niv</w:t>
      </w:r>
      <w:r w:rsidR="00E12D02">
        <w:rPr>
          <w:rFonts w:eastAsia="Calibri"/>
          <w:sz w:val="24"/>
          <w:szCs w:val="24"/>
          <w:lang w:val="pt-BR" w:eastAsia="en-US"/>
        </w:rPr>
        <w:t>el</w:t>
      </w:r>
      <w:r w:rsidRPr="008D5537">
        <w:rPr>
          <w:rFonts w:eastAsia="Calibri"/>
          <w:sz w:val="24"/>
          <w:szCs w:val="24"/>
          <w:lang w:val="pt-BR" w:eastAsia="en-US"/>
        </w:rPr>
        <w:t xml:space="preserve"> local – Companie de operare regionala ( ROC).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Procesul de regionalizare a serviciilor din sectorul apa, a carui scop este combaterea unei fragmentari excessive a sectorului si stimularea economiei este in curs. Programele de regionalizare sunt finantate din su</w:t>
      </w:r>
      <w:r w:rsidR="00E12D02">
        <w:rPr>
          <w:rFonts w:eastAsia="Calibri"/>
          <w:sz w:val="24"/>
          <w:szCs w:val="24"/>
          <w:lang w:val="pt-BR" w:eastAsia="en-US"/>
        </w:rPr>
        <w:t>r</w:t>
      </w:r>
      <w:r w:rsidRPr="008D5537">
        <w:rPr>
          <w:rFonts w:eastAsia="Calibri"/>
          <w:sz w:val="24"/>
          <w:szCs w:val="24"/>
          <w:lang w:val="pt-BR" w:eastAsia="en-US"/>
        </w:rPr>
        <w:t xml:space="preserve">se externe (ISPA, PHARE si de la bugetul de stat) si includ 42 de judete din Romania. </w:t>
      </w:r>
    </w:p>
    <w:p w:rsidR="008D5537" w:rsidRPr="0029195D" w:rsidRDefault="008D5537" w:rsidP="008D5537">
      <w:pPr>
        <w:pStyle w:val="Style3"/>
        <w:numPr>
          <w:ilvl w:val="0"/>
          <w:numId w:val="0"/>
        </w:numPr>
        <w:ind w:left="360"/>
        <w:rPr>
          <w:rFonts w:cs="Arial"/>
          <w:szCs w:val="24"/>
        </w:rPr>
      </w:pPr>
      <w:bookmarkStart w:id="45" w:name="_Toc369514389"/>
      <w:r>
        <w:rPr>
          <w:rFonts w:eastAsia="Calibri"/>
          <w:lang w:eastAsia="ro-RO"/>
        </w:rPr>
        <w:t>7.1</w:t>
      </w:r>
      <w:r w:rsidR="008144F3">
        <w:rPr>
          <w:rFonts w:eastAsia="Calibri"/>
          <w:lang w:eastAsia="ro-RO"/>
        </w:rPr>
        <w:t>3</w:t>
      </w:r>
      <w:r>
        <w:rPr>
          <w:rFonts w:eastAsia="Calibri"/>
          <w:lang w:eastAsia="ro-RO"/>
        </w:rPr>
        <w:t>.1.1 Conceptul la baza regionalizarii serviciilor de distributie de apa si canalizare</w:t>
      </w:r>
      <w:bookmarkEnd w:id="45"/>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Un sistem regional de distributie apa si canalizare reprezinta intregul sistem tehnologic, operational si managerial rezultat in urma combinarii a doua sau mai multe sisteme locale de distributie apa si canalizare. Principalul obiectiv in crearea unui operator regional este optimizarea serviciilor si a calitatii acestora prin unirea resurselor si facilitatilor existente. Se recomanda ca directie strategica ca regionalizarea sa se faca pe</w:t>
      </w:r>
      <w:r>
        <w:rPr>
          <w:rFonts w:eastAsia="Calibri"/>
          <w:sz w:val="24"/>
          <w:szCs w:val="24"/>
          <w:lang w:val="pt-BR" w:eastAsia="en-US"/>
        </w:rPr>
        <w:t>ntru arii cu cel putin 100</w:t>
      </w:r>
      <w:r w:rsidR="00E12D02">
        <w:rPr>
          <w:rFonts w:eastAsia="Calibri"/>
          <w:sz w:val="24"/>
          <w:szCs w:val="24"/>
          <w:lang w:val="pt-BR" w:eastAsia="en-US"/>
        </w:rPr>
        <w:t>.</w:t>
      </w:r>
      <w:r>
        <w:rPr>
          <w:rFonts w:eastAsia="Calibri"/>
          <w:sz w:val="24"/>
          <w:szCs w:val="24"/>
          <w:lang w:val="pt-BR" w:eastAsia="en-US"/>
        </w:rPr>
        <w:t>000 l</w:t>
      </w:r>
      <w:r w:rsidRPr="008D5537">
        <w:rPr>
          <w:rFonts w:eastAsia="Calibri"/>
          <w:sz w:val="24"/>
          <w:szCs w:val="24"/>
          <w:lang w:val="pt-BR" w:eastAsia="en-US"/>
        </w:rPr>
        <w:t xml:space="preserve">.e. si cu cat mai multe aglomerari urbane aferente unui judet sau bazin hidrografic.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 xml:space="preserve">Prin urmare, procesul de regionalizare consta in concentrarea si integrarea serviciilor furnizate de un grup de unitati teritorial administrative. Unitatea regionala creata acopera o anumita arie geografica bine delimitata din punct de vedere administrativ  sau un bazin hidrografic.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Regionalizarea presupune in general consolidarea si integrarea in speta a:</w:t>
      </w:r>
    </w:p>
    <w:p w:rsidR="008D5537" w:rsidRPr="008D5537" w:rsidRDefault="008D5537" w:rsidP="009971C8">
      <w:pPr>
        <w:pStyle w:val="Standardtext"/>
        <w:numPr>
          <w:ilvl w:val="0"/>
          <w:numId w:val="27"/>
        </w:numPr>
        <w:tabs>
          <w:tab w:val="left" w:pos="709"/>
        </w:tabs>
        <w:rPr>
          <w:rFonts w:eastAsia="Calibri"/>
          <w:sz w:val="24"/>
          <w:szCs w:val="24"/>
          <w:lang w:val="pt-BR" w:eastAsia="en-US"/>
        </w:rPr>
      </w:pPr>
      <w:r w:rsidRPr="008D5537">
        <w:rPr>
          <w:rFonts w:eastAsia="Calibri"/>
          <w:sz w:val="24"/>
          <w:szCs w:val="24"/>
          <w:lang w:val="pt-BR" w:eastAsia="en-US"/>
        </w:rPr>
        <w:lastRenderedPageBreak/>
        <w:t>Infrastructurii tehnice si fizice,</w:t>
      </w:r>
    </w:p>
    <w:p w:rsidR="008D5537" w:rsidRPr="008D5537" w:rsidRDefault="008D5537" w:rsidP="009971C8">
      <w:pPr>
        <w:pStyle w:val="Standardtext"/>
        <w:numPr>
          <w:ilvl w:val="0"/>
          <w:numId w:val="27"/>
        </w:numPr>
        <w:tabs>
          <w:tab w:val="left" w:pos="709"/>
        </w:tabs>
        <w:rPr>
          <w:rFonts w:eastAsia="Calibri"/>
          <w:sz w:val="24"/>
          <w:szCs w:val="24"/>
          <w:lang w:val="pt-BR" w:eastAsia="en-US"/>
        </w:rPr>
      </w:pPr>
      <w:r w:rsidRPr="008D5537">
        <w:rPr>
          <w:rFonts w:eastAsia="Calibri"/>
          <w:sz w:val="24"/>
          <w:szCs w:val="24"/>
          <w:lang w:val="pt-BR" w:eastAsia="en-US"/>
        </w:rPr>
        <w:t xml:space="preserve">Sistemelor si procedurilor financiare si contabile </w:t>
      </w:r>
    </w:p>
    <w:p w:rsidR="008D5537" w:rsidRPr="008D5537" w:rsidRDefault="008D5537" w:rsidP="009971C8">
      <w:pPr>
        <w:pStyle w:val="Standardtext"/>
        <w:numPr>
          <w:ilvl w:val="0"/>
          <w:numId w:val="27"/>
        </w:numPr>
        <w:tabs>
          <w:tab w:val="left" w:pos="709"/>
        </w:tabs>
        <w:rPr>
          <w:rFonts w:eastAsia="Calibri"/>
          <w:sz w:val="24"/>
          <w:szCs w:val="24"/>
          <w:lang w:val="pt-BR" w:eastAsia="en-US"/>
        </w:rPr>
      </w:pPr>
      <w:r w:rsidRPr="008D5537">
        <w:rPr>
          <w:rFonts w:eastAsia="Calibri"/>
          <w:sz w:val="24"/>
          <w:szCs w:val="24"/>
          <w:lang w:val="pt-BR" w:eastAsia="en-US"/>
        </w:rPr>
        <w:t xml:space="preserve">Sisteme si proceduri comerciale ( relatii cu clientii, facturare si colectare profit) </w:t>
      </w:r>
    </w:p>
    <w:p w:rsidR="008D5537" w:rsidRPr="008D5537" w:rsidRDefault="008D5537" w:rsidP="009971C8">
      <w:pPr>
        <w:pStyle w:val="Standardtext"/>
        <w:numPr>
          <w:ilvl w:val="0"/>
          <w:numId w:val="27"/>
        </w:numPr>
        <w:tabs>
          <w:tab w:val="left" w:pos="709"/>
        </w:tabs>
        <w:rPr>
          <w:rFonts w:eastAsia="Calibri"/>
          <w:sz w:val="24"/>
          <w:szCs w:val="24"/>
          <w:lang w:val="pt-BR" w:eastAsia="en-US"/>
        </w:rPr>
      </w:pPr>
      <w:r w:rsidRPr="008D5537">
        <w:rPr>
          <w:rFonts w:eastAsia="Calibri"/>
          <w:sz w:val="24"/>
          <w:szCs w:val="24"/>
          <w:lang w:val="pt-BR" w:eastAsia="en-US"/>
        </w:rPr>
        <w:t>Resurse umane,</w:t>
      </w:r>
    </w:p>
    <w:p w:rsidR="008D5537" w:rsidRPr="008D5537" w:rsidRDefault="008D5537" w:rsidP="009971C8">
      <w:pPr>
        <w:pStyle w:val="Standardtext"/>
        <w:numPr>
          <w:ilvl w:val="0"/>
          <w:numId w:val="27"/>
        </w:numPr>
        <w:tabs>
          <w:tab w:val="left" w:pos="709"/>
        </w:tabs>
        <w:rPr>
          <w:rFonts w:eastAsia="Calibri"/>
          <w:sz w:val="24"/>
          <w:szCs w:val="24"/>
          <w:lang w:val="pt-BR" w:eastAsia="en-US"/>
        </w:rPr>
      </w:pPr>
      <w:r w:rsidRPr="008D5537">
        <w:rPr>
          <w:rFonts w:eastAsia="Calibri"/>
          <w:sz w:val="24"/>
          <w:szCs w:val="24"/>
          <w:lang w:val="pt-BR" w:eastAsia="en-US"/>
        </w:rPr>
        <w:t xml:space="preserve">Organizarea, sistemul si procedurile manageriale </w:t>
      </w:r>
    </w:p>
    <w:p w:rsidR="008D5537" w:rsidRPr="0029195D" w:rsidRDefault="008D5537" w:rsidP="008D5537">
      <w:pPr>
        <w:pStyle w:val="Style3"/>
        <w:numPr>
          <w:ilvl w:val="0"/>
          <w:numId w:val="0"/>
        </w:numPr>
        <w:ind w:left="360"/>
        <w:rPr>
          <w:rFonts w:cs="Arial"/>
          <w:szCs w:val="24"/>
        </w:rPr>
      </w:pPr>
      <w:bookmarkStart w:id="46" w:name="_Toc369514390"/>
      <w:r>
        <w:rPr>
          <w:rFonts w:eastAsia="Calibri"/>
          <w:lang w:eastAsia="ro-RO"/>
        </w:rPr>
        <w:t>7.1</w:t>
      </w:r>
      <w:r w:rsidR="008144F3">
        <w:rPr>
          <w:rFonts w:eastAsia="Calibri"/>
          <w:lang w:eastAsia="ro-RO"/>
        </w:rPr>
        <w:t>3</w:t>
      </w:r>
      <w:r>
        <w:rPr>
          <w:rFonts w:eastAsia="Calibri"/>
          <w:lang w:eastAsia="ro-RO"/>
        </w:rPr>
        <w:t>.1.2 Conceptul la baza regionalizarii serviciilor de distributie de apa si canalizare</w:t>
      </w:r>
      <w:bookmarkEnd w:id="46"/>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 xml:space="preserve">In conformitate cu Tratatul de aderare la UE, Romania are obligatii incluzand investitii majore in serviciile de apa si de canalizare in vederea conformarii cu reglementarile UE de mediu.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Crearea operatorilor regionali si implicit delegarea gestiunii serviciilo</w:t>
      </w:r>
      <w:r>
        <w:rPr>
          <w:rFonts w:eastAsia="Calibri"/>
          <w:sz w:val="24"/>
          <w:szCs w:val="24"/>
          <w:lang w:val="pt-BR" w:eastAsia="en-US"/>
        </w:rPr>
        <w:t>r catre acestia este un proce</w:t>
      </w:r>
      <w:r w:rsidRPr="008D5537">
        <w:rPr>
          <w:rFonts w:eastAsia="Calibri"/>
          <w:sz w:val="24"/>
          <w:szCs w:val="24"/>
          <w:lang w:val="pt-BR" w:eastAsia="en-US"/>
        </w:rPr>
        <w:t>s vital pentru asigurarea in term</w:t>
      </w:r>
      <w:r>
        <w:rPr>
          <w:rFonts w:eastAsia="Calibri"/>
          <w:sz w:val="24"/>
          <w:szCs w:val="24"/>
          <w:lang w:val="pt-BR" w:eastAsia="en-US"/>
        </w:rPr>
        <w:t xml:space="preserve">enii stipulati a conformari la </w:t>
      </w:r>
      <w:r w:rsidRPr="008D5537">
        <w:rPr>
          <w:rFonts w:eastAsia="Calibri"/>
          <w:sz w:val="24"/>
          <w:szCs w:val="24"/>
          <w:lang w:val="pt-BR" w:eastAsia="en-US"/>
        </w:rPr>
        <w:t xml:space="preserve">“acquis communautaire” si totodata pentru stimularea capacitatii de absorbtie a fondurior si de implementare a unor proiecte de investitii viitoare.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O consecinta directa este ca dezvoltarea sistemelor de distributie apa si canalizare va juca un rol important in atingerea obiectivelor propuse si in asigurarea 100% a unui nivel corespunzator de calitate a servicilor conform Directivei privind distributia apei si apa uzata..</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 xml:space="preserve">Majoritatea investitiilor care se impun depasesc semnificativ capacitatea financiara a majoritatii autoritatilor locale. In plus, absenta personalului specializat si a experientei in pregatirea si implementarea de proiecte se resimte la nivelul comunitatilor mici si mijlocii ceeea ce poate incetini procesul de absorbtie a fondurilor disponibile de investitii.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 xml:space="preserve">Asocierea unitatilor administrative teritoriale in vederea transferului gestiunii servicilor de apa si canalizare va raspunde totodata nevoii de echilibrare la niv. </w:t>
      </w:r>
      <w:r w:rsidRPr="008D5537">
        <w:rPr>
          <w:rFonts w:eastAsia="Calibri"/>
          <w:sz w:val="24"/>
          <w:szCs w:val="24"/>
          <w:lang w:val="pt-BR" w:eastAsia="en-US"/>
        </w:rPr>
        <w:lastRenderedPageBreak/>
        <w:t xml:space="preserve">dezvoltarii unitatilor administrative teritoriale si reprezinta aplicarea principiului solidaritatii, una dintre valorile fundamentale ale UE cu efecte positive penru tori consumatorii. </w:t>
      </w:r>
    </w:p>
    <w:p w:rsidR="008D5537" w:rsidRPr="008D5537" w:rsidRDefault="008D5537" w:rsidP="008D5537">
      <w:pPr>
        <w:pStyle w:val="Standardtext"/>
        <w:tabs>
          <w:tab w:val="left" w:pos="709"/>
        </w:tabs>
        <w:ind w:left="709"/>
        <w:rPr>
          <w:rFonts w:eastAsia="Calibri"/>
          <w:sz w:val="24"/>
          <w:szCs w:val="24"/>
          <w:lang w:val="pt-BR" w:eastAsia="en-US"/>
        </w:rPr>
      </w:pPr>
      <w:r w:rsidRPr="008D5537">
        <w:rPr>
          <w:rFonts w:eastAsia="Calibri"/>
          <w:sz w:val="24"/>
          <w:szCs w:val="24"/>
          <w:lang w:val="pt-BR" w:eastAsia="en-US"/>
        </w:rPr>
        <w:t>In concluzie, solutia propusa pentru rezolvarea acestor aspecte este organizarea si gestionarea serviciior la niv. regional in vederea asigurarii unei dezvoltari durabile si stimularii economiei. In vederea adoptarii masurilor ce vizeaz</w:t>
      </w:r>
      <w:r>
        <w:rPr>
          <w:rFonts w:eastAsia="Calibri"/>
          <w:sz w:val="24"/>
          <w:szCs w:val="24"/>
          <w:lang w:val="pt-BR" w:eastAsia="en-US"/>
        </w:rPr>
        <w:t>a conformarea la standardele UE</w:t>
      </w:r>
      <w:r w:rsidRPr="008D5537">
        <w:rPr>
          <w:rFonts w:eastAsia="Calibri"/>
          <w:sz w:val="24"/>
          <w:szCs w:val="24"/>
          <w:lang w:val="pt-BR" w:eastAsia="en-US"/>
        </w:rPr>
        <w:t xml:space="preserve">, beneficiaza de fonduri europene i.e, </w:t>
      </w:r>
      <w:smartTag w:uri="urn:schemas-microsoft-com:office:smarttags" w:element="PersonName">
        <w:smartTagPr>
          <w:attr w:name="ProductID" w:val="la Fondul"/>
        </w:smartTagPr>
        <w:r w:rsidRPr="008D5537">
          <w:rPr>
            <w:rFonts w:eastAsia="Calibri"/>
            <w:sz w:val="24"/>
            <w:szCs w:val="24"/>
            <w:lang w:val="pt-BR" w:eastAsia="en-US"/>
          </w:rPr>
          <w:t>la Fondul</w:t>
        </w:r>
      </w:smartTag>
      <w:r w:rsidR="00080847">
        <w:rPr>
          <w:rFonts w:eastAsia="Calibri"/>
          <w:sz w:val="24"/>
          <w:szCs w:val="24"/>
          <w:lang w:val="pt-BR" w:eastAsia="en-US"/>
        </w:rPr>
        <w:t xml:space="preserve"> de C</w:t>
      </w:r>
      <w:r w:rsidRPr="008D5537">
        <w:rPr>
          <w:rFonts w:eastAsia="Calibri"/>
          <w:sz w:val="24"/>
          <w:szCs w:val="24"/>
          <w:lang w:val="pt-BR" w:eastAsia="en-US"/>
        </w:rPr>
        <w:t xml:space="preserve">oeziune. Aceste fonduri sunt acordate in cadrul programului POS Mediu amintit. </w:t>
      </w:r>
    </w:p>
    <w:p w:rsidR="008D5537" w:rsidRPr="008D5537" w:rsidRDefault="008D5537" w:rsidP="008D5537">
      <w:pPr>
        <w:pStyle w:val="Standardtext"/>
        <w:tabs>
          <w:tab w:val="left" w:pos="709"/>
        </w:tabs>
        <w:ind w:left="709"/>
        <w:rPr>
          <w:rFonts w:eastAsia="Calibri"/>
          <w:sz w:val="24"/>
          <w:szCs w:val="24"/>
          <w:lang w:val="it-IT" w:eastAsia="en-US"/>
        </w:rPr>
      </w:pPr>
    </w:p>
    <w:p w:rsidR="00080847" w:rsidRPr="0029195D" w:rsidRDefault="00080847" w:rsidP="00080847">
      <w:pPr>
        <w:pStyle w:val="Style3"/>
        <w:numPr>
          <w:ilvl w:val="0"/>
          <w:numId w:val="0"/>
        </w:numPr>
        <w:ind w:left="360"/>
        <w:rPr>
          <w:rFonts w:cs="Arial"/>
          <w:szCs w:val="24"/>
        </w:rPr>
      </w:pPr>
      <w:bookmarkStart w:id="47" w:name="_Toc369514391"/>
      <w:r>
        <w:rPr>
          <w:rFonts w:eastAsia="Calibri"/>
          <w:lang w:eastAsia="ro-RO"/>
        </w:rPr>
        <w:t>7.1</w:t>
      </w:r>
      <w:r w:rsidR="008144F3">
        <w:rPr>
          <w:rFonts w:eastAsia="Calibri"/>
          <w:lang w:eastAsia="ro-RO"/>
        </w:rPr>
        <w:t>3</w:t>
      </w:r>
      <w:r>
        <w:rPr>
          <w:rFonts w:eastAsia="Calibri"/>
          <w:lang w:eastAsia="ro-RO"/>
        </w:rPr>
        <w:t>.1.3 Principalele avantaje ale regionalizarii</w:t>
      </w:r>
      <w:bookmarkEnd w:id="47"/>
    </w:p>
    <w:p w:rsidR="00080847" w:rsidRPr="00080847" w:rsidRDefault="00080847" w:rsidP="00080847">
      <w:pPr>
        <w:pStyle w:val="Standardtext"/>
        <w:tabs>
          <w:tab w:val="left" w:pos="709"/>
        </w:tabs>
        <w:ind w:left="709"/>
        <w:rPr>
          <w:rFonts w:eastAsia="Calibri"/>
          <w:sz w:val="24"/>
          <w:szCs w:val="24"/>
          <w:lang w:val="pt-BR" w:eastAsia="en-US"/>
        </w:rPr>
      </w:pPr>
      <w:r>
        <w:rPr>
          <w:rFonts w:eastAsia="Calibri"/>
          <w:sz w:val="24"/>
          <w:szCs w:val="24"/>
          <w:lang w:val="pt-BR" w:eastAsia="en-US"/>
        </w:rPr>
        <w:t>I</w:t>
      </w:r>
      <w:r w:rsidRPr="00080847">
        <w:rPr>
          <w:rFonts w:eastAsia="Calibri"/>
          <w:sz w:val="24"/>
          <w:szCs w:val="24"/>
          <w:lang w:val="pt-BR" w:eastAsia="en-US"/>
        </w:rPr>
        <w:t>n acest context, principalele avantaje în exploatarea serviciilor de apă şi a apelor uzate la nivel regional sunt indicate mai jos:</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Furnizarea de servicii la nivel regional prin sisteme de tip i</w:t>
      </w:r>
      <w:r w:rsidR="00E12D02">
        <w:rPr>
          <w:rFonts w:eastAsia="Calibri"/>
          <w:sz w:val="24"/>
          <w:szCs w:val="24"/>
          <w:lang w:val="pt-BR" w:eastAsia="en-US"/>
        </w:rPr>
        <w:t>n</w:t>
      </w:r>
      <w:r w:rsidRPr="00080847">
        <w:rPr>
          <w:rFonts w:eastAsia="Calibri"/>
          <w:sz w:val="24"/>
          <w:szCs w:val="24"/>
          <w:lang w:val="pt-BR" w:eastAsia="en-US"/>
        </w:rPr>
        <w:t>tegrat si printr-un management de o mai buna calitate cu efect asupra reducerii pierderilor, promovarii conservarii resurselor, reducerii costurilor de investitii, protejarii surselor de apa;</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Consolidarea capacitatii de a pregati si implementa proiecte de investitii precu si a capacitatii de negociere a fondurilor.</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 xml:space="preserve">Imbunatatirea calitatii serviciilor, a relatilor cu pubicul si a perceptiei acestora privind operatorii de utilitati; </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Realizarea de economii cu efect pozitiv asupra operari eficiente a unor categorii de costuri: facturarea la nivel centralizat, gestiunea f</w:t>
      </w:r>
      <w:r w:rsidR="00CC046C">
        <w:rPr>
          <w:rFonts w:eastAsia="Calibri"/>
          <w:sz w:val="24"/>
          <w:szCs w:val="24"/>
          <w:lang w:val="pt-BR" w:eastAsia="en-US"/>
        </w:rPr>
        <w:t>inanciara, UIP la nivel central</w:t>
      </w:r>
      <w:r w:rsidRPr="00080847">
        <w:rPr>
          <w:rFonts w:eastAsia="Calibri"/>
          <w:sz w:val="24"/>
          <w:szCs w:val="24"/>
          <w:lang w:val="pt-BR" w:eastAsia="en-US"/>
        </w:rPr>
        <w:t>, managementul laboratoarele la niv</w:t>
      </w:r>
      <w:r w:rsidR="00CC046C">
        <w:rPr>
          <w:rFonts w:eastAsia="Calibri"/>
          <w:sz w:val="24"/>
          <w:szCs w:val="24"/>
          <w:lang w:val="pt-BR" w:eastAsia="en-US"/>
        </w:rPr>
        <w:t>el</w:t>
      </w:r>
      <w:r w:rsidRPr="00080847">
        <w:rPr>
          <w:rFonts w:eastAsia="Calibri"/>
          <w:sz w:val="24"/>
          <w:szCs w:val="24"/>
          <w:lang w:val="pt-BR" w:eastAsia="en-US"/>
        </w:rPr>
        <w:t xml:space="preserve"> centralizat, etc.</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Gestionarea serviciilor prin instrumente moderne si eficiente si limitarea implicarii politice in desfasurarea activitatii.</w:t>
      </w:r>
    </w:p>
    <w:p w:rsidR="00080847" w:rsidRPr="0029195D" w:rsidRDefault="00080847" w:rsidP="00080847">
      <w:pPr>
        <w:pStyle w:val="Style3"/>
        <w:numPr>
          <w:ilvl w:val="0"/>
          <w:numId w:val="0"/>
        </w:numPr>
        <w:ind w:left="360"/>
        <w:rPr>
          <w:rFonts w:cs="Arial"/>
          <w:szCs w:val="24"/>
        </w:rPr>
      </w:pPr>
      <w:bookmarkStart w:id="48" w:name="_Toc369514392"/>
      <w:r>
        <w:rPr>
          <w:rFonts w:eastAsia="Calibri"/>
          <w:lang w:eastAsia="ro-RO"/>
        </w:rPr>
        <w:lastRenderedPageBreak/>
        <w:t>7.1</w:t>
      </w:r>
      <w:r w:rsidR="008144F3">
        <w:rPr>
          <w:rFonts w:eastAsia="Calibri"/>
          <w:lang w:eastAsia="ro-RO"/>
        </w:rPr>
        <w:t>3</w:t>
      </w:r>
      <w:r>
        <w:rPr>
          <w:rFonts w:eastAsia="Calibri"/>
          <w:lang w:eastAsia="ro-RO"/>
        </w:rPr>
        <w:t>.1.4 Elemente institutionale cheie privind regionalizarea</w:t>
      </w:r>
      <w:bookmarkEnd w:id="48"/>
    </w:p>
    <w:p w:rsidR="00080847" w:rsidRPr="00080847" w:rsidRDefault="00080847" w:rsidP="00080847">
      <w:pPr>
        <w:pStyle w:val="Standardtext"/>
        <w:tabs>
          <w:tab w:val="left" w:pos="709"/>
        </w:tabs>
        <w:ind w:left="709"/>
        <w:rPr>
          <w:rFonts w:eastAsia="Calibri"/>
          <w:sz w:val="24"/>
          <w:szCs w:val="24"/>
          <w:lang w:val="pt-BR" w:eastAsia="en-US"/>
        </w:rPr>
      </w:pPr>
      <w:r w:rsidRPr="00080847">
        <w:rPr>
          <w:rFonts w:eastAsia="Calibri"/>
          <w:sz w:val="24"/>
          <w:szCs w:val="24"/>
          <w:lang w:val="pt-BR" w:eastAsia="en-US"/>
        </w:rPr>
        <w:t xml:space="preserve">Scopul regionalizarii serviciilor din sectorul apa, program initiat de autoritatile romane si sprijinit in mare prin programe de preaderare (PHARE, ISPA), este de a oferi sprijin autoritatilor nationale in crearea de operatori regionali si in consolidarea capacitatii autoritatilor locale de a controla eficient activitatea acestora. </w:t>
      </w:r>
    </w:p>
    <w:p w:rsidR="00080847" w:rsidRPr="00080847" w:rsidRDefault="00080847" w:rsidP="00080847">
      <w:pPr>
        <w:pStyle w:val="Standardtext"/>
        <w:tabs>
          <w:tab w:val="left" w:pos="709"/>
        </w:tabs>
        <w:ind w:left="709"/>
        <w:rPr>
          <w:rFonts w:eastAsia="Calibri"/>
          <w:sz w:val="24"/>
          <w:szCs w:val="24"/>
          <w:lang w:val="pt-BR" w:eastAsia="en-US"/>
        </w:rPr>
      </w:pPr>
      <w:r w:rsidRPr="00080847">
        <w:rPr>
          <w:rFonts w:eastAsia="Calibri"/>
          <w:sz w:val="24"/>
          <w:szCs w:val="24"/>
          <w:lang w:val="pt-BR" w:eastAsia="en-US"/>
        </w:rPr>
        <w:t xml:space="preserve">Regionalizarea este indeplinita prin realizarea urmatorilor pasi:  </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Infiintarea Asociatiei de Dezvoltare Intercomunitara, transferul atributiilor de la membrii acesteia in cadrul unei delegari de a exercita in numele si pentru acestia drepturile si atributiile privind serviciile de apa si canalizare  precum si dreptul de a controla operatorul regional;</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 xml:space="preserve">Crearea Operatorului Regional (ROC), o companie comerciala cu capital public infiintate de toti sau parte a membrilor </w:t>
      </w:r>
      <w:r w:rsidR="002A3A4B">
        <w:rPr>
          <w:rFonts w:eastAsia="Calibri"/>
          <w:sz w:val="24"/>
          <w:szCs w:val="24"/>
          <w:lang w:val="pt-BR" w:eastAsia="en-US"/>
        </w:rPr>
        <w:t>ADI</w:t>
      </w:r>
      <w:r w:rsidRPr="00080847">
        <w:rPr>
          <w:rFonts w:eastAsia="Calibri"/>
          <w:sz w:val="24"/>
          <w:szCs w:val="24"/>
          <w:lang w:val="pt-BR" w:eastAsia="en-US"/>
        </w:rPr>
        <w:t xml:space="preserve"> careia i se incredinteaza in mod</w:t>
      </w:r>
      <w:r w:rsidR="00CC046C">
        <w:rPr>
          <w:rFonts w:eastAsia="Calibri"/>
          <w:sz w:val="24"/>
          <w:szCs w:val="24"/>
          <w:lang w:val="pt-BR" w:eastAsia="en-US"/>
        </w:rPr>
        <w:t xml:space="preserve"> direct contractul de delegare in</w:t>
      </w:r>
      <w:r w:rsidRPr="00080847">
        <w:rPr>
          <w:rFonts w:eastAsia="Calibri"/>
          <w:sz w:val="24"/>
          <w:szCs w:val="24"/>
          <w:lang w:val="pt-BR" w:eastAsia="en-US"/>
        </w:rPr>
        <w:t xml:space="preserve"> vederea respectarii regulilor stabilite la niv</w:t>
      </w:r>
      <w:r w:rsidR="00CC046C">
        <w:rPr>
          <w:rFonts w:eastAsia="Calibri"/>
          <w:sz w:val="24"/>
          <w:szCs w:val="24"/>
          <w:lang w:val="pt-BR" w:eastAsia="en-US"/>
        </w:rPr>
        <w:t>el intern</w:t>
      </w:r>
      <w:r w:rsidRPr="00080847">
        <w:rPr>
          <w:rFonts w:eastAsia="Calibri"/>
          <w:sz w:val="24"/>
          <w:szCs w:val="24"/>
          <w:lang w:val="pt-BR" w:eastAsia="en-US"/>
        </w:rPr>
        <w:t xml:space="preserve">; </w:t>
      </w:r>
    </w:p>
    <w:p w:rsidR="00080847" w:rsidRPr="00080847" w:rsidRDefault="00080847" w:rsidP="009971C8">
      <w:pPr>
        <w:pStyle w:val="Standardtext"/>
        <w:numPr>
          <w:ilvl w:val="0"/>
          <w:numId w:val="27"/>
        </w:numPr>
        <w:tabs>
          <w:tab w:val="left" w:pos="709"/>
        </w:tabs>
        <w:rPr>
          <w:rFonts w:eastAsia="Calibri"/>
          <w:sz w:val="24"/>
          <w:szCs w:val="24"/>
          <w:lang w:val="pt-BR" w:eastAsia="en-US"/>
        </w:rPr>
      </w:pPr>
      <w:r w:rsidRPr="00080847">
        <w:rPr>
          <w:rFonts w:eastAsia="Calibri"/>
          <w:sz w:val="24"/>
          <w:szCs w:val="24"/>
          <w:lang w:val="pt-BR" w:eastAsia="en-US"/>
        </w:rPr>
        <w:t>Contractul de delegare a serviciilor. Unitatile teritorial administrative prin autoritatile ad</w:t>
      </w:r>
      <w:r w:rsidR="00CC046C">
        <w:rPr>
          <w:rFonts w:eastAsia="Calibri"/>
          <w:sz w:val="24"/>
          <w:szCs w:val="24"/>
          <w:lang w:val="pt-BR" w:eastAsia="en-US"/>
        </w:rPr>
        <w:t>ministrative locale</w:t>
      </w:r>
      <w:r>
        <w:rPr>
          <w:rFonts w:eastAsia="Calibri"/>
          <w:sz w:val="24"/>
          <w:szCs w:val="24"/>
          <w:lang w:val="pt-BR" w:eastAsia="en-US"/>
        </w:rPr>
        <w:t xml:space="preserve">, membrii </w:t>
      </w:r>
      <w:r w:rsidRPr="00080847">
        <w:rPr>
          <w:rFonts w:eastAsia="Calibri"/>
          <w:sz w:val="24"/>
          <w:szCs w:val="24"/>
          <w:lang w:val="pt-BR" w:eastAsia="en-US"/>
        </w:rPr>
        <w:t>A</w:t>
      </w:r>
      <w:r>
        <w:rPr>
          <w:rFonts w:eastAsia="Calibri"/>
          <w:sz w:val="24"/>
          <w:szCs w:val="24"/>
          <w:lang w:val="pt-BR" w:eastAsia="en-US"/>
        </w:rPr>
        <w:t>DI</w:t>
      </w:r>
      <w:r w:rsidRPr="00080847">
        <w:rPr>
          <w:rFonts w:eastAsia="Calibri"/>
          <w:sz w:val="24"/>
          <w:szCs w:val="24"/>
          <w:lang w:val="pt-BR" w:eastAsia="en-US"/>
        </w:rPr>
        <w:t xml:space="preserve">, toti actionari sau in parte actionari ai ROC, deleaga managementul servicilor de apa si canalizare catre ROC printr-un contract unic de delegare in cadrul </w:t>
      </w:r>
      <w:r w:rsidR="002A3A4B">
        <w:rPr>
          <w:rFonts w:eastAsia="Calibri"/>
          <w:sz w:val="24"/>
          <w:szCs w:val="24"/>
          <w:lang w:val="pt-BR" w:eastAsia="en-US"/>
        </w:rPr>
        <w:t>ADI</w:t>
      </w:r>
      <w:r w:rsidRPr="00080847">
        <w:rPr>
          <w:rFonts w:eastAsia="Calibri"/>
          <w:sz w:val="24"/>
          <w:szCs w:val="24"/>
          <w:lang w:val="pt-BR" w:eastAsia="en-US"/>
        </w:rPr>
        <w:t xml:space="preserve">. </w:t>
      </w:r>
    </w:p>
    <w:p w:rsidR="00080847" w:rsidRPr="00080847" w:rsidRDefault="00080847" w:rsidP="00080847">
      <w:pPr>
        <w:pStyle w:val="Standardtext"/>
        <w:tabs>
          <w:tab w:val="left" w:pos="709"/>
        </w:tabs>
        <w:ind w:left="709"/>
        <w:rPr>
          <w:rFonts w:eastAsia="Calibri"/>
          <w:sz w:val="24"/>
          <w:szCs w:val="24"/>
          <w:lang w:val="pt-BR" w:eastAsia="en-US"/>
        </w:rPr>
      </w:pPr>
      <w:r w:rsidRPr="00080847">
        <w:rPr>
          <w:rFonts w:eastAsia="Calibri"/>
          <w:sz w:val="24"/>
          <w:szCs w:val="24"/>
          <w:lang w:val="pt-BR" w:eastAsia="en-US"/>
        </w:rPr>
        <w:t xml:space="preserve">Relatiile dintre aceste institutii </w:t>
      </w:r>
      <w:r w:rsidR="002A3A4B">
        <w:rPr>
          <w:rFonts w:eastAsia="Calibri"/>
          <w:sz w:val="24"/>
          <w:szCs w:val="24"/>
          <w:lang w:val="pt-BR" w:eastAsia="en-US"/>
        </w:rPr>
        <w:t>sunt</w:t>
      </w:r>
      <w:r w:rsidRPr="00080847">
        <w:rPr>
          <w:rFonts w:eastAsia="Calibri"/>
          <w:sz w:val="24"/>
          <w:szCs w:val="24"/>
          <w:lang w:val="pt-BR" w:eastAsia="en-US"/>
        </w:rPr>
        <w:t xml:space="preserve"> stabilite in regulamentul la baza crearii </w:t>
      </w:r>
      <w:r>
        <w:rPr>
          <w:rFonts w:eastAsia="Calibri"/>
          <w:sz w:val="24"/>
          <w:szCs w:val="24"/>
          <w:lang w:val="pt-BR" w:eastAsia="en-US"/>
        </w:rPr>
        <w:t>ADI</w:t>
      </w:r>
      <w:r w:rsidRPr="00080847">
        <w:rPr>
          <w:rFonts w:eastAsia="Calibri"/>
          <w:sz w:val="24"/>
          <w:szCs w:val="24"/>
          <w:lang w:val="pt-BR" w:eastAsia="en-US"/>
        </w:rPr>
        <w:t xml:space="preserve">, a Operatorului regional si in Contractul de delegare.  </w:t>
      </w:r>
    </w:p>
    <w:p w:rsidR="00080847" w:rsidRPr="00080847" w:rsidRDefault="00080847" w:rsidP="00080847">
      <w:pPr>
        <w:pStyle w:val="Standardtext"/>
        <w:tabs>
          <w:tab w:val="left" w:pos="709"/>
        </w:tabs>
        <w:ind w:left="709"/>
        <w:rPr>
          <w:rFonts w:eastAsia="Calibri"/>
          <w:sz w:val="24"/>
          <w:szCs w:val="24"/>
          <w:lang w:val="pt-BR" w:eastAsia="en-US"/>
        </w:rPr>
      </w:pPr>
      <w:r w:rsidRPr="00080847">
        <w:rPr>
          <w:rFonts w:eastAsia="Calibri"/>
          <w:sz w:val="24"/>
          <w:szCs w:val="24"/>
          <w:lang w:val="pt-BR" w:eastAsia="en-US"/>
        </w:rPr>
        <w:t>Rolul autoritatilor locale este reflectat in contributia la crearea capitalului comun a ROC i.e. apr</w:t>
      </w:r>
      <w:r>
        <w:rPr>
          <w:rFonts w:eastAsia="Calibri"/>
          <w:sz w:val="24"/>
          <w:szCs w:val="24"/>
          <w:lang w:val="pt-BR" w:eastAsia="en-US"/>
        </w:rPr>
        <w:t>obarea actulu</w:t>
      </w:r>
      <w:r w:rsidR="002A3A4B">
        <w:rPr>
          <w:rFonts w:eastAsia="Calibri"/>
          <w:sz w:val="24"/>
          <w:szCs w:val="24"/>
          <w:lang w:val="pt-BR" w:eastAsia="en-US"/>
        </w:rPr>
        <w:t>i constitutiv</w:t>
      </w:r>
      <w:r>
        <w:rPr>
          <w:rFonts w:eastAsia="Calibri"/>
          <w:sz w:val="24"/>
          <w:szCs w:val="24"/>
          <w:lang w:val="pt-BR" w:eastAsia="en-US"/>
        </w:rPr>
        <w:t xml:space="preserve"> a </w:t>
      </w:r>
      <w:r w:rsidRPr="00080847">
        <w:rPr>
          <w:rFonts w:eastAsia="Calibri"/>
          <w:sz w:val="24"/>
          <w:szCs w:val="24"/>
          <w:lang w:val="pt-BR" w:eastAsia="en-US"/>
        </w:rPr>
        <w:t>A</w:t>
      </w:r>
      <w:r>
        <w:rPr>
          <w:rFonts w:eastAsia="Calibri"/>
          <w:sz w:val="24"/>
          <w:szCs w:val="24"/>
          <w:lang w:val="pt-BR" w:eastAsia="en-US"/>
        </w:rPr>
        <w:t>DI</w:t>
      </w:r>
      <w:r w:rsidRPr="00080847">
        <w:rPr>
          <w:rFonts w:eastAsia="Calibri"/>
          <w:sz w:val="24"/>
          <w:szCs w:val="24"/>
          <w:lang w:val="pt-BR" w:eastAsia="en-US"/>
        </w:rPr>
        <w:t xml:space="preserve"> si crearii ROC.</w:t>
      </w:r>
    </w:p>
    <w:p w:rsidR="00080847" w:rsidRPr="00080847" w:rsidRDefault="00080847" w:rsidP="00080847">
      <w:pPr>
        <w:pStyle w:val="Standardtext"/>
        <w:tabs>
          <w:tab w:val="left" w:pos="709"/>
        </w:tabs>
        <w:ind w:left="709"/>
        <w:rPr>
          <w:rFonts w:eastAsia="Calibri"/>
          <w:sz w:val="24"/>
          <w:szCs w:val="24"/>
          <w:lang w:val="pt-BR" w:eastAsia="en-US"/>
        </w:rPr>
      </w:pPr>
      <w:r w:rsidRPr="00080847">
        <w:rPr>
          <w:rFonts w:eastAsia="Calibri"/>
          <w:sz w:val="24"/>
          <w:szCs w:val="24"/>
          <w:lang w:eastAsia="en-US"/>
        </w:rPr>
        <w:t>Statutul prin care acesta este investit de a exercita anumite atribuţii, drepturi şi obligaţii în numele şi în contul de membru al unităţilor administrativ-teritoriale</w:t>
      </w:r>
    </w:p>
    <w:p w:rsidR="008B2C52" w:rsidRPr="008B2C52" w:rsidRDefault="008B2C52" w:rsidP="008B2C52">
      <w:pPr>
        <w:pStyle w:val="Beschriftung-Figures"/>
        <w:rPr>
          <w:sz w:val="20"/>
          <w:szCs w:val="20"/>
        </w:rPr>
      </w:pPr>
      <w:r>
        <w:object w:dxaOrig="12073" w:dyaOrig="6823">
          <v:shape id="_x0000_i1026" type="#_x0000_t75" style="width:480.75pt;height:272.25pt" o:ole="">
            <v:imagedata r:id="rId18" o:title=""/>
          </v:shape>
          <o:OLEObject Type="Embed" ProgID="Visio.Drawing.11" ShapeID="_x0000_i1026" DrawAspect="Content" ObjectID="_1443256217" r:id="rId19"/>
        </w:object>
      </w:r>
      <w:bookmarkStart w:id="49" w:name="_Toc231609707"/>
      <w:r w:rsidRPr="008B2C52">
        <w:rPr>
          <w:sz w:val="20"/>
          <w:szCs w:val="20"/>
        </w:rPr>
        <w:t xml:space="preserve"> Fig. 7.1</w:t>
      </w:r>
      <w:r w:rsidRPr="008B2C52">
        <w:rPr>
          <w:sz w:val="20"/>
          <w:szCs w:val="20"/>
        </w:rPr>
        <w:tab/>
        <w:t>Cadru institutional pentru regonalizarea serviciilor din sectorul apa</w:t>
      </w:r>
      <w:bookmarkEnd w:id="49"/>
    </w:p>
    <w:p w:rsidR="008B2C52" w:rsidRPr="008B2C52" w:rsidRDefault="008B2C52" w:rsidP="008B2C52">
      <w:pPr>
        <w:pStyle w:val="Standardtext"/>
        <w:tabs>
          <w:tab w:val="left" w:pos="709"/>
        </w:tabs>
        <w:ind w:left="709"/>
        <w:rPr>
          <w:rFonts w:eastAsia="Calibri"/>
          <w:sz w:val="24"/>
          <w:szCs w:val="24"/>
          <w:lang w:val="pt-BR" w:eastAsia="en-US"/>
        </w:rPr>
      </w:pPr>
      <w:r w:rsidRPr="008B2C52">
        <w:rPr>
          <w:rFonts w:eastAsia="Calibri"/>
          <w:sz w:val="24"/>
          <w:szCs w:val="24"/>
          <w:lang w:val="pt-BR" w:eastAsia="en-US"/>
        </w:rPr>
        <w:t xml:space="preserve">Astfel </w:t>
      </w:r>
      <w:r w:rsidR="002A3A4B">
        <w:rPr>
          <w:rFonts w:eastAsia="Calibri"/>
          <w:sz w:val="24"/>
          <w:szCs w:val="24"/>
          <w:lang w:val="pt-BR" w:eastAsia="en-US"/>
        </w:rPr>
        <w:t>ADIeste</w:t>
      </w:r>
      <w:r w:rsidRPr="008B2C52">
        <w:rPr>
          <w:rFonts w:eastAsia="Calibri"/>
          <w:sz w:val="24"/>
          <w:szCs w:val="24"/>
          <w:lang w:val="pt-BR" w:eastAsia="en-US"/>
        </w:rPr>
        <w:t xml:space="preserve"> principalul interlocutor al ROC in calitate de organism de discutie si coordonare si va reprezenta interesele comune ale oraselor/localitatilor membre in sectorul apa in speta in ceea ce priveste:</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strategia comuna de dezvoltare;</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semnarea contractului de delegare;</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politica tarifara;</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Control</w:t>
      </w:r>
      <w:r>
        <w:rPr>
          <w:rFonts w:eastAsia="Calibri"/>
          <w:sz w:val="24"/>
          <w:szCs w:val="24"/>
          <w:lang w:val="pt-BR" w:eastAsia="en-US"/>
        </w:rPr>
        <w:t>ul activitatii ROC.</w:t>
      </w:r>
    </w:p>
    <w:p w:rsidR="008B2C52" w:rsidRPr="008B2C52" w:rsidRDefault="008B2C52" w:rsidP="008B2C52">
      <w:pPr>
        <w:pStyle w:val="Standardtext"/>
        <w:tabs>
          <w:tab w:val="left" w:pos="709"/>
        </w:tabs>
        <w:ind w:left="709"/>
        <w:rPr>
          <w:rFonts w:eastAsia="Calibri"/>
          <w:sz w:val="24"/>
          <w:szCs w:val="24"/>
          <w:lang w:val="pt-BR" w:eastAsia="en-US"/>
        </w:rPr>
      </w:pPr>
      <w:r w:rsidRPr="008B2C52">
        <w:rPr>
          <w:rFonts w:eastAsia="Calibri"/>
          <w:sz w:val="24"/>
          <w:szCs w:val="24"/>
          <w:lang w:val="pt-BR" w:eastAsia="en-US"/>
        </w:rPr>
        <w:t xml:space="preserve">Este important ca in cadrul </w:t>
      </w:r>
      <w:r w:rsidR="002A3A4B">
        <w:rPr>
          <w:rFonts w:eastAsia="Calibri"/>
          <w:sz w:val="24"/>
          <w:szCs w:val="24"/>
          <w:lang w:val="pt-BR" w:eastAsia="en-US"/>
        </w:rPr>
        <w:t>ADI</w:t>
      </w:r>
      <w:r w:rsidRPr="008B2C52">
        <w:rPr>
          <w:rFonts w:eastAsia="Calibri"/>
          <w:sz w:val="24"/>
          <w:szCs w:val="24"/>
          <w:lang w:val="pt-BR" w:eastAsia="en-US"/>
        </w:rPr>
        <w:t xml:space="preserve"> sa existe personal executiv in vederea consolidarii capacitatilor manageriale. </w:t>
      </w:r>
      <w:r w:rsidR="002A3A4B">
        <w:rPr>
          <w:rFonts w:eastAsia="Calibri"/>
          <w:sz w:val="24"/>
          <w:szCs w:val="24"/>
          <w:lang w:val="pt-BR" w:eastAsia="en-US"/>
        </w:rPr>
        <w:t>ADI</w:t>
      </w:r>
      <w:r w:rsidRPr="008B2C52">
        <w:rPr>
          <w:rFonts w:eastAsia="Calibri"/>
          <w:sz w:val="24"/>
          <w:szCs w:val="24"/>
          <w:lang w:val="pt-BR" w:eastAsia="en-US"/>
        </w:rPr>
        <w:t xml:space="preserve"> trebuiesa recruteze personal calific</w:t>
      </w:r>
      <w:r w:rsidR="00107D2A">
        <w:rPr>
          <w:rFonts w:eastAsia="Calibri"/>
          <w:sz w:val="24"/>
          <w:szCs w:val="24"/>
          <w:lang w:val="pt-BR" w:eastAsia="en-US"/>
        </w:rPr>
        <w:t>at pentru urmatoarele pozitii:</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Director executiv;</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Specialisti tehnici;</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lastRenderedPageBreak/>
        <w:t>Specialisti financiari;</w:t>
      </w:r>
    </w:p>
    <w:p w:rsidR="008B2C52" w:rsidRPr="008B2C52" w:rsidRDefault="008B2C52" w:rsidP="009971C8">
      <w:pPr>
        <w:pStyle w:val="Standardtext"/>
        <w:numPr>
          <w:ilvl w:val="0"/>
          <w:numId w:val="28"/>
        </w:numPr>
        <w:tabs>
          <w:tab w:val="left" w:pos="709"/>
        </w:tabs>
        <w:rPr>
          <w:rFonts w:eastAsia="Calibri"/>
          <w:sz w:val="24"/>
          <w:szCs w:val="24"/>
          <w:lang w:val="pt-BR" w:eastAsia="en-US"/>
        </w:rPr>
      </w:pPr>
      <w:r w:rsidRPr="008B2C52">
        <w:rPr>
          <w:rFonts w:eastAsia="Calibri"/>
          <w:sz w:val="24"/>
          <w:szCs w:val="24"/>
          <w:lang w:val="pt-BR" w:eastAsia="en-US"/>
        </w:rPr>
        <w:t>Specialisti juridici (pot fi din exterior).</w:t>
      </w:r>
    </w:p>
    <w:p w:rsidR="008B2C52" w:rsidRPr="00107D2A" w:rsidRDefault="008B2C52" w:rsidP="00107D2A">
      <w:pPr>
        <w:pStyle w:val="Standardtext"/>
        <w:tabs>
          <w:tab w:val="left" w:pos="709"/>
        </w:tabs>
        <w:ind w:left="709"/>
        <w:rPr>
          <w:rFonts w:eastAsia="Calibri"/>
          <w:sz w:val="24"/>
          <w:szCs w:val="24"/>
          <w:lang w:val="pt-BR" w:eastAsia="en-US"/>
        </w:rPr>
      </w:pPr>
      <w:r w:rsidRPr="00107D2A">
        <w:rPr>
          <w:rFonts w:eastAsia="Calibri"/>
          <w:sz w:val="24"/>
          <w:szCs w:val="24"/>
          <w:lang w:val="pt-BR" w:eastAsia="en-US"/>
        </w:rPr>
        <w:t xml:space="preserve">Rolul personalului la niv. executiv va fi acela de a asigura desfasurarea activitatii zilnice a </w:t>
      </w:r>
      <w:r w:rsidR="002A3A4B">
        <w:rPr>
          <w:rFonts w:eastAsia="Calibri"/>
          <w:sz w:val="24"/>
          <w:szCs w:val="24"/>
          <w:lang w:val="pt-BR" w:eastAsia="en-US"/>
        </w:rPr>
        <w:t>ADI</w:t>
      </w:r>
      <w:r w:rsidRPr="00107D2A">
        <w:rPr>
          <w:rFonts w:eastAsia="Calibri"/>
          <w:sz w:val="24"/>
          <w:szCs w:val="24"/>
          <w:lang w:val="pt-BR" w:eastAsia="en-US"/>
        </w:rPr>
        <w:t xml:space="preserve"> in vedeea indeplinirii sarcinilor prevazute in regulamentul de functionare. </w:t>
      </w:r>
    </w:p>
    <w:p w:rsidR="008B2C52" w:rsidRPr="00107D2A" w:rsidRDefault="008B2C52" w:rsidP="00107D2A">
      <w:pPr>
        <w:pStyle w:val="Standardtext"/>
        <w:tabs>
          <w:tab w:val="left" w:pos="709"/>
        </w:tabs>
        <w:ind w:left="709"/>
        <w:rPr>
          <w:rFonts w:eastAsia="Calibri"/>
          <w:sz w:val="24"/>
          <w:szCs w:val="24"/>
          <w:lang w:val="pt-BR" w:eastAsia="en-US"/>
        </w:rPr>
      </w:pPr>
      <w:r w:rsidRPr="00107D2A">
        <w:rPr>
          <w:rFonts w:eastAsia="Calibri"/>
          <w:sz w:val="24"/>
          <w:szCs w:val="24"/>
          <w:lang w:val="pt-BR" w:eastAsia="en-US"/>
        </w:rPr>
        <w:t xml:space="preserve">Delegarea managementului serviciilor reprezinta baza de organizare operationala si institutionala a managementului serviciior si vizeaza: </w:t>
      </w:r>
    </w:p>
    <w:p w:rsidR="008B2C52" w:rsidRPr="00107D2A" w:rsidRDefault="008B2C52" w:rsidP="009971C8">
      <w:pPr>
        <w:pStyle w:val="Standardtext"/>
        <w:numPr>
          <w:ilvl w:val="0"/>
          <w:numId w:val="28"/>
        </w:numPr>
        <w:tabs>
          <w:tab w:val="left" w:pos="709"/>
        </w:tabs>
        <w:rPr>
          <w:rFonts w:eastAsia="Calibri"/>
          <w:sz w:val="24"/>
          <w:szCs w:val="24"/>
          <w:lang w:val="pt-BR" w:eastAsia="en-US"/>
        </w:rPr>
      </w:pPr>
      <w:r w:rsidRPr="00107D2A">
        <w:rPr>
          <w:rFonts w:eastAsia="Calibri"/>
          <w:sz w:val="24"/>
          <w:szCs w:val="24"/>
          <w:lang w:val="pt-BR" w:eastAsia="en-US"/>
        </w:rPr>
        <w:t>Asigurarea unei relatii echilibrate intre autoritatile locale si ROC.</w:t>
      </w:r>
    </w:p>
    <w:p w:rsidR="008B2C52" w:rsidRPr="00107D2A" w:rsidRDefault="008B2C52" w:rsidP="009971C8">
      <w:pPr>
        <w:pStyle w:val="Standardtext"/>
        <w:numPr>
          <w:ilvl w:val="0"/>
          <w:numId w:val="28"/>
        </w:numPr>
        <w:tabs>
          <w:tab w:val="left" w:pos="709"/>
        </w:tabs>
        <w:rPr>
          <w:rFonts w:eastAsia="Calibri"/>
          <w:sz w:val="24"/>
          <w:szCs w:val="24"/>
          <w:lang w:val="pt-BR" w:eastAsia="en-US"/>
        </w:rPr>
      </w:pPr>
      <w:r w:rsidRPr="00107D2A">
        <w:rPr>
          <w:rFonts w:eastAsia="Calibri"/>
          <w:sz w:val="24"/>
          <w:szCs w:val="24"/>
          <w:lang w:val="pt-BR" w:eastAsia="en-US"/>
        </w:rPr>
        <w:t xml:space="preserve">Axarea contractului pe pregatirea, finantarea si executia planurilor de investitii subliniind imbunatatirea prformantei serviciilor </w:t>
      </w:r>
    </w:p>
    <w:p w:rsidR="008B2C52" w:rsidRPr="00107D2A" w:rsidRDefault="008B2C52" w:rsidP="009971C8">
      <w:pPr>
        <w:pStyle w:val="Standardtext"/>
        <w:numPr>
          <w:ilvl w:val="0"/>
          <w:numId w:val="28"/>
        </w:numPr>
        <w:tabs>
          <w:tab w:val="left" w:pos="709"/>
        </w:tabs>
        <w:rPr>
          <w:rFonts w:eastAsia="Calibri"/>
          <w:sz w:val="24"/>
          <w:szCs w:val="24"/>
          <w:lang w:val="pt-BR" w:eastAsia="en-US"/>
        </w:rPr>
      </w:pPr>
      <w:r w:rsidRPr="00107D2A">
        <w:rPr>
          <w:rFonts w:eastAsia="Calibri"/>
          <w:sz w:val="24"/>
          <w:szCs w:val="24"/>
          <w:lang w:val="pt-BR" w:eastAsia="en-US"/>
        </w:rPr>
        <w:t>Supervizarea aspectel</w:t>
      </w:r>
      <w:r w:rsidR="00107D2A">
        <w:rPr>
          <w:rFonts w:eastAsia="Calibri"/>
          <w:sz w:val="24"/>
          <w:szCs w:val="24"/>
          <w:lang w:val="pt-BR" w:eastAsia="en-US"/>
        </w:rPr>
        <w:t>or cheie pentru un management eficient, di</w:t>
      </w:r>
      <w:r w:rsidRPr="00107D2A">
        <w:rPr>
          <w:rFonts w:eastAsia="Calibri"/>
          <w:sz w:val="24"/>
          <w:szCs w:val="24"/>
          <w:lang w:val="pt-BR" w:eastAsia="en-US"/>
        </w:rPr>
        <w:t xml:space="preserve">namic si durabil in sectorul apa in special in ceea ce priveste:  </w:t>
      </w:r>
    </w:p>
    <w:p w:rsidR="008B2C52" w:rsidRPr="00107D2A" w:rsidRDefault="008B2C52" w:rsidP="009971C8">
      <w:pPr>
        <w:numPr>
          <w:ilvl w:val="3"/>
          <w:numId w:val="29"/>
        </w:numPr>
        <w:spacing w:after="120" w:line="240" w:lineRule="auto"/>
        <w:jc w:val="both"/>
        <w:rPr>
          <w:rFonts w:ascii="Arial" w:hAnsi="Arial"/>
          <w:sz w:val="24"/>
          <w:szCs w:val="24"/>
          <w:lang w:val="pt-BR"/>
        </w:rPr>
      </w:pPr>
      <w:r w:rsidRPr="00107D2A">
        <w:rPr>
          <w:rFonts w:ascii="Arial" w:hAnsi="Arial"/>
          <w:sz w:val="24"/>
          <w:szCs w:val="24"/>
          <w:lang w:val="pt-BR"/>
        </w:rPr>
        <w:t>Furnizarea serviciilor si nivelul serviciior (LOS);</w:t>
      </w:r>
    </w:p>
    <w:p w:rsidR="008B2C52" w:rsidRPr="00107D2A" w:rsidRDefault="008B2C52" w:rsidP="009971C8">
      <w:pPr>
        <w:numPr>
          <w:ilvl w:val="3"/>
          <w:numId w:val="29"/>
        </w:numPr>
        <w:spacing w:after="120" w:line="240" w:lineRule="auto"/>
        <w:jc w:val="both"/>
        <w:rPr>
          <w:rFonts w:ascii="Arial" w:hAnsi="Arial"/>
          <w:sz w:val="24"/>
          <w:szCs w:val="24"/>
          <w:lang w:val="pt-BR"/>
        </w:rPr>
      </w:pPr>
      <w:r w:rsidRPr="00107D2A">
        <w:rPr>
          <w:rFonts w:ascii="Arial" w:hAnsi="Arial"/>
          <w:sz w:val="24"/>
          <w:szCs w:val="24"/>
          <w:lang w:val="pt-BR"/>
        </w:rPr>
        <w:t xml:space="preserve">Gestionarea activelor fixe si a sistemului financiar </w:t>
      </w:r>
    </w:p>
    <w:p w:rsidR="008B2C52" w:rsidRPr="00107D2A" w:rsidRDefault="008B2C52" w:rsidP="009971C8">
      <w:pPr>
        <w:numPr>
          <w:ilvl w:val="3"/>
          <w:numId w:val="29"/>
        </w:numPr>
        <w:spacing w:after="120" w:line="240" w:lineRule="auto"/>
        <w:jc w:val="both"/>
        <w:rPr>
          <w:rFonts w:ascii="Arial" w:hAnsi="Arial"/>
          <w:sz w:val="24"/>
          <w:szCs w:val="24"/>
          <w:lang w:val="pt-BR"/>
        </w:rPr>
      </w:pPr>
      <w:r w:rsidRPr="00107D2A">
        <w:rPr>
          <w:rFonts w:ascii="Arial" w:hAnsi="Arial"/>
          <w:sz w:val="24"/>
          <w:szCs w:val="24"/>
          <w:lang w:val="pt-BR"/>
        </w:rPr>
        <w:t xml:space="preserve">Sistemul de ajustare a tarifelor </w:t>
      </w:r>
    </w:p>
    <w:p w:rsidR="008B2C52" w:rsidRPr="00107D2A" w:rsidRDefault="008B2C52" w:rsidP="009971C8">
      <w:pPr>
        <w:numPr>
          <w:ilvl w:val="3"/>
          <w:numId w:val="29"/>
        </w:numPr>
        <w:spacing w:after="120" w:line="240" w:lineRule="auto"/>
        <w:jc w:val="both"/>
        <w:rPr>
          <w:rFonts w:ascii="Arial" w:hAnsi="Arial"/>
          <w:sz w:val="24"/>
          <w:szCs w:val="24"/>
          <w:lang w:val="pt-BR"/>
        </w:rPr>
      </w:pPr>
      <w:r w:rsidRPr="00107D2A">
        <w:rPr>
          <w:rFonts w:ascii="Arial" w:hAnsi="Arial"/>
          <w:sz w:val="24"/>
          <w:szCs w:val="24"/>
          <w:lang w:val="pt-BR"/>
        </w:rPr>
        <w:t>Procesele de raportare si control.</w:t>
      </w:r>
    </w:p>
    <w:p w:rsidR="008B2C52" w:rsidRPr="00107D2A" w:rsidRDefault="008B2C52" w:rsidP="00107D2A">
      <w:pPr>
        <w:pStyle w:val="Standardtext"/>
        <w:tabs>
          <w:tab w:val="left" w:pos="709"/>
        </w:tabs>
        <w:ind w:left="709"/>
        <w:rPr>
          <w:rFonts w:eastAsia="Calibri"/>
          <w:sz w:val="24"/>
          <w:szCs w:val="24"/>
          <w:lang w:val="pt-BR" w:eastAsia="en-US"/>
        </w:rPr>
      </w:pPr>
      <w:r w:rsidRPr="00107D2A">
        <w:rPr>
          <w:rFonts w:eastAsia="Calibri"/>
          <w:sz w:val="24"/>
          <w:szCs w:val="24"/>
          <w:lang w:val="pt-BR" w:eastAsia="en-US"/>
        </w:rPr>
        <w:t>Contractul de delegare defineste obligatiile si drepturile fiecarui actionar in dezvolta</w:t>
      </w:r>
      <w:r w:rsidR="002A3A4B">
        <w:rPr>
          <w:rFonts w:eastAsia="Calibri"/>
          <w:sz w:val="24"/>
          <w:szCs w:val="24"/>
          <w:lang w:val="pt-BR" w:eastAsia="en-US"/>
        </w:rPr>
        <w:t>r</w:t>
      </w:r>
      <w:r w:rsidRPr="00107D2A">
        <w:rPr>
          <w:rFonts w:eastAsia="Calibri"/>
          <w:sz w:val="24"/>
          <w:szCs w:val="24"/>
          <w:lang w:val="pt-BR" w:eastAsia="en-US"/>
        </w:rPr>
        <w:t xml:space="preserve">ea programelor de investitii si atingerea nivelelor de performanta a serviciilor. Prin urmare, ROC raspunde de managementul , explotarea, intretinerea, modernizarea, inlocuirea si extinderea activelor fixe prevazute in contract cel mai mare risc asumat de ROC fiind neplata serviciilor asigurate clientilor conform prevederilor contractuale.  </w:t>
      </w:r>
    </w:p>
    <w:p w:rsidR="008B2C52" w:rsidRPr="00107D2A" w:rsidRDefault="008B2C52" w:rsidP="00107D2A">
      <w:pPr>
        <w:pStyle w:val="Standardtext"/>
        <w:tabs>
          <w:tab w:val="left" w:pos="709"/>
        </w:tabs>
        <w:ind w:left="709"/>
        <w:rPr>
          <w:rFonts w:eastAsia="Calibri"/>
          <w:sz w:val="24"/>
          <w:szCs w:val="24"/>
          <w:lang w:val="pt-BR" w:eastAsia="en-US"/>
        </w:rPr>
      </w:pPr>
      <w:r w:rsidRPr="00107D2A">
        <w:rPr>
          <w:rFonts w:eastAsia="Calibri"/>
          <w:sz w:val="24"/>
          <w:szCs w:val="24"/>
          <w:lang w:val="pt-BR" w:eastAsia="en-US"/>
        </w:rPr>
        <w:t>Activele publice raman in proprietatea autoritatilor locale</w:t>
      </w:r>
      <w:r w:rsidR="002A3A4B">
        <w:rPr>
          <w:rFonts w:eastAsia="Calibri"/>
          <w:sz w:val="24"/>
          <w:szCs w:val="24"/>
          <w:lang w:val="pt-BR" w:eastAsia="en-US"/>
        </w:rPr>
        <w:t>.</w:t>
      </w:r>
      <w:r w:rsidRPr="00107D2A">
        <w:rPr>
          <w:rFonts w:eastAsia="Calibri"/>
          <w:sz w:val="24"/>
          <w:szCs w:val="24"/>
          <w:lang w:val="pt-BR" w:eastAsia="en-US"/>
        </w:rPr>
        <w:t xml:space="preserve"> Regionalizarea implica coordonarea eforturilor autoritatilor locale dintr-o anumita zona in vederea implementarii de programe de dezvoltare privind integrarea serviciilor avand drept obiectiv indeplinirea standardelor de performanta prevazute in POS si in vederea </w:t>
      </w:r>
      <w:r w:rsidR="000C3D07">
        <w:rPr>
          <w:rFonts w:eastAsia="Calibri"/>
          <w:sz w:val="24"/>
          <w:szCs w:val="24"/>
          <w:lang w:val="pt-BR" w:eastAsia="en-US"/>
        </w:rPr>
        <w:lastRenderedPageBreak/>
        <w:t>reorganizarii la nivel te</w:t>
      </w:r>
      <w:r w:rsidRPr="00107D2A">
        <w:rPr>
          <w:rFonts w:eastAsia="Calibri"/>
          <w:sz w:val="24"/>
          <w:szCs w:val="24"/>
          <w:lang w:val="pt-BR" w:eastAsia="en-US"/>
        </w:rPr>
        <w:t>ritorial a serviciior prin delegarea atributiilor legate de implementarea programelor de investitii si managem</w:t>
      </w:r>
      <w:r w:rsidR="00107D2A">
        <w:rPr>
          <w:rFonts w:eastAsia="Calibri"/>
          <w:sz w:val="24"/>
          <w:szCs w:val="24"/>
          <w:lang w:val="pt-BR" w:eastAsia="en-US"/>
        </w:rPr>
        <w:t>entul serviciului catre ROC.</w:t>
      </w:r>
    </w:p>
    <w:p w:rsidR="008B2C52" w:rsidRPr="00107D2A" w:rsidRDefault="008B2C52" w:rsidP="00107D2A">
      <w:pPr>
        <w:pStyle w:val="Standardtext"/>
        <w:tabs>
          <w:tab w:val="left" w:pos="709"/>
        </w:tabs>
        <w:ind w:left="709"/>
        <w:rPr>
          <w:rFonts w:eastAsia="Calibri"/>
          <w:sz w:val="24"/>
          <w:szCs w:val="24"/>
          <w:lang w:val="pt-BR" w:eastAsia="en-US"/>
        </w:rPr>
      </w:pPr>
      <w:r w:rsidRPr="00107D2A">
        <w:rPr>
          <w:rFonts w:eastAsia="Calibri"/>
          <w:sz w:val="24"/>
          <w:szCs w:val="24"/>
          <w:lang w:val="pt-BR" w:eastAsia="en-US"/>
        </w:rPr>
        <w:t>Contractul de delegare reprez</w:t>
      </w:r>
      <w:r w:rsidR="002A3A4B">
        <w:rPr>
          <w:rFonts w:eastAsia="Calibri"/>
          <w:sz w:val="24"/>
          <w:szCs w:val="24"/>
          <w:lang w:val="pt-BR" w:eastAsia="en-US"/>
        </w:rPr>
        <w:t>i</w:t>
      </w:r>
      <w:r w:rsidRPr="00107D2A">
        <w:rPr>
          <w:rFonts w:eastAsia="Calibri"/>
          <w:sz w:val="24"/>
          <w:szCs w:val="24"/>
          <w:lang w:val="pt-BR" w:eastAsia="en-US"/>
        </w:rPr>
        <w:t xml:space="preserve">nta un angajament pe termen lung. Politica tarifara vizeaza recuperarea in intregime a costurilor stabilite de ROC in conformitate cu ANRSC, controlate si aprobate de unitatea administrative teritoriala. ROC isi asuma riscuri atat de natura comerciala cat si financiara. </w:t>
      </w:r>
    </w:p>
    <w:p w:rsidR="008B2C52" w:rsidRPr="00107D2A" w:rsidRDefault="008B2C52" w:rsidP="00107D2A">
      <w:pPr>
        <w:pStyle w:val="Standardtext"/>
        <w:tabs>
          <w:tab w:val="left" w:pos="709"/>
        </w:tabs>
        <w:ind w:left="709"/>
        <w:rPr>
          <w:rFonts w:eastAsia="Calibri"/>
          <w:sz w:val="24"/>
          <w:szCs w:val="24"/>
          <w:lang w:val="pt-BR" w:eastAsia="en-US"/>
        </w:rPr>
      </w:pPr>
      <w:r w:rsidRPr="00107D2A">
        <w:rPr>
          <w:rFonts w:eastAsia="Calibri"/>
          <w:sz w:val="24"/>
          <w:szCs w:val="24"/>
          <w:lang w:val="pt-BR" w:eastAsia="en-US"/>
        </w:rPr>
        <w:t>In plus, avand in vedere ca pr</w:t>
      </w:r>
      <w:r w:rsidR="002A3A4B">
        <w:rPr>
          <w:rFonts w:eastAsia="Calibri"/>
          <w:sz w:val="24"/>
          <w:szCs w:val="24"/>
          <w:lang w:val="pt-BR" w:eastAsia="en-US"/>
        </w:rPr>
        <w:t>o</w:t>
      </w:r>
      <w:r w:rsidRPr="00107D2A">
        <w:rPr>
          <w:rFonts w:eastAsia="Calibri"/>
          <w:sz w:val="24"/>
          <w:szCs w:val="24"/>
          <w:lang w:val="pt-BR" w:eastAsia="en-US"/>
        </w:rPr>
        <w:t>cesul de regonaliz</w:t>
      </w:r>
      <w:r w:rsidR="002A3A4B">
        <w:rPr>
          <w:rFonts w:eastAsia="Calibri"/>
          <w:sz w:val="24"/>
          <w:szCs w:val="24"/>
          <w:lang w:val="pt-BR" w:eastAsia="en-US"/>
        </w:rPr>
        <w:t>are necesita o perioada relativ</w:t>
      </w:r>
      <w:r w:rsidRPr="00107D2A">
        <w:rPr>
          <w:rFonts w:eastAsia="Calibri"/>
          <w:sz w:val="24"/>
          <w:szCs w:val="24"/>
          <w:lang w:val="pt-BR" w:eastAsia="en-US"/>
        </w:rPr>
        <w:t xml:space="preserve"> lunga de timp atat pentru crearea ROC cat s</w:t>
      </w:r>
      <w:r w:rsidR="00107D2A">
        <w:rPr>
          <w:rFonts w:eastAsia="Calibri"/>
          <w:sz w:val="24"/>
          <w:szCs w:val="24"/>
          <w:lang w:val="pt-BR" w:eastAsia="en-US"/>
        </w:rPr>
        <w:t>i</w:t>
      </w:r>
      <w:r w:rsidRPr="00107D2A">
        <w:rPr>
          <w:rFonts w:eastAsia="Calibri"/>
          <w:sz w:val="24"/>
          <w:szCs w:val="24"/>
          <w:lang w:val="pt-BR" w:eastAsia="en-US"/>
        </w:rPr>
        <w:t xml:space="preserve"> consolidarea acestuia, sprijinul activ al autoritatilor locale/nationale este vital in vederea finalizarii acestui process in termen. I</w:t>
      </w:r>
      <w:r w:rsidR="00107D2A">
        <w:rPr>
          <w:rFonts w:eastAsia="Calibri"/>
          <w:sz w:val="24"/>
          <w:szCs w:val="24"/>
          <w:lang w:val="pt-BR" w:eastAsia="en-US"/>
        </w:rPr>
        <w:t>n</w:t>
      </w:r>
      <w:r w:rsidRPr="00107D2A">
        <w:rPr>
          <w:rFonts w:eastAsia="Calibri"/>
          <w:sz w:val="24"/>
          <w:szCs w:val="24"/>
          <w:lang w:val="pt-BR" w:eastAsia="en-US"/>
        </w:rPr>
        <w:t xml:space="preserve"> acest sens se impune adopt</w:t>
      </w:r>
      <w:r w:rsidR="00880997">
        <w:rPr>
          <w:rFonts w:eastAsia="Calibri"/>
          <w:sz w:val="24"/>
          <w:szCs w:val="24"/>
          <w:lang w:val="pt-BR" w:eastAsia="en-US"/>
        </w:rPr>
        <w:t>area unei strategii la nivel co</w:t>
      </w:r>
      <w:r w:rsidRPr="00107D2A">
        <w:rPr>
          <w:rFonts w:eastAsia="Calibri"/>
          <w:sz w:val="24"/>
          <w:szCs w:val="24"/>
          <w:lang w:val="pt-BR" w:eastAsia="en-US"/>
        </w:rPr>
        <w:t xml:space="preserve">municational in vederea asigurarii corespunzatoare a schimbului de date si facilitarii procesului de luare a deciziilor intre parteneri. </w:t>
      </w:r>
    </w:p>
    <w:p w:rsidR="00107D2A" w:rsidRPr="0029195D" w:rsidRDefault="00107D2A" w:rsidP="00107D2A">
      <w:pPr>
        <w:pStyle w:val="Style3"/>
        <w:numPr>
          <w:ilvl w:val="0"/>
          <w:numId w:val="0"/>
        </w:numPr>
        <w:ind w:left="360"/>
        <w:rPr>
          <w:rFonts w:cs="Arial"/>
          <w:szCs w:val="24"/>
        </w:rPr>
      </w:pPr>
      <w:bookmarkStart w:id="50" w:name="_Toc369514393"/>
      <w:r>
        <w:rPr>
          <w:rFonts w:eastAsia="Calibri"/>
          <w:lang w:eastAsia="ro-RO"/>
        </w:rPr>
        <w:t>7.1</w:t>
      </w:r>
      <w:r w:rsidR="008144F3">
        <w:rPr>
          <w:rFonts w:eastAsia="Calibri"/>
          <w:lang w:eastAsia="ro-RO"/>
        </w:rPr>
        <w:t>3</w:t>
      </w:r>
      <w:r>
        <w:rPr>
          <w:rFonts w:eastAsia="Calibri"/>
          <w:lang w:eastAsia="ro-RO"/>
        </w:rPr>
        <w:t>.2. Situatia regionalizarii in judetul Galati</w:t>
      </w:r>
      <w:bookmarkEnd w:id="50"/>
    </w:p>
    <w:p w:rsidR="00107D2A" w:rsidRPr="00107D2A" w:rsidRDefault="00107D2A" w:rsidP="00107D2A">
      <w:pPr>
        <w:pStyle w:val="Standardtext"/>
        <w:ind w:left="709"/>
        <w:rPr>
          <w:rFonts w:eastAsia="Calibri"/>
          <w:sz w:val="24"/>
          <w:szCs w:val="24"/>
          <w:lang w:val="pt-BR" w:eastAsia="en-US"/>
        </w:rPr>
      </w:pPr>
      <w:r w:rsidRPr="00107D2A">
        <w:rPr>
          <w:rFonts w:eastAsia="Calibri"/>
          <w:sz w:val="24"/>
          <w:szCs w:val="24"/>
          <w:lang w:val="pt-BR" w:eastAsia="en-US"/>
        </w:rPr>
        <w:t xml:space="preserve">Procesul de regionalizare din judetul Galati </w:t>
      </w:r>
      <w:r w:rsidR="008025D5">
        <w:rPr>
          <w:rFonts w:eastAsia="Calibri"/>
          <w:sz w:val="24"/>
          <w:szCs w:val="24"/>
          <w:lang w:val="pt-BR" w:eastAsia="en-US"/>
        </w:rPr>
        <w:t>a fost inche</w:t>
      </w:r>
      <w:r w:rsidR="002A3A4B">
        <w:rPr>
          <w:rFonts w:eastAsia="Calibri"/>
          <w:sz w:val="24"/>
          <w:szCs w:val="24"/>
          <w:lang w:val="pt-BR" w:eastAsia="en-US"/>
        </w:rPr>
        <w:t>iat pentru localitatile incluse in proiectul finantat prin POS Mediu 2007-2013 urmand ca operatorul regional sa isi extinda area</w:t>
      </w:r>
      <w:r w:rsidR="00EE5561">
        <w:rPr>
          <w:rFonts w:eastAsia="Calibri"/>
          <w:sz w:val="24"/>
          <w:szCs w:val="24"/>
          <w:lang w:val="pt-BR" w:eastAsia="en-US"/>
        </w:rPr>
        <w:t xml:space="preserve"> de </w:t>
      </w:r>
      <w:r w:rsidR="002A3A4B">
        <w:rPr>
          <w:rFonts w:eastAsia="Calibri"/>
          <w:sz w:val="24"/>
          <w:szCs w:val="24"/>
          <w:lang w:val="pt-BR" w:eastAsia="en-US"/>
        </w:rPr>
        <w:t xml:space="preserve">operare atat prin includerea localitatilor unde sunt prevazute noi investitii cat si a celor care adera la ADI si solicita predarea sistemelor de alimentare cu apa si apa uzata. </w:t>
      </w:r>
    </w:p>
    <w:p w:rsidR="00107D2A" w:rsidRPr="0029195D" w:rsidRDefault="00107D2A" w:rsidP="00107D2A">
      <w:pPr>
        <w:pStyle w:val="Style3"/>
        <w:numPr>
          <w:ilvl w:val="0"/>
          <w:numId w:val="0"/>
        </w:numPr>
        <w:ind w:left="360"/>
        <w:rPr>
          <w:rFonts w:cs="Arial"/>
          <w:szCs w:val="24"/>
        </w:rPr>
      </w:pPr>
      <w:bookmarkStart w:id="51" w:name="_Toc369514394"/>
      <w:r>
        <w:rPr>
          <w:rFonts w:eastAsia="Calibri"/>
          <w:lang w:eastAsia="ro-RO"/>
        </w:rPr>
        <w:t>7.1</w:t>
      </w:r>
      <w:r w:rsidR="008144F3">
        <w:rPr>
          <w:rFonts w:eastAsia="Calibri"/>
          <w:lang w:eastAsia="ro-RO"/>
        </w:rPr>
        <w:t>3</w:t>
      </w:r>
      <w:r>
        <w:rPr>
          <w:rFonts w:eastAsia="Calibri"/>
          <w:lang w:eastAsia="ro-RO"/>
        </w:rPr>
        <w:t>.2.1. Situatia in ultimii ani</w:t>
      </w:r>
      <w:bookmarkEnd w:id="51"/>
    </w:p>
    <w:p w:rsidR="00107D2A" w:rsidRPr="00107D2A" w:rsidRDefault="00107D2A" w:rsidP="00107D2A">
      <w:pPr>
        <w:spacing w:after="120" w:line="360" w:lineRule="auto"/>
        <w:ind w:left="709"/>
        <w:jc w:val="both"/>
        <w:rPr>
          <w:rFonts w:ascii="Arial" w:hAnsi="Arial"/>
          <w:sz w:val="24"/>
          <w:szCs w:val="24"/>
          <w:lang w:val="pt-BR"/>
        </w:rPr>
      </w:pPr>
      <w:r w:rsidRPr="00107D2A">
        <w:rPr>
          <w:rFonts w:ascii="Arial" w:hAnsi="Arial"/>
          <w:sz w:val="24"/>
          <w:szCs w:val="24"/>
          <w:lang w:val="pt-BR"/>
        </w:rPr>
        <w:t>În ultimii ani, în judetul Galati funcţionarea serviciilor de apa si apa uzata a avut următoarele aspecte specifice:</w:t>
      </w:r>
    </w:p>
    <w:p w:rsidR="00107D2A" w:rsidRPr="00107D2A" w:rsidRDefault="00107D2A" w:rsidP="009971C8">
      <w:pPr>
        <w:pStyle w:val="Standardtext"/>
        <w:numPr>
          <w:ilvl w:val="1"/>
          <w:numId w:val="28"/>
        </w:numPr>
        <w:tabs>
          <w:tab w:val="left" w:pos="709"/>
        </w:tabs>
        <w:rPr>
          <w:rFonts w:eastAsia="Calibri"/>
          <w:sz w:val="24"/>
          <w:szCs w:val="24"/>
          <w:lang w:val="pt-BR" w:eastAsia="en-US"/>
        </w:rPr>
      </w:pPr>
      <w:r w:rsidRPr="00107D2A">
        <w:rPr>
          <w:rFonts w:eastAsia="Calibri"/>
          <w:sz w:val="24"/>
          <w:szCs w:val="24"/>
          <w:lang w:val="pt-BR" w:eastAsia="en-US"/>
        </w:rPr>
        <w:t xml:space="preserve">Fiecare zona urbana a fost operata de către un operator individual local. Cel mai mare operator </w:t>
      </w:r>
      <w:r w:rsidR="00880997">
        <w:rPr>
          <w:rFonts w:eastAsia="Calibri"/>
          <w:sz w:val="24"/>
          <w:szCs w:val="24"/>
          <w:lang w:val="pt-BR" w:eastAsia="en-US"/>
        </w:rPr>
        <w:t xml:space="preserve">era si ramane </w:t>
      </w:r>
      <w:r w:rsidRPr="00107D2A">
        <w:rPr>
          <w:rFonts w:eastAsia="Calibri"/>
          <w:sz w:val="24"/>
          <w:szCs w:val="24"/>
          <w:lang w:val="pt-BR" w:eastAsia="en-US"/>
        </w:rPr>
        <w:t>Apa Canal SA Galati,</w:t>
      </w:r>
      <w:r w:rsidR="00880997">
        <w:rPr>
          <w:rFonts w:eastAsia="Calibri"/>
          <w:sz w:val="24"/>
          <w:szCs w:val="24"/>
          <w:lang w:val="pt-BR" w:eastAsia="en-US"/>
        </w:rPr>
        <w:t xml:space="preserve"> reprezentand</w:t>
      </w:r>
      <w:r w:rsidRPr="00107D2A">
        <w:rPr>
          <w:rFonts w:eastAsia="Calibri"/>
          <w:sz w:val="24"/>
          <w:szCs w:val="24"/>
          <w:lang w:val="pt-BR" w:eastAsia="en-US"/>
        </w:rPr>
        <w:t xml:space="preserve"> aproximativ 90% din cifra de afaceri totală a judeţului. Performanţele financ</w:t>
      </w:r>
      <w:r>
        <w:rPr>
          <w:rFonts w:eastAsia="Calibri"/>
          <w:sz w:val="24"/>
          <w:szCs w:val="24"/>
          <w:lang w:val="pt-BR" w:eastAsia="en-US"/>
        </w:rPr>
        <w:t>iare ale operatorilor existenti erau</w:t>
      </w:r>
      <w:r w:rsidRPr="00107D2A">
        <w:rPr>
          <w:rFonts w:eastAsia="Calibri"/>
          <w:sz w:val="24"/>
          <w:szCs w:val="24"/>
          <w:lang w:val="pt-BR" w:eastAsia="en-US"/>
        </w:rPr>
        <w:t xml:space="preserve"> destul de s</w:t>
      </w:r>
      <w:r>
        <w:rPr>
          <w:rFonts w:eastAsia="Calibri"/>
          <w:sz w:val="24"/>
          <w:szCs w:val="24"/>
          <w:lang w:val="pt-BR" w:eastAsia="en-US"/>
        </w:rPr>
        <w:t>labe</w:t>
      </w:r>
      <w:r w:rsidRPr="00107D2A">
        <w:rPr>
          <w:rFonts w:eastAsia="Calibri"/>
          <w:sz w:val="24"/>
          <w:szCs w:val="24"/>
          <w:lang w:val="pt-BR" w:eastAsia="en-US"/>
        </w:rPr>
        <w:t>, de rata de profit fiind aproximativ 6-7% in ultimii ani.</w:t>
      </w:r>
    </w:p>
    <w:p w:rsidR="00107D2A" w:rsidRPr="00107D2A" w:rsidRDefault="00107D2A" w:rsidP="009971C8">
      <w:pPr>
        <w:pStyle w:val="Standardtext"/>
        <w:numPr>
          <w:ilvl w:val="0"/>
          <w:numId w:val="28"/>
        </w:numPr>
        <w:tabs>
          <w:tab w:val="left" w:pos="709"/>
        </w:tabs>
        <w:rPr>
          <w:rFonts w:eastAsia="Calibri"/>
          <w:sz w:val="24"/>
          <w:szCs w:val="24"/>
          <w:lang w:val="pt-BR" w:eastAsia="en-US"/>
        </w:rPr>
      </w:pPr>
      <w:r w:rsidRPr="00107D2A">
        <w:rPr>
          <w:rFonts w:eastAsia="Calibri"/>
          <w:sz w:val="24"/>
          <w:szCs w:val="24"/>
          <w:lang w:val="pt-BR" w:eastAsia="en-US"/>
        </w:rPr>
        <w:lastRenderedPageBreak/>
        <w:t xml:space="preserve">Au fost unele acţiuni de restructurare </w:t>
      </w:r>
      <w:r w:rsidR="00880997">
        <w:rPr>
          <w:rFonts w:eastAsia="Calibri"/>
          <w:sz w:val="24"/>
          <w:szCs w:val="24"/>
          <w:lang w:val="pt-BR" w:eastAsia="en-US"/>
        </w:rPr>
        <w:t xml:space="preserve">a </w:t>
      </w:r>
      <w:r w:rsidRPr="00107D2A">
        <w:rPr>
          <w:rFonts w:eastAsia="Calibri"/>
          <w:sz w:val="24"/>
          <w:szCs w:val="24"/>
          <w:lang w:val="pt-BR" w:eastAsia="en-US"/>
        </w:rPr>
        <w:t xml:space="preserve"> Apa Canal SA Galati (reduceri de personal), în scopul de a îmbu</w:t>
      </w:r>
      <w:r w:rsidR="00880997">
        <w:rPr>
          <w:rFonts w:eastAsia="Calibri"/>
          <w:sz w:val="24"/>
          <w:szCs w:val="24"/>
          <w:lang w:val="pt-BR" w:eastAsia="en-US"/>
        </w:rPr>
        <w:t>nătăţi performanţele financiare.</w:t>
      </w:r>
    </w:p>
    <w:p w:rsidR="00107D2A" w:rsidRDefault="00107D2A" w:rsidP="009971C8">
      <w:pPr>
        <w:pStyle w:val="Standardtext"/>
        <w:numPr>
          <w:ilvl w:val="0"/>
          <w:numId w:val="28"/>
        </w:numPr>
        <w:tabs>
          <w:tab w:val="left" w:pos="709"/>
        </w:tabs>
        <w:rPr>
          <w:rFonts w:eastAsia="Calibri"/>
          <w:sz w:val="24"/>
          <w:szCs w:val="24"/>
          <w:lang w:val="pt-BR" w:eastAsia="en-US"/>
        </w:rPr>
      </w:pPr>
      <w:r>
        <w:rPr>
          <w:rFonts w:eastAsia="Calibri"/>
          <w:sz w:val="24"/>
          <w:szCs w:val="24"/>
          <w:lang w:val="pt-BR" w:eastAsia="en-US"/>
        </w:rPr>
        <w:t>Apa Canal SA Galati a finalizat la sfarsitul anului 2011 un</w:t>
      </w:r>
      <w:r w:rsidRPr="00107D2A">
        <w:rPr>
          <w:rFonts w:eastAsia="Calibri"/>
          <w:sz w:val="24"/>
          <w:szCs w:val="24"/>
          <w:lang w:val="pt-BR" w:eastAsia="en-US"/>
        </w:rPr>
        <w:t xml:space="preserve"> proiect ISPA, şi orice schimbări în structura organizatorică a societăţii (inclusiv procesul de regionalizare) trebuie să fie aprobate de către Comisia Europeană, BEI şi Ministerul Finanţelor.</w:t>
      </w:r>
    </w:p>
    <w:p w:rsidR="00107D2A" w:rsidRPr="00107D2A" w:rsidRDefault="00107D2A" w:rsidP="009971C8">
      <w:pPr>
        <w:pStyle w:val="Standardtext"/>
        <w:numPr>
          <w:ilvl w:val="0"/>
          <w:numId w:val="28"/>
        </w:numPr>
        <w:tabs>
          <w:tab w:val="left" w:pos="709"/>
        </w:tabs>
        <w:rPr>
          <w:rFonts w:eastAsia="Calibri"/>
          <w:sz w:val="24"/>
          <w:szCs w:val="24"/>
          <w:lang w:val="pt-BR" w:eastAsia="en-US"/>
        </w:rPr>
      </w:pPr>
      <w:r w:rsidRPr="00107D2A">
        <w:rPr>
          <w:rFonts w:eastAsia="Calibri"/>
          <w:sz w:val="24"/>
          <w:szCs w:val="24"/>
          <w:lang w:val="pt-BR" w:eastAsia="en-US"/>
        </w:rPr>
        <w:t>discuţii extinse între autorităţile locale principale (Consiliul Judeţean şi Consiliul Local Galaţi) cu privire la strategia posibila care să fie pusa în aplicare.</w:t>
      </w:r>
    </w:p>
    <w:p w:rsidR="00107D2A" w:rsidRPr="0029195D" w:rsidRDefault="00107D2A" w:rsidP="00107D2A">
      <w:pPr>
        <w:pStyle w:val="Style3"/>
        <w:numPr>
          <w:ilvl w:val="0"/>
          <w:numId w:val="0"/>
        </w:numPr>
        <w:ind w:left="360"/>
        <w:rPr>
          <w:rFonts w:cs="Arial"/>
          <w:szCs w:val="24"/>
        </w:rPr>
      </w:pPr>
      <w:bookmarkStart w:id="52" w:name="_Toc369514395"/>
      <w:r>
        <w:rPr>
          <w:rFonts w:eastAsia="Calibri"/>
          <w:lang w:eastAsia="ro-RO"/>
        </w:rPr>
        <w:t>7.1</w:t>
      </w:r>
      <w:r w:rsidR="008144F3">
        <w:rPr>
          <w:rFonts w:eastAsia="Calibri"/>
          <w:lang w:eastAsia="ro-RO"/>
        </w:rPr>
        <w:t>3</w:t>
      </w:r>
      <w:r>
        <w:rPr>
          <w:rFonts w:eastAsia="Calibri"/>
          <w:lang w:eastAsia="ro-RO"/>
        </w:rPr>
        <w:t>.2.2. Organizarea Institutionala Existenta</w:t>
      </w:r>
      <w:bookmarkEnd w:id="52"/>
    </w:p>
    <w:p w:rsidR="00EE5561" w:rsidRDefault="00107D2A" w:rsidP="00107D2A">
      <w:pPr>
        <w:pStyle w:val="Standardtext"/>
        <w:ind w:left="709"/>
        <w:rPr>
          <w:rFonts w:eastAsia="Calibri"/>
          <w:sz w:val="24"/>
          <w:szCs w:val="24"/>
          <w:lang w:val="pt-BR" w:eastAsia="en-US"/>
        </w:rPr>
      </w:pPr>
      <w:r w:rsidRPr="00107D2A">
        <w:rPr>
          <w:rFonts w:eastAsia="Calibri"/>
          <w:sz w:val="24"/>
          <w:szCs w:val="24"/>
          <w:lang w:val="pt-BR" w:eastAsia="en-US"/>
        </w:rPr>
        <w:t>Consiliul Judetean a intrat în asociere cu</w:t>
      </w:r>
      <w:r w:rsidR="00E12D02">
        <w:rPr>
          <w:rFonts w:eastAsia="Calibri"/>
          <w:sz w:val="24"/>
          <w:szCs w:val="24"/>
          <w:lang w:val="pt-BR" w:eastAsia="en-US"/>
        </w:rPr>
        <w:t xml:space="preserve"> Consiliul Local Galati</w:t>
      </w:r>
      <w:r>
        <w:rPr>
          <w:rFonts w:eastAsia="Calibri"/>
          <w:sz w:val="24"/>
          <w:szCs w:val="24"/>
          <w:lang w:val="pt-BR" w:eastAsia="en-US"/>
        </w:rPr>
        <w:t>,Tecuci</w:t>
      </w:r>
      <w:r w:rsidR="00E12D02">
        <w:rPr>
          <w:rFonts w:eastAsia="Calibri"/>
          <w:sz w:val="24"/>
          <w:szCs w:val="24"/>
          <w:lang w:val="pt-BR" w:eastAsia="en-US"/>
        </w:rPr>
        <w:t>, Tg Bujor</w:t>
      </w:r>
      <w:r w:rsidRPr="00107D2A">
        <w:rPr>
          <w:rFonts w:eastAsia="Calibri"/>
          <w:sz w:val="24"/>
          <w:szCs w:val="24"/>
          <w:lang w:val="pt-BR" w:eastAsia="en-US"/>
        </w:rPr>
        <w:t xml:space="preserve">, Beresti si inca </w:t>
      </w:r>
      <w:r w:rsidR="00CC046C" w:rsidRPr="00CC046C">
        <w:rPr>
          <w:rFonts w:eastAsia="Calibri"/>
          <w:sz w:val="24"/>
          <w:szCs w:val="24"/>
          <w:lang w:val="pt-BR" w:eastAsia="en-US"/>
        </w:rPr>
        <w:t>1</w:t>
      </w:r>
      <w:r w:rsidR="00880997">
        <w:rPr>
          <w:rFonts w:eastAsia="Calibri"/>
          <w:sz w:val="24"/>
          <w:szCs w:val="24"/>
          <w:lang w:val="pt-BR" w:eastAsia="en-US"/>
        </w:rPr>
        <w:t>8</w:t>
      </w:r>
      <w:r w:rsidRPr="00CC046C">
        <w:rPr>
          <w:rFonts w:eastAsia="Calibri"/>
          <w:sz w:val="24"/>
          <w:szCs w:val="24"/>
          <w:lang w:val="pt-BR" w:eastAsia="en-US"/>
        </w:rPr>
        <w:t xml:space="preserve"> comune  pentru a avea un singur A</w:t>
      </w:r>
      <w:r w:rsidR="00E12D02" w:rsidRPr="00CC046C">
        <w:rPr>
          <w:rFonts w:eastAsia="Calibri"/>
          <w:sz w:val="24"/>
          <w:szCs w:val="24"/>
          <w:lang w:val="pt-BR" w:eastAsia="en-US"/>
        </w:rPr>
        <w:t>D</w:t>
      </w:r>
      <w:r w:rsidRPr="00CC046C">
        <w:rPr>
          <w:rFonts w:eastAsia="Calibri"/>
          <w:sz w:val="24"/>
          <w:szCs w:val="24"/>
          <w:lang w:val="pt-BR" w:eastAsia="en-US"/>
        </w:rPr>
        <w:t xml:space="preserve">I in judeţ respectiv Serviciul Regional Apa Galati. </w:t>
      </w:r>
      <w:r w:rsidR="00880997">
        <w:rPr>
          <w:rFonts w:eastAsia="Calibri"/>
          <w:sz w:val="24"/>
          <w:szCs w:val="24"/>
          <w:lang w:val="pt-BR" w:eastAsia="en-US"/>
        </w:rPr>
        <w:t>Asociatia de Dezvoltare Intercomunitara “Serviciul Regional Apa Galati”</w:t>
      </w:r>
      <w:r w:rsidR="00EE5561">
        <w:rPr>
          <w:rFonts w:eastAsia="Calibri"/>
          <w:sz w:val="24"/>
          <w:szCs w:val="24"/>
          <w:lang w:val="pt-BR" w:eastAsia="en-US"/>
        </w:rPr>
        <w:t xml:space="preserve"> a fost infiintata si inregistrata la data de 14.04.2008 in Registrul Asociatiilor si Fundatiilor aflat la grefa judecatoriei Galati. </w:t>
      </w:r>
    </w:p>
    <w:p w:rsidR="00107D2A" w:rsidRDefault="00107D2A" w:rsidP="00107D2A">
      <w:pPr>
        <w:pStyle w:val="Standardtext"/>
        <w:ind w:left="709"/>
        <w:rPr>
          <w:rFonts w:eastAsia="Calibri"/>
          <w:sz w:val="24"/>
          <w:szCs w:val="24"/>
          <w:lang w:val="pt-BR" w:eastAsia="en-US"/>
        </w:rPr>
      </w:pPr>
      <w:r w:rsidRPr="00107D2A">
        <w:rPr>
          <w:rFonts w:eastAsia="Calibri"/>
          <w:sz w:val="24"/>
          <w:szCs w:val="24"/>
          <w:lang w:val="pt-BR" w:eastAsia="en-US"/>
        </w:rPr>
        <w:t xml:space="preserve">Apa Canal Galaţi </w:t>
      </w:r>
      <w:r w:rsidR="007348E6">
        <w:rPr>
          <w:rFonts w:eastAsia="Calibri"/>
          <w:sz w:val="24"/>
          <w:szCs w:val="24"/>
          <w:lang w:val="pt-BR" w:eastAsia="en-US"/>
        </w:rPr>
        <w:t xml:space="preserve">functiona numai in </w:t>
      </w:r>
      <w:r w:rsidRPr="00107D2A">
        <w:rPr>
          <w:rFonts w:eastAsia="Calibri"/>
          <w:sz w:val="24"/>
          <w:szCs w:val="24"/>
          <w:lang w:val="pt-BR" w:eastAsia="en-US"/>
        </w:rPr>
        <w:t xml:space="preserve">Municipiul Galati. </w:t>
      </w:r>
      <w:r w:rsidR="007348E6">
        <w:rPr>
          <w:rFonts w:eastAsia="Calibri"/>
          <w:sz w:val="24"/>
          <w:szCs w:val="24"/>
          <w:lang w:val="pt-BR" w:eastAsia="en-US"/>
        </w:rPr>
        <w:t>Conform acordurilor, Operatorul Regional a fost infiintat pe structura</w:t>
      </w:r>
      <w:r w:rsidRPr="00107D2A">
        <w:rPr>
          <w:rFonts w:eastAsia="Calibri"/>
          <w:sz w:val="24"/>
          <w:szCs w:val="24"/>
          <w:lang w:val="pt-BR" w:eastAsia="en-US"/>
        </w:rPr>
        <w:t xml:space="preserve"> SC Apa Canal SA Galati, </w:t>
      </w:r>
      <w:r w:rsidR="007348E6">
        <w:rPr>
          <w:rFonts w:eastAsia="Calibri"/>
          <w:sz w:val="24"/>
          <w:szCs w:val="24"/>
          <w:lang w:val="pt-BR" w:eastAsia="en-US"/>
        </w:rPr>
        <w:t>nu inainte ca acesta sa fi fost stabilizat financiar.</w:t>
      </w:r>
    </w:p>
    <w:p w:rsidR="007348E6" w:rsidRPr="00107D2A" w:rsidRDefault="007348E6" w:rsidP="007348E6">
      <w:pPr>
        <w:pStyle w:val="Style3"/>
        <w:numPr>
          <w:ilvl w:val="0"/>
          <w:numId w:val="0"/>
        </w:numPr>
        <w:ind w:left="360"/>
        <w:rPr>
          <w:rFonts w:eastAsia="Calibri"/>
          <w:szCs w:val="24"/>
          <w:lang w:val="pt-BR"/>
        </w:rPr>
      </w:pPr>
      <w:bookmarkStart w:id="53" w:name="_Toc369514396"/>
      <w:r>
        <w:rPr>
          <w:rFonts w:eastAsia="Calibri"/>
          <w:lang w:eastAsia="ro-RO"/>
        </w:rPr>
        <w:t>7.1</w:t>
      </w:r>
      <w:r w:rsidR="008144F3">
        <w:rPr>
          <w:rFonts w:eastAsia="Calibri"/>
          <w:lang w:eastAsia="ro-RO"/>
        </w:rPr>
        <w:t>3</w:t>
      </w:r>
      <w:r>
        <w:rPr>
          <w:rFonts w:eastAsia="Calibri"/>
          <w:lang w:eastAsia="ro-RO"/>
        </w:rPr>
        <w:t>.2.3. Actiuni aplica</w:t>
      </w:r>
      <w:r w:rsidR="00CC046C">
        <w:rPr>
          <w:rFonts w:eastAsia="Calibri"/>
          <w:lang w:eastAsia="ro-RO"/>
        </w:rPr>
        <w:t>t</w:t>
      </w:r>
      <w:r>
        <w:rPr>
          <w:rFonts w:eastAsia="Calibri"/>
          <w:lang w:eastAsia="ro-RO"/>
        </w:rPr>
        <w:t>e</w:t>
      </w:r>
      <w:r w:rsidR="00CC046C">
        <w:rPr>
          <w:rFonts w:eastAsia="Calibri"/>
          <w:lang w:eastAsia="ro-RO"/>
        </w:rPr>
        <w:t xml:space="preserve"> pentru infiintarea operatorului regional</w:t>
      </w:r>
      <w:bookmarkEnd w:id="53"/>
    </w:p>
    <w:p w:rsidR="007348E6" w:rsidRPr="007348E6" w:rsidRDefault="007348E6" w:rsidP="007348E6">
      <w:pPr>
        <w:pStyle w:val="Standardtext"/>
        <w:tabs>
          <w:tab w:val="left" w:pos="709"/>
        </w:tabs>
        <w:ind w:left="709"/>
        <w:rPr>
          <w:rFonts w:eastAsia="Calibri"/>
          <w:sz w:val="24"/>
          <w:szCs w:val="24"/>
          <w:lang w:val="pt-BR" w:eastAsia="en-US"/>
        </w:rPr>
      </w:pPr>
      <w:r w:rsidRPr="007348E6">
        <w:rPr>
          <w:rFonts w:eastAsia="Calibri"/>
          <w:sz w:val="24"/>
          <w:szCs w:val="24"/>
          <w:lang w:val="pt-BR" w:eastAsia="en-US"/>
        </w:rPr>
        <w:t>U</w:t>
      </w:r>
      <w:r>
        <w:rPr>
          <w:rFonts w:eastAsia="Calibri"/>
          <w:sz w:val="24"/>
          <w:szCs w:val="24"/>
          <w:lang w:val="pt-BR" w:eastAsia="en-US"/>
        </w:rPr>
        <w:t xml:space="preserve">lterior </w:t>
      </w:r>
      <w:r w:rsidRPr="007348E6">
        <w:rPr>
          <w:rFonts w:eastAsia="Calibri"/>
          <w:sz w:val="24"/>
          <w:szCs w:val="24"/>
          <w:lang w:val="pt-BR" w:eastAsia="en-US"/>
        </w:rPr>
        <w:t xml:space="preserve">procesului de regionalizare </w:t>
      </w:r>
      <w:r w:rsidR="00CC046C">
        <w:rPr>
          <w:rFonts w:eastAsia="Calibri"/>
          <w:sz w:val="24"/>
          <w:szCs w:val="24"/>
          <w:lang w:val="pt-BR" w:eastAsia="en-US"/>
        </w:rPr>
        <w:t>au fost puse in aplicare masuri</w:t>
      </w:r>
      <w:r w:rsidRPr="007348E6">
        <w:rPr>
          <w:rFonts w:eastAsia="Calibri"/>
          <w:sz w:val="24"/>
          <w:szCs w:val="24"/>
          <w:lang w:val="pt-BR" w:eastAsia="en-US"/>
        </w:rPr>
        <w:t>:</w:t>
      </w:r>
    </w:p>
    <w:p w:rsidR="007348E6" w:rsidRPr="007348E6" w:rsidRDefault="007348E6" w:rsidP="009971C8">
      <w:pPr>
        <w:pStyle w:val="Standardtext"/>
        <w:numPr>
          <w:ilvl w:val="0"/>
          <w:numId w:val="30"/>
        </w:numPr>
        <w:tabs>
          <w:tab w:val="left" w:pos="709"/>
        </w:tabs>
        <w:rPr>
          <w:rFonts w:eastAsia="Calibri"/>
          <w:sz w:val="24"/>
          <w:szCs w:val="24"/>
          <w:lang w:val="pt-BR" w:eastAsia="en-US"/>
        </w:rPr>
      </w:pPr>
      <w:r>
        <w:rPr>
          <w:rFonts w:eastAsia="Calibri"/>
          <w:sz w:val="24"/>
          <w:szCs w:val="24"/>
          <w:lang w:val="pt-BR" w:eastAsia="en-US"/>
        </w:rPr>
        <w:t>Consiliul Local Galati a marit</w:t>
      </w:r>
      <w:r w:rsidRPr="007348E6">
        <w:rPr>
          <w:rFonts w:eastAsia="Calibri"/>
          <w:sz w:val="24"/>
          <w:szCs w:val="24"/>
          <w:lang w:val="pt-BR" w:eastAsia="en-US"/>
        </w:rPr>
        <w:t xml:space="preserve"> capitalul propriu al SC Apa Canal SA Galati, pentru a asigura viabilitatea financiară a societăţii (măsura critica);</w:t>
      </w:r>
    </w:p>
    <w:p w:rsidR="007348E6" w:rsidRPr="007348E6" w:rsidRDefault="007348E6" w:rsidP="009971C8">
      <w:pPr>
        <w:pStyle w:val="Standardtext"/>
        <w:numPr>
          <w:ilvl w:val="0"/>
          <w:numId w:val="30"/>
        </w:numPr>
        <w:tabs>
          <w:tab w:val="left" w:pos="709"/>
        </w:tabs>
        <w:rPr>
          <w:rFonts w:eastAsia="Calibri"/>
          <w:sz w:val="24"/>
          <w:szCs w:val="24"/>
          <w:lang w:val="pt-BR" w:eastAsia="en-US"/>
        </w:rPr>
      </w:pPr>
      <w:r w:rsidRPr="007348E6">
        <w:rPr>
          <w:rFonts w:eastAsia="Calibri"/>
          <w:sz w:val="24"/>
          <w:szCs w:val="24"/>
          <w:lang w:val="pt-BR" w:eastAsia="en-US"/>
        </w:rPr>
        <w:t>Pregătirea şi trimiterea unui studiu de fezabilitate pentru Comisia Europeană, BEI şi Ministerul Finanţelor, în scopul de a obţine aprobare pentru procesul de regionalizare (conform Memorandumul de Finanţare pentru ISPA);</w:t>
      </w:r>
    </w:p>
    <w:p w:rsidR="007348E6" w:rsidRPr="007348E6" w:rsidRDefault="007348E6" w:rsidP="009971C8">
      <w:pPr>
        <w:pStyle w:val="Standardtext"/>
        <w:numPr>
          <w:ilvl w:val="0"/>
          <w:numId w:val="30"/>
        </w:numPr>
        <w:tabs>
          <w:tab w:val="left" w:pos="709"/>
        </w:tabs>
        <w:rPr>
          <w:rFonts w:eastAsia="Calibri"/>
          <w:sz w:val="24"/>
          <w:szCs w:val="24"/>
          <w:lang w:val="pt-BR" w:eastAsia="en-US"/>
        </w:rPr>
      </w:pPr>
      <w:r w:rsidRPr="007348E6">
        <w:rPr>
          <w:rFonts w:eastAsia="Calibri"/>
          <w:sz w:val="24"/>
          <w:szCs w:val="24"/>
          <w:lang w:val="pt-BR" w:eastAsia="en-US"/>
        </w:rPr>
        <w:lastRenderedPageBreak/>
        <w:t>Actul constitutiv al ROC</w:t>
      </w:r>
      <w:r>
        <w:rPr>
          <w:rFonts w:eastAsia="Calibri"/>
          <w:sz w:val="24"/>
          <w:szCs w:val="24"/>
          <w:lang w:val="pt-BR" w:eastAsia="en-US"/>
        </w:rPr>
        <w:t>,</w:t>
      </w:r>
      <w:r w:rsidRPr="007348E6">
        <w:rPr>
          <w:rFonts w:eastAsia="Calibri"/>
          <w:sz w:val="24"/>
          <w:szCs w:val="24"/>
          <w:lang w:val="pt-BR" w:eastAsia="en-US"/>
        </w:rPr>
        <w:t xml:space="preserve"> aprobat în septembrie 20</w:t>
      </w:r>
      <w:r w:rsidR="00CC046C">
        <w:rPr>
          <w:rFonts w:eastAsia="Calibri"/>
          <w:sz w:val="24"/>
          <w:szCs w:val="24"/>
          <w:lang w:val="pt-BR" w:eastAsia="en-US"/>
        </w:rPr>
        <w:t>10</w:t>
      </w:r>
      <w:r w:rsidRPr="007348E6">
        <w:rPr>
          <w:rFonts w:eastAsia="Calibri"/>
          <w:sz w:val="24"/>
          <w:szCs w:val="24"/>
          <w:lang w:val="pt-BR" w:eastAsia="en-US"/>
        </w:rPr>
        <w:t>;</w:t>
      </w:r>
    </w:p>
    <w:p w:rsidR="007348E6" w:rsidRPr="007348E6" w:rsidRDefault="007348E6" w:rsidP="009971C8">
      <w:pPr>
        <w:pStyle w:val="Standardtext"/>
        <w:numPr>
          <w:ilvl w:val="0"/>
          <w:numId w:val="30"/>
        </w:numPr>
        <w:tabs>
          <w:tab w:val="left" w:pos="709"/>
        </w:tabs>
        <w:rPr>
          <w:rFonts w:eastAsia="Calibri"/>
          <w:sz w:val="24"/>
          <w:szCs w:val="24"/>
          <w:lang w:val="pt-BR" w:eastAsia="en-US"/>
        </w:rPr>
      </w:pPr>
      <w:r w:rsidRPr="007348E6">
        <w:rPr>
          <w:rFonts w:eastAsia="Calibri"/>
          <w:sz w:val="24"/>
          <w:szCs w:val="24"/>
          <w:lang w:val="pt-BR" w:eastAsia="en-US"/>
        </w:rPr>
        <w:t>Contractul de Delegare</w:t>
      </w:r>
      <w:r>
        <w:rPr>
          <w:rFonts w:eastAsia="Calibri"/>
          <w:sz w:val="24"/>
          <w:szCs w:val="24"/>
          <w:lang w:val="pt-BR" w:eastAsia="en-US"/>
        </w:rPr>
        <w:t>,</w:t>
      </w:r>
      <w:r w:rsidRPr="007348E6">
        <w:rPr>
          <w:rFonts w:eastAsia="Calibri"/>
          <w:sz w:val="24"/>
          <w:szCs w:val="24"/>
          <w:lang w:val="pt-BR" w:eastAsia="en-US"/>
        </w:rPr>
        <w:t xml:space="preserve"> negociat şi semnat </w:t>
      </w:r>
      <w:r w:rsidR="00CC046C">
        <w:rPr>
          <w:rFonts w:eastAsia="Calibri"/>
          <w:sz w:val="24"/>
          <w:szCs w:val="24"/>
          <w:lang w:val="pt-BR" w:eastAsia="en-US"/>
        </w:rPr>
        <w:t>in septembrie</w:t>
      </w:r>
      <w:r w:rsidRPr="007348E6">
        <w:rPr>
          <w:rFonts w:eastAsia="Calibri"/>
          <w:sz w:val="24"/>
          <w:szCs w:val="24"/>
          <w:lang w:val="pt-BR" w:eastAsia="en-US"/>
        </w:rPr>
        <w:t xml:space="preserve"> 20</w:t>
      </w:r>
      <w:r w:rsidR="00CC046C">
        <w:rPr>
          <w:rFonts w:eastAsia="Calibri"/>
          <w:sz w:val="24"/>
          <w:szCs w:val="24"/>
          <w:lang w:val="pt-BR" w:eastAsia="en-US"/>
        </w:rPr>
        <w:t>10</w:t>
      </w:r>
      <w:r w:rsidRPr="007348E6">
        <w:rPr>
          <w:rFonts w:eastAsia="Calibri"/>
          <w:sz w:val="24"/>
          <w:szCs w:val="24"/>
          <w:lang w:val="pt-BR" w:eastAsia="en-US"/>
        </w:rPr>
        <w:t>;</w:t>
      </w:r>
    </w:p>
    <w:p w:rsidR="007348E6" w:rsidRPr="007348E6" w:rsidRDefault="007348E6" w:rsidP="009971C8">
      <w:pPr>
        <w:pStyle w:val="Standardtext"/>
        <w:numPr>
          <w:ilvl w:val="0"/>
          <w:numId w:val="30"/>
        </w:numPr>
        <w:tabs>
          <w:tab w:val="left" w:pos="709"/>
        </w:tabs>
        <w:rPr>
          <w:rFonts w:eastAsia="Calibri"/>
          <w:sz w:val="24"/>
          <w:szCs w:val="24"/>
          <w:lang w:val="pt-BR" w:eastAsia="en-US"/>
        </w:rPr>
      </w:pPr>
      <w:r w:rsidRPr="007348E6">
        <w:rPr>
          <w:rFonts w:eastAsia="Calibri"/>
          <w:sz w:val="24"/>
          <w:szCs w:val="24"/>
          <w:lang w:val="pt-BR" w:eastAsia="en-US"/>
        </w:rPr>
        <w:t>preluarea de operaţiuni din toate zonele urbane şi rurale acoperite de investiţii prioritare</w:t>
      </w:r>
      <w:r w:rsidR="00EE5561">
        <w:rPr>
          <w:rFonts w:eastAsia="Calibri"/>
          <w:sz w:val="24"/>
          <w:szCs w:val="24"/>
          <w:lang w:val="pt-BR" w:eastAsia="en-US"/>
        </w:rPr>
        <w:t>.</w:t>
      </w:r>
    </w:p>
    <w:p w:rsidR="007348E6" w:rsidRPr="009A3F8F" w:rsidRDefault="007348E6" w:rsidP="007348E6">
      <w:pPr>
        <w:pStyle w:val="Titlucapitol"/>
        <w:pBdr>
          <w:bottom w:val="double" w:sz="2" w:space="9" w:color="auto"/>
        </w:pBdr>
        <w:ind w:left="0" w:firstLine="0"/>
        <w:rPr>
          <w:rFonts w:cs="Arial"/>
          <w:b w:val="0"/>
          <w:bCs w:val="0"/>
          <w:sz w:val="24"/>
        </w:rPr>
      </w:pPr>
      <w:bookmarkStart w:id="54" w:name="_Toc369514397"/>
      <w:r>
        <w:rPr>
          <w:rFonts w:ascii="Arial" w:hAnsi="Arial" w:cs="Arial"/>
          <w:caps w:val="0"/>
          <w:lang w:eastAsia="en-US"/>
        </w:rPr>
        <w:t>7.1</w:t>
      </w:r>
      <w:r w:rsidR="008144F3">
        <w:rPr>
          <w:rFonts w:ascii="Arial" w:hAnsi="Arial" w:cs="Arial"/>
          <w:caps w:val="0"/>
          <w:lang w:eastAsia="en-US"/>
        </w:rPr>
        <w:t>4</w:t>
      </w:r>
      <w:r w:rsidRPr="006B3D54">
        <w:rPr>
          <w:rFonts w:ascii="Arial" w:hAnsi="Arial" w:cs="Arial"/>
          <w:caps w:val="0"/>
          <w:lang w:eastAsia="en-US"/>
        </w:rPr>
        <w:tab/>
      </w:r>
      <w:r>
        <w:rPr>
          <w:rFonts w:ascii="Arial" w:hAnsi="Arial" w:cs="Arial"/>
          <w:caps w:val="0"/>
          <w:lang w:eastAsia="en-US"/>
        </w:rPr>
        <w:t>Concluzii</w:t>
      </w:r>
      <w:bookmarkEnd w:id="54"/>
    </w:p>
    <w:p w:rsidR="007348E6" w:rsidRPr="007348E6" w:rsidRDefault="007348E6" w:rsidP="007348E6">
      <w:pPr>
        <w:pStyle w:val="StandardtextCaracterCaracterCaracter"/>
        <w:tabs>
          <w:tab w:val="left" w:pos="709"/>
        </w:tabs>
        <w:ind w:left="709"/>
        <w:rPr>
          <w:rFonts w:cs="Arial"/>
          <w:b/>
          <w:bCs/>
          <w:sz w:val="24"/>
          <w:szCs w:val="24"/>
          <w:lang w:val="it-IT"/>
        </w:rPr>
      </w:pPr>
      <w:r w:rsidRPr="007348E6">
        <w:rPr>
          <w:rFonts w:cs="Arial"/>
          <w:b/>
          <w:bCs/>
          <w:sz w:val="24"/>
          <w:szCs w:val="24"/>
          <w:lang w:val="it-IT"/>
        </w:rPr>
        <w:t>Alimentare cu apa</w:t>
      </w:r>
    </w:p>
    <w:p w:rsidR="007348E6" w:rsidRPr="007348E6" w:rsidRDefault="007348E6" w:rsidP="007348E6">
      <w:pPr>
        <w:pStyle w:val="StandardtextCaracterCaracterCaracter"/>
        <w:tabs>
          <w:tab w:val="left" w:pos="709"/>
        </w:tabs>
        <w:ind w:left="709"/>
        <w:rPr>
          <w:rFonts w:cs="Arial"/>
          <w:sz w:val="24"/>
          <w:szCs w:val="24"/>
          <w:lang w:val="it-IT"/>
        </w:rPr>
      </w:pPr>
      <w:r w:rsidRPr="007348E6">
        <w:rPr>
          <w:rFonts w:cs="Arial"/>
          <w:sz w:val="24"/>
          <w:szCs w:val="24"/>
          <w:lang w:val="it-IT"/>
        </w:rPr>
        <w:t>Consultantul a elaborat un plan de investitii pe termen lung pentru sistemul de alimentare cu apa acordand prioritate pentru tratarea si colectarea apei uzate.</w:t>
      </w:r>
    </w:p>
    <w:p w:rsidR="007348E6" w:rsidRDefault="007348E6" w:rsidP="007348E6">
      <w:pPr>
        <w:pStyle w:val="StandardtextCaracterCaracterCaracter"/>
        <w:tabs>
          <w:tab w:val="left" w:pos="709"/>
        </w:tabs>
        <w:ind w:left="709"/>
        <w:rPr>
          <w:rStyle w:val="shorttext1"/>
          <w:rFonts w:cs="Arial"/>
          <w:color w:val="000000"/>
          <w:sz w:val="24"/>
          <w:szCs w:val="24"/>
          <w:shd w:val="clear" w:color="auto" w:fill="EBEFF9"/>
          <w:lang w:val="it-IT"/>
        </w:rPr>
      </w:pPr>
      <w:r>
        <w:rPr>
          <w:rFonts w:cs="Arial"/>
          <w:sz w:val="24"/>
          <w:szCs w:val="24"/>
          <w:lang w:val="it-IT"/>
        </w:rPr>
        <w:t>In</w:t>
      </w:r>
      <w:r w:rsidRPr="007348E6">
        <w:rPr>
          <w:rFonts w:cs="Arial"/>
          <w:sz w:val="24"/>
          <w:szCs w:val="24"/>
          <w:lang w:val="it-IT"/>
        </w:rPr>
        <w:t xml:space="preserve"> Faza </w:t>
      </w:r>
      <w:r>
        <w:rPr>
          <w:rFonts w:cs="Arial"/>
          <w:sz w:val="24"/>
          <w:szCs w:val="24"/>
          <w:lang w:val="it-IT"/>
        </w:rPr>
        <w:t>2</w:t>
      </w:r>
      <w:r w:rsidRPr="007348E6">
        <w:rPr>
          <w:rFonts w:cs="Arial"/>
          <w:sz w:val="24"/>
          <w:szCs w:val="24"/>
          <w:lang w:val="it-IT"/>
        </w:rPr>
        <w:t xml:space="preserve"> (20</w:t>
      </w:r>
      <w:r>
        <w:rPr>
          <w:rFonts w:cs="Arial"/>
          <w:sz w:val="24"/>
          <w:szCs w:val="24"/>
          <w:lang w:val="it-IT"/>
        </w:rPr>
        <w:t>14</w:t>
      </w:r>
      <w:r w:rsidRPr="007348E6">
        <w:rPr>
          <w:rFonts w:cs="Arial"/>
          <w:sz w:val="24"/>
          <w:szCs w:val="24"/>
          <w:lang w:val="it-IT"/>
        </w:rPr>
        <w:t>-20</w:t>
      </w:r>
      <w:r>
        <w:rPr>
          <w:rFonts w:cs="Arial"/>
          <w:sz w:val="24"/>
          <w:szCs w:val="24"/>
          <w:lang w:val="it-IT"/>
        </w:rPr>
        <w:t>21) toate aglomerarile peste 2</w:t>
      </w:r>
      <w:r w:rsidRPr="007348E6">
        <w:rPr>
          <w:rFonts w:cs="Arial"/>
          <w:sz w:val="24"/>
          <w:szCs w:val="24"/>
          <w:lang w:val="it-IT"/>
        </w:rPr>
        <w:t xml:space="preserve">.000 </w:t>
      </w:r>
      <w:r>
        <w:rPr>
          <w:rFonts w:cs="Arial"/>
          <w:sz w:val="24"/>
          <w:szCs w:val="24"/>
          <w:lang w:val="it-IT"/>
        </w:rPr>
        <w:t>L</w:t>
      </w:r>
      <w:r w:rsidRPr="007348E6">
        <w:rPr>
          <w:rFonts w:cs="Arial"/>
          <w:sz w:val="24"/>
          <w:szCs w:val="24"/>
          <w:lang w:val="it-IT"/>
        </w:rPr>
        <w:t>E</w:t>
      </w:r>
      <w:r w:rsidRPr="007348E6">
        <w:rPr>
          <w:rStyle w:val="shorttext1"/>
          <w:rFonts w:cs="Arial"/>
          <w:color w:val="000000"/>
          <w:sz w:val="24"/>
          <w:szCs w:val="24"/>
          <w:shd w:val="clear" w:color="auto" w:fill="EBEFF9"/>
          <w:lang w:val="it-IT"/>
        </w:rPr>
        <w:t xml:space="preserve">ajung la deplina conformitate cu UWWTP şi Tratatul de </w:t>
      </w:r>
      <w:r w:rsidR="00CC046C">
        <w:rPr>
          <w:rStyle w:val="shorttext1"/>
          <w:rFonts w:cs="Arial"/>
          <w:color w:val="000000"/>
          <w:sz w:val="24"/>
          <w:szCs w:val="24"/>
          <w:shd w:val="clear" w:color="auto" w:fill="EBEFF9"/>
          <w:lang w:val="it-IT"/>
        </w:rPr>
        <w:t>Aderare.Totodata, in aglome</w:t>
      </w:r>
      <w:r w:rsidR="00FE02D4">
        <w:rPr>
          <w:rStyle w:val="shorttext1"/>
          <w:rFonts w:cs="Arial"/>
          <w:color w:val="000000"/>
          <w:sz w:val="24"/>
          <w:szCs w:val="24"/>
          <w:shd w:val="clear" w:color="auto" w:fill="EBEFF9"/>
          <w:lang w:val="it-IT"/>
        </w:rPr>
        <w:t>ra</w:t>
      </w:r>
      <w:r w:rsidR="00CC046C">
        <w:rPr>
          <w:rStyle w:val="shorttext1"/>
          <w:rFonts w:cs="Arial"/>
          <w:color w:val="000000"/>
          <w:sz w:val="24"/>
          <w:szCs w:val="24"/>
          <w:shd w:val="clear" w:color="auto" w:fill="EBEFF9"/>
          <w:lang w:val="it-IT"/>
        </w:rPr>
        <w:t>r</w:t>
      </w:r>
      <w:r w:rsidR="00FE02D4">
        <w:rPr>
          <w:rStyle w:val="shorttext1"/>
          <w:rFonts w:cs="Arial"/>
          <w:color w:val="000000"/>
          <w:sz w:val="24"/>
          <w:szCs w:val="24"/>
          <w:shd w:val="clear" w:color="auto" w:fill="EBEFF9"/>
          <w:lang w:val="it-IT"/>
        </w:rPr>
        <w:t xml:space="preserve">ile avand peste 10.000 LE se continua masurile de investitii. </w:t>
      </w:r>
      <w:r w:rsidRPr="007348E6">
        <w:rPr>
          <w:rStyle w:val="shorttext1"/>
          <w:rFonts w:cs="Arial"/>
          <w:color w:val="000000"/>
          <w:sz w:val="24"/>
          <w:szCs w:val="24"/>
          <w:shd w:val="clear" w:color="auto" w:fill="EBEFF9"/>
          <w:lang w:val="it-IT"/>
        </w:rPr>
        <w:t>Aglomerarile selectate sunt:</w:t>
      </w:r>
    </w:p>
    <w:p w:rsidR="007348E6" w:rsidRPr="007348E6" w:rsidRDefault="007348E6" w:rsidP="007348E6">
      <w:pPr>
        <w:pStyle w:val="StandardtextCaracterCaracterCaracter"/>
        <w:tabs>
          <w:tab w:val="left" w:pos="709"/>
        </w:tabs>
        <w:ind w:left="1429"/>
        <w:rPr>
          <w:rStyle w:val="shorttext1"/>
          <w:rFonts w:cs="Arial"/>
          <w:color w:val="000000"/>
          <w:sz w:val="24"/>
          <w:szCs w:val="24"/>
          <w:shd w:val="clear" w:color="auto" w:fill="EBEFF9"/>
          <w:lang w:val="it-IT"/>
        </w:rPr>
      </w:pP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Baleni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Beresti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Brahasesti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Cavadinesti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Cismele</w:t>
      </w:r>
    </w:p>
    <w:p w:rsidR="003D75B5" w:rsidRPr="009D2FDC" w:rsidRDefault="003D75B5" w:rsidP="003D75B5">
      <w:pPr>
        <w:pStyle w:val="Standardtext"/>
        <w:numPr>
          <w:ilvl w:val="0"/>
          <w:numId w:val="9"/>
        </w:numPr>
        <w:rPr>
          <w:rFonts w:eastAsia="Calibri" w:cs="Arial"/>
          <w:color w:val="000000"/>
          <w:sz w:val="24"/>
          <w:szCs w:val="24"/>
          <w:lang w:val="ro-RO" w:eastAsia="ro-RO"/>
        </w:rPr>
      </w:pPr>
      <w:r w:rsidRPr="009D2FDC">
        <w:rPr>
          <w:rFonts w:eastAsia="Calibri"/>
          <w:color w:val="000000"/>
          <w:sz w:val="24"/>
          <w:szCs w:val="24"/>
          <w:lang w:val="ro-RO" w:eastAsia="ro-RO"/>
        </w:rPr>
        <w:t>Corod</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Costache Negri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Cuca</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Cudalbi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Foltesti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lastRenderedPageBreak/>
        <w:t>Frumusita</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Galati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Ghidigeni</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Grivita</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Independenta</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 xml:space="preserve">Movilemi </w:t>
      </w:r>
    </w:p>
    <w:p w:rsidR="003D75B5" w:rsidRDefault="003D75B5" w:rsidP="003D75B5">
      <w:pPr>
        <w:pStyle w:val="Standardtext"/>
        <w:numPr>
          <w:ilvl w:val="0"/>
          <w:numId w:val="9"/>
        </w:numPr>
        <w:rPr>
          <w:rFonts w:eastAsia="Calibri"/>
          <w:color w:val="000000"/>
          <w:sz w:val="24"/>
          <w:szCs w:val="24"/>
          <w:lang w:val="ro-RO" w:eastAsia="ro-RO"/>
        </w:rPr>
      </w:pPr>
      <w:r>
        <w:rPr>
          <w:rFonts w:eastAsia="Calibri"/>
          <w:color w:val="000000"/>
          <w:sz w:val="24"/>
          <w:szCs w:val="24"/>
          <w:lang w:val="ro-RO" w:eastAsia="ro-RO"/>
        </w:rPr>
        <w:t>Munteni</w:t>
      </w:r>
    </w:p>
    <w:p w:rsidR="003D75B5" w:rsidRPr="009D2FDC" w:rsidRDefault="003D75B5" w:rsidP="003D75B5">
      <w:pPr>
        <w:pStyle w:val="Standardtext"/>
        <w:numPr>
          <w:ilvl w:val="0"/>
          <w:numId w:val="9"/>
        </w:numPr>
        <w:rPr>
          <w:rFonts w:eastAsia="Calibri" w:cs="Arial"/>
          <w:color w:val="000000"/>
          <w:sz w:val="24"/>
          <w:szCs w:val="24"/>
          <w:lang w:val="ro-RO" w:eastAsia="ro-RO"/>
        </w:rPr>
      </w:pPr>
      <w:r w:rsidRPr="009D2FDC">
        <w:rPr>
          <w:rFonts w:eastAsia="Calibri" w:cs="Arial"/>
          <w:color w:val="000000"/>
          <w:sz w:val="24"/>
          <w:szCs w:val="24"/>
          <w:lang w:val="ro-RO" w:eastAsia="ro-RO"/>
        </w:rPr>
        <w:t>Namoloasa</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Negrilesti</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Nicoresti</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Piscu</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Rediu</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Schela</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Sendreni</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Smardan</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Targu Bujor</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Tecuci</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Tudor Vladimirescu</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Tepu</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Valea Marului</w:t>
      </w:r>
    </w:p>
    <w:p w:rsidR="003D75B5" w:rsidRDefault="003D75B5" w:rsidP="003D75B5">
      <w:pPr>
        <w:pStyle w:val="Standardtext"/>
        <w:numPr>
          <w:ilvl w:val="0"/>
          <w:numId w:val="9"/>
        </w:numPr>
        <w:rPr>
          <w:rFonts w:eastAsia="Calibri" w:cs="Arial"/>
          <w:color w:val="000000"/>
          <w:sz w:val="24"/>
          <w:szCs w:val="24"/>
          <w:lang w:val="ro-RO" w:eastAsia="ro-RO"/>
        </w:rPr>
      </w:pPr>
      <w:r>
        <w:rPr>
          <w:rFonts w:eastAsia="Calibri" w:cs="Arial"/>
          <w:color w:val="000000"/>
          <w:sz w:val="24"/>
          <w:szCs w:val="24"/>
          <w:lang w:val="ro-RO" w:eastAsia="ro-RO"/>
        </w:rPr>
        <w:t>Vanatori</w:t>
      </w:r>
    </w:p>
    <w:p w:rsidR="00FE02D4" w:rsidRDefault="007348E6" w:rsidP="007348E6">
      <w:pPr>
        <w:pStyle w:val="StandardtextCaracterCaracterCaracter"/>
        <w:tabs>
          <w:tab w:val="left" w:pos="709"/>
        </w:tabs>
        <w:ind w:left="709"/>
        <w:rPr>
          <w:rStyle w:val="shorttext1"/>
          <w:rFonts w:cs="Arial"/>
          <w:color w:val="000000"/>
          <w:sz w:val="24"/>
          <w:szCs w:val="24"/>
          <w:shd w:val="clear" w:color="auto" w:fill="EBEFF9"/>
          <w:lang w:val="it-IT"/>
        </w:rPr>
      </w:pPr>
      <w:r w:rsidRPr="004B7C24">
        <w:rPr>
          <w:rStyle w:val="shorttext1"/>
          <w:rFonts w:cs="Arial"/>
          <w:color w:val="000000"/>
          <w:sz w:val="24"/>
          <w:szCs w:val="24"/>
          <w:shd w:val="clear" w:color="auto" w:fill="EBEFF9"/>
          <w:lang w:val="it-IT"/>
        </w:rPr>
        <w:lastRenderedPageBreak/>
        <w:t xml:space="preserve">Rata de conectare inainte de proiect variaza intre 0% si 99 %.Dupa implementarea ratei de conectare va fi intre </w:t>
      </w:r>
      <w:r w:rsidR="003D75B5" w:rsidRPr="004B7C24">
        <w:rPr>
          <w:rStyle w:val="shorttext1"/>
          <w:rFonts w:cs="Arial"/>
          <w:color w:val="000000"/>
          <w:sz w:val="24"/>
          <w:szCs w:val="24"/>
          <w:shd w:val="clear" w:color="auto" w:fill="EBEFF9"/>
          <w:lang w:val="it-IT"/>
        </w:rPr>
        <w:t>97 % si 100</w:t>
      </w:r>
      <w:r w:rsidRPr="004B7C24">
        <w:rPr>
          <w:rStyle w:val="shorttext1"/>
          <w:rFonts w:cs="Arial"/>
          <w:color w:val="000000"/>
          <w:sz w:val="24"/>
          <w:szCs w:val="24"/>
          <w:shd w:val="clear" w:color="auto" w:fill="EBEFF9"/>
          <w:lang w:val="it-IT"/>
        </w:rPr>
        <w:t xml:space="preserve"> %.Costurile de investitii pentru aglomerarile prioritare sunt estimate</w:t>
      </w:r>
      <w:r w:rsidR="00FE02D4" w:rsidRPr="004B7C24">
        <w:rPr>
          <w:rStyle w:val="shorttext1"/>
          <w:rFonts w:cs="Arial"/>
          <w:color w:val="000000"/>
          <w:sz w:val="24"/>
          <w:szCs w:val="24"/>
          <w:shd w:val="clear" w:color="auto" w:fill="EBEFF9"/>
          <w:lang w:val="it-IT"/>
        </w:rPr>
        <w:t xml:space="preserve">334.473.875 </w:t>
      </w:r>
      <w:r w:rsidRPr="004B7C24">
        <w:rPr>
          <w:rStyle w:val="shorttext1"/>
          <w:rFonts w:cs="Arial"/>
          <w:color w:val="000000"/>
          <w:sz w:val="24"/>
          <w:szCs w:val="24"/>
          <w:shd w:val="clear" w:color="auto" w:fill="EBEFF9"/>
          <w:lang w:val="it-IT"/>
        </w:rPr>
        <w:t>mii de euro</w:t>
      </w:r>
    </w:p>
    <w:p w:rsidR="007348E6" w:rsidRPr="007348E6" w:rsidRDefault="000C5594" w:rsidP="007348E6">
      <w:pPr>
        <w:pStyle w:val="StandardtextCaracterCaracterCaracter"/>
        <w:tabs>
          <w:tab w:val="left" w:pos="709"/>
        </w:tabs>
        <w:ind w:left="709"/>
        <w:rPr>
          <w:rFonts w:cs="Arial"/>
          <w:sz w:val="24"/>
          <w:szCs w:val="24"/>
          <w:lang w:val="it-IT"/>
        </w:rPr>
      </w:pPr>
      <w:r>
        <w:rPr>
          <w:rFonts w:cs="Arial"/>
          <w:sz w:val="24"/>
          <w:szCs w:val="24"/>
          <w:lang w:val="it-IT"/>
        </w:rPr>
        <w:t xml:space="preserve">Aceste investiţii includ </w:t>
      </w:r>
      <w:r w:rsidR="007348E6" w:rsidRPr="007348E6">
        <w:rPr>
          <w:rFonts w:cs="Arial"/>
          <w:sz w:val="24"/>
          <w:szCs w:val="24"/>
          <w:lang w:val="it-IT"/>
        </w:rPr>
        <w:t>neprevăzute, planificare, publicitate şi costuri pentru supervizare. Faza</w:t>
      </w:r>
      <w:r w:rsidR="00FE02D4">
        <w:rPr>
          <w:rFonts w:cs="Arial"/>
          <w:sz w:val="24"/>
          <w:szCs w:val="24"/>
          <w:lang w:val="it-IT"/>
        </w:rPr>
        <w:t xml:space="preserve"> 2 (2014 - 2020</w:t>
      </w:r>
      <w:r w:rsidR="007348E6" w:rsidRPr="007348E6">
        <w:rPr>
          <w:rFonts w:cs="Arial"/>
          <w:sz w:val="24"/>
          <w:szCs w:val="24"/>
          <w:lang w:val="it-IT"/>
        </w:rPr>
        <w:t>) toate comunele din judetul Galati vor beneficia de un sistem de alimentare cu apă. Asta înseamnă că până în anul 2019 toate comunele vor aju</w:t>
      </w:r>
      <w:r w:rsidR="00FE02D4">
        <w:rPr>
          <w:rFonts w:cs="Arial"/>
          <w:sz w:val="24"/>
          <w:szCs w:val="24"/>
          <w:lang w:val="it-IT"/>
        </w:rPr>
        <w:t>nge la o rata de conectare de 100</w:t>
      </w:r>
      <w:r w:rsidR="007348E6" w:rsidRPr="007348E6">
        <w:rPr>
          <w:rFonts w:cs="Arial"/>
          <w:sz w:val="24"/>
          <w:szCs w:val="24"/>
          <w:lang w:val="it-IT"/>
        </w:rPr>
        <w:t>% în aprovizionarea cu apă. Costurile mari de investiţii sunt alocate pentru reţeaua de distribuţie</w:t>
      </w:r>
      <w:r w:rsidR="00FE02D4">
        <w:rPr>
          <w:rFonts w:cs="Arial"/>
          <w:sz w:val="24"/>
          <w:szCs w:val="24"/>
          <w:lang w:val="it-IT"/>
        </w:rPr>
        <w:t xml:space="preserve">. </w:t>
      </w:r>
      <w:r w:rsidR="007348E6" w:rsidRPr="007348E6">
        <w:rPr>
          <w:rFonts w:cs="Arial"/>
          <w:sz w:val="24"/>
          <w:szCs w:val="24"/>
          <w:lang w:val="it-IT"/>
        </w:rPr>
        <w:t>Faza 3, 4 şi 5</w:t>
      </w:r>
      <w:r w:rsidR="00FE02D4">
        <w:rPr>
          <w:rFonts w:cs="Arial"/>
          <w:sz w:val="24"/>
          <w:szCs w:val="24"/>
          <w:lang w:val="it-IT"/>
        </w:rPr>
        <w:t xml:space="preserve"> (2021</w:t>
      </w:r>
      <w:r w:rsidR="007348E6" w:rsidRPr="007348E6">
        <w:rPr>
          <w:rFonts w:cs="Arial"/>
          <w:sz w:val="24"/>
          <w:szCs w:val="24"/>
          <w:lang w:val="it-IT"/>
        </w:rPr>
        <w:t xml:space="preserve"> - 20</w:t>
      </w:r>
      <w:r w:rsidR="00FE02D4">
        <w:rPr>
          <w:rFonts w:cs="Arial"/>
          <w:sz w:val="24"/>
          <w:szCs w:val="24"/>
          <w:lang w:val="it-IT"/>
        </w:rPr>
        <w:t>42</w:t>
      </w:r>
      <w:r w:rsidR="007348E6" w:rsidRPr="007348E6">
        <w:rPr>
          <w:rFonts w:cs="Arial"/>
          <w:sz w:val="24"/>
          <w:szCs w:val="24"/>
          <w:lang w:val="it-IT"/>
        </w:rPr>
        <w:t>), consultantul are în calcul costul de reabilitare echipamentelor mecanice şi electrice . Aceste costuri sunt bazate pe durata de viata în conformitate cu tabelul de mai jos.</w:t>
      </w:r>
    </w:p>
    <w:p w:rsidR="00FE02D4" w:rsidRPr="00FE02D4" w:rsidRDefault="00FE02D4" w:rsidP="00FE02D4">
      <w:pPr>
        <w:pStyle w:val="StandardtextCaracterCaracterCaracter"/>
        <w:spacing w:line="240" w:lineRule="auto"/>
        <w:ind w:left="709"/>
        <w:rPr>
          <w:rFonts w:cs="Arial"/>
          <w:b/>
          <w:lang w:val="it-IT"/>
        </w:rPr>
      </w:pPr>
      <w:r w:rsidRPr="00FE02D4">
        <w:rPr>
          <w:rFonts w:cs="Arial"/>
          <w:b/>
          <w:lang w:val="it-IT"/>
        </w:rPr>
        <w:t>Tab. 7.1</w:t>
      </w:r>
      <w:r w:rsidR="002716D0">
        <w:rPr>
          <w:rFonts w:cs="Arial"/>
          <w:b/>
          <w:lang w:val="it-IT"/>
        </w:rPr>
        <w:t>6</w:t>
      </w:r>
      <w:r w:rsidRPr="00FE02D4">
        <w:rPr>
          <w:rFonts w:cs="Arial"/>
          <w:b/>
          <w:lang w:val="it-IT"/>
        </w:rPr>
        <w:t xml:space="preserve"> Durata de viata a investitiilor</w:t>
      </w:r>
    </w:p>
    <w:p w:rsidR="00FE02D4" w:rsidRPr="00FE02D4" w:rsidRDefault="00FE02D4" w:rsidP="000C5594">
      <w:pPr>
        <w:pStyle w:val="StandardtextCaracterCaracterCaracter"/>
        <w:ind w:left="709"/>
        <w:rPr>
          <w:rFonts w:cs="Arial"/>
          <w:sz w:val="24"/>
          <w:szCs w:val="24"/>
          <w:lang w:val="it-IT"/>
        </w:rPr>
      </w:pPr>
      <w:r w:rsidRPr="00FE02D4">
        <w:rPr>
          <w:rFonts w:cs="Arial"/>
          <w:sz w:val="24"/>
          <w:szCs w:val="24"/>
          <w:lang w:val="it-IT"/>
        </w:rPr>
        <w:t xml:space="preserve">Cladiri </w:t>
      </w:r>
      <w:r w:rsidR="002716D0">
        <w:rPr>
          <w:rFonts w:cs="Arial"/>
          <w:sz w:val="24"/>
          <w:szCs w:val="24"/>
          <w:lang w:val="it-IT"/>
        </w:rPr>
        <w:tab/>
      </w:r>
      <w:r w:rsidR="002716D0">
        <w:rPr>
          <w:rFonts w:cs="Arial"/>
          <w:sz w:val="24"/>
          <w:szCs w:val="24"/>
          <w:lang w:val="it-IT"/>
        </w:rPr>
        <w:tab/>
      </w:r>
      <w:r w:rsidR="002716D0">
        <w:rPr>
          <w:rFonts w:cs="Arial"/>
          <w:sz w:val="24"/>
          <w:szCs w:val="24"/>
          <w:lang w:val="it-IT"/>
        </w:rPr>
        <w:tab/>
      </w:r>
      <w:r w:rsidR="002716D0">
        <w:rPr>
          <w:rFonts w:cs="Arial"/>
          <w:sz w:val="24"/>
          <w:szCs w:val="24"/>
          <w:lang w:val="it-IT"/>
        </w:rPr>
        <w:tab/>
      </w:r>
      <w:r w:rsidRPr="00FE02D4">
        <w:rPr>
          <w:rFonts w:cs="Arial"/>
          <w:sz w:val="24"/>
          <w:szCs w:val="24"/>
          <w:lang w:val="it-IT"/>
        </w:rPr>
        <w:tab/>
      </w:r>
      <w:r w:rsidRPr="00FE02D4">
        <w:rPr>
          <w:rFonts w:cs="Arial"/>
          <w:sz w:val="24"/>
          <w:szCs w:val="24"/>
          <w:lang w:val="it-IT"/>
        </w:rPr>
        <w:tab/>
        <w:t>50 ani</w:t>
      </w:r>
    </w:p>
    <w:p w:rsidR="00FE02D4" w:rsidRPr="00FE02D4" w:rsidRDefault="002716D0" w:rsidP="000C5594">
      <w:pPr>
        <w:pStyle w:val="StandardtextCaracterCaracterCaracter"/>
        <w:ind w:left="709"/>
        <w:rPr>
          <w:rFonts w:cs="Arial"/>
          <w:sz w:val="24"/>
          <w:szCs w:val="24"/>
          <w:lang w:val="it-IT"/>
        </w:rPr>
      </w:pPr>
      <w:r>
        <w:rPr>
          <w:rFonts w:cs="Arial"/>
          <w:sz w:val="24"/>
          <w:szCs w:val="24"/>
          <w:lang w:val="it-IT"/>
        </w:rPr>
        <w:t>puturi   inclusiv echipamente</w:t>
      </w:r>
      <w:r>
        <w:rPr>
          <w:rFonts w:cs="Arial"/>
          <w:sz w:val="24"/>
          <w:szCs w:val="24"/>
          <w:lang w:val="it-IT"/>
        </w:rPr>
        <w:tab/>
      </w:r>
      <w:r>
        <w:rPr>
          <w:rFonts w:cs="Arial"/>
          <w:sz w:val="24"/>
          <w:szCs w:val="24"/>
          <w:lang w:val="it-IT"/>
        </w:rPr>
        <w:tab/>
      </w:r>
      <w:r>
        <w:rPr>
          <w:rFonts w:cs="Arial"/>
          <w:sz w:val="24"/>
          <w:szCs w:val="24"/>
          <w:lang w:val="it-IT"/>
        </w:rPr>
        <w:tab/>
      </w:r>
      <w:r w:rsidR="00FE02D4" w:rsidRPr="00FE02D4">
        <w:rPr>
          <w:rFonts w:cs="Arial"/>
          <w:sz w:val="24"/>
          <w:szCs w:val="24"/>
          <w:lang w:val="it-IT"/>
        </w:rPr>
        <w:t>10 ani</w:t>
      </w:r>
    </w:p>
    <w:p w:rsidR="00FE02D4" w:rsidRPr="00FE02D4" w:rsidRDefault="00FE02D4" w:rsidP="000C5594">
      <w:pPr>
        <w:pStyle w:val="StandardtextCaracterCaracterCaracter"/>
        <w:ind w:left="709"/>
        <w:rPr>
          <w:rFonts w:cs="Arial"/>
          <w:sz w:val="24"/>
          <w:szCs w:val="24"/>
          <w:lang w:val="it-IT"/>
        </w:rPr>
      </w:pPr>
      <w:r w:rsidRPr="00FE02D4">
        <w:rPr>
          <w:rFonts w:cs="Arial"/>
          <w:sz w:val="24"/>
          <w:szCs w:val="24"/>
          <w:lang w:val="it-IT"/>
        </w:rPr>
        <w:t xml:space="preserve">Rezervor ( constructie ) </w:t>
      </w:r>
      <w:r w:rsidRPr="00FE02D4">
        <w:rPr>
          <w:rFonts w:cs="Arial"/>
          <w:sz w:val="24"/>
          <w:szCs w:val="24"/>
          <w:lang w:val="it-IT"/>
        </w:rPr>
        <w:tab/>
      </w:r>
      <w:r w:rsidRPr="00FE02D4">
        <w:rPr>
          <w:rFonts w:cs="Arial"/>
          <w:sz w:val="24"/>
          <w:szCs w:val="24"/>
          <w:lang w:val="it-IT"/>
        </w:rPr>
        <w:tab/>
      </w:r>
      <w:r w:rsidR="002716D0">
        <w:rPr>
          <w:rFonts w:cs="Arial"/>
          <w:sz w:val="24"/>
          <w:szCs w:val="24"/>
          <w:lang w:val="it-IT"/>
        </w:rPr>
        <w:tab/>
      </w:r>
      <w:r w:rsidR="002716D0">
        <w:rPr>
          <w:rFonts w:cs="Arial"/>
          <w:sz w:val="24"/>
          <w:szCs w:val="24"/>
          <w:lang w:val="it-IT"/>
        </w:rPr>
        <w:tab/>
      </w:r>
      <w:r w:rsidRPr="00FE02D4">
        <w:rPr>
          <w:rFonts w:cs="Arial"/>
          <w:sz w:val="24"/>
          <w:szCs w:val="24"/>
          <w:lang w:val="it-IT"/>
        </w:rPr>
        <w:t>50 ani</w:t>
      </w:r>
    </w:p>
    <w:p w:rsidR="00FE02D4" w:rsidRPr="00FE02D4" w:rsidRDefault="002716D0" w:rsidP="000C5594">
      <w:pPr>
        <w:pStyle w:val="StandardtextCaracterCaracterCaracter"/>
        <w:ind w:left="709"/>
        <w:rPr>
          <w:rFonts w:cs="Arial"/>
          <w:sz w:val="24"/>
          <w:szCs w:val="24"/>
          <w:lang w:val="it-IT"/>
        </w:rPr>
      </w:pPr>
      <w:r>
        <w:rPr>
          <w:rFonts w:cs="Arial"/>
          <w:sz w:val="24"/>
          <w:szCs w:val="24"/>
          <w:lang w:val="it-IT"/>
        </w:rPr>
        <w:t>Retea distributie</w:t>
      </w:r>
      <w:r>
        <w:rPr>
          <w:rFonts w:cs="Arial"/>
          <w:sz w:val="24"/>
          <w:szCs w:val="24"/>
          <w:lang w:val="it-IT"/>
        </w:rPr>
        <w:tab/>
      </w:r>
      <w:r>
        <w:rPr>
          <w:rFonts w:cs="Arial"/>
          <w:sz w:val="24"/>
          <w:szCs w:val="24"/>
          <w:lang w:val="it-IT"/>
        </w:rPr>
        <w:tab/>
      </w:r>
      <w:r w:rsidR="00FE02D4" w:rsidRPr="00FE02D4">
        <w:rPr>
          <w:rFonts w:cs="Arial"/>
          <w:sz w:val="24"/>
          <w:szCs w:val="24"/>
          <w:lang w:val="it-IT"/>
        </w:rPr>
        <w:tab/>
      </w:r>
      <w:r>
        <w:rPr>
          <w:rFonts w:cs="Arial"/>
          <w:sz w:val="24"/>
          <w:szCs w:val="24"/>
          <w:lang w:val="it-IT"/>
        </w:rPr>
        <w:tab/>
      </w:r>
      <w:r w:rsidR="00FE02D4" w:rsidRPr="00FE02D4">
        <w:rPr>
          <w:rFonts w:cs="Arial"/>
          <w:sz w:val="24"/>
          <w:szCs w:val="24"/>
          <w:lang w:val="it-IT"/>
        </w:rPr>
        <w:tab/>
        <w:t>50 ani</w:t>
      </w:r>
    </w:p>
    <w:p w:rsidR="00FE02D4" w:rsidRPr="00FE02D4" w:rsidRDefault="00FE02D4" w:rsidP="000C5594">
      <w:pPr>
        <w:pStyle w:val="StandardtextCaracterCaracterCaracter"/>
        <w:ind w:left="709"/>
        <w:rPr>
          <w:rFonts w:cs="Arial"/>
          <w:sz w:val="24"/>
          <w:szCs w:val="24"/>
          <w:lang w:val="it-IT"/>
        </w:rPr>
      </w:pPr>
      <w:r w:rsidRPr="00FE02D4">
        <w:rPr>
          <w:rFonts w:cs="Arial"/>
          <w:sz w:val="24"/>
          <w:szCs w:val="24"/>
          <w:lang w:val="it-IT"/>
        </w:rPr>
        <w:t>Uzina de apa</w:t>
      </w:r>
      <w:r w:rsidR="002716D0">
        <w:rPr>
          <w:rFonts w:cs="Arial"/>
          <w:sz w:val="24"/>
          <w:szCs w:val="24"/>
          <w:lang w:val="it-IT"/>
        </w:rPr>
        <w:tab/>
      </w:r>
      <w:r w:rsidR="002716D0">
        <w:rPr>
          <w:rFonts w:cs="Arial"/>
          <w:sz w:val="24"/>
          <w:szCs w:val="24"/>
          <w:lang w:val="it-IT"/>
        </w:rPr>
        <w:tab/>
      </w:r>
      <w:r w:rsidR="002716D0">
        <w:rPr>
          <w:rFonts w:cs="Arial"/>
          <w:sz w:val="24"/>
          <w:szCs w:val="24"/>
          <w:lang w:val="it-IT"/>
        </w:rPr>
        <w:tab/>
      </w:r>
      <w:r w:rsidR="002716D0">
        <w:rPr>
          <w:rFonts w:cs="Arial"/>
          <w:sz w:val="24"/>
          <w:szCs w:val="24"/>
          <w:lang w:val="it-IT"/>
        </w:rPr>
        <w:tab/>
      </w:r>
      <w:r w:rsidRPr="00FE02D4">
        <w:rPr>
          <w:rFonts w:cs="Arial"/>
          <w:sz w:val="24"/>
          <w:szCs w:val="24"/>
          <w:lang w:val="it-IT"/>
        </w:rPr>
        <w:tab/>
      </w:r>
      <w:r w:rsidRPr="00FE02D4">
        <w:rPr>
          <w:rFonts w:cs="Arial"/>
          <w:sz w:val="24"/>
          <w:szCs w:val="24"/>
          <w:lang w:val="it-IT"/>
        </w:rPr>
        <w:tab/>
        <w:t>12 ani</w:t>
      </w:r>
    </w:p>
    <w:p w:rsidR="00FE02D4" w:rsidRPr="00FE02D4" w:rsidRDefault="00FE02D4" w:rsidP="000C5594">
      <w:pPr>
        <w:pStyle w:val="StandardtextCaracterCaracterCaracter"/>
        <w:ind w:left="709"/>
        <w:rPr>
          <w:rFonts w:cs="Arial"/>
          <w:sz w:val="24"/>
          <w:szCs w:val="24"/>
          <w:lang w:val="it-IT"/>
        </w:rPr>
      </w:pPr>
      <w:r w:rsidRPr="00FE02D4">
        <w:rPr>
          <w:rFonts w:cs="Arial"/>
          <w:sz w:val="24"/>
          <w:szCs w:val="24"/>
          <w:lang w:val="it-IT"/>
        </w:rPr>
        <w:t>Contori apa</w:t>
      </w:r>
      <w:r w:rsidR="002716D0">
        <w:rPr>
          <w:rFonts w:cs="Arial"/>
          <w:sz w:val="24"/>
          <w:szCs w:val="24"/>
          <w:lang w:val="it-IT"/>
        </w:rPr>
        <w:tab/>
      </w:r>
      <w:r w:rsidR="002716D0">
        <w:rPr>
          <w:rFonts w:cs="Arial"/>
          <w:sz w:val="24"/>
          <w:szCs w:val="24"/>
          <w:lang w:val="it-IT"/>
        </w:rPr>
        <w:tab/>
      </w:r>
      <w:r w:rsidR="002716D0">
        <w:rPr>
          <w:rFonts w:cs="Arial"/>
          <w:sz w:val="24"/>
          <w:szCs w:val="24"/>
          <w:lang w:val="it-IT"/>
        </w:rPr>
        <w:tab/>
      </w:r>
      <w:r w:rsidR="002716D0">
        <w:rPr>
          <w:rFonts w:cs="Arial"/>
          <w:sz w:val="24"/>
          <w:szCs w:val="24"/>
          <w:lang w:val="it-IT"/>
        </w:rPr>
        <w:tab/>
      </w:r>
      <w:r w:rsidRPr="00FE02D4">
        <w:rPr>
          <w:rFonts w:cs="Arial"/>
          <w:sz w:val="24"/>
          <w:szCs w:val="24"/>
          <w:lang w:val="it-IT"/>
        </w:rPr>
        <w:tab/>
      </w:r>
      <w:r w:rsidRPr="00FE02D4">
        <w:rPr>
          <w:rFonts w:cs="Arial"/>
          <w:sz w:val="24"/>
          <w:szCs w:val="24"/>
          <w:lang w:val="it-IT"/>
        </w:rPr>
        <w:tab/>
        <w:t>15 ani</w:t>
      </w:r>
    </w:p>
    <w:p w:rsidR="004E42C0" w:rsidRDefault="004E42C0" w:rsidP="000C5594">
      <w:pPr>
        <w:pStyle w:val="StandardtextCaracterCaracterCaracter"/>
        <w:ind w:left="709"/>
        <w:rPr>
          <w:rFonts w:cs="Arial"/>
          <w:sz w:val="24"/>
          <w:szCs w:val="24"/>
          <w:lang w:val="it-IT"/>
        </w:rPr>
      </w:pPr>
    </w:p>
    <w:p w:rsidR="009856FE" w:rsidRDefault="00FE02D4" w:rsidP="000C5594">
      <w:pPr>
        <w:pStyle w:val="StandardtextCaracterCaracterCaracter"/>
        <w:ind w:left="709"/>
        <w:rPr>
          <w:rFonts w:cs="Arial"/>
          <w:sz w:val="24"/>
          <w:szCs w:val="24"/>
          <w:lang w:val="it-IT"/>
        </w:rPr>
      </w:pPr>
      <w:r w:rsidRPr="00FE02D4">
        <w:rPr>
          <w:rFonts w:cs="Arial"/>
          <w:sz w:val="24"/>
          <w:szCs w:val="24"/>
          <w:lang w:val="it-IT"/>
        </w:rPr>
        <w:t xml:space="preserve">Tabelul de mai jos arată costurile de investiţii totale estimate pentru </w:t>
      </w:r>
      <w:r w:rsidR="009856FE">
        <w:rPr>
          <w:rFonts w:cs="Arial"/>
          <w:sz w:val="24"/>
          <w:szCs w:val="24"/>
          <w:lang w:val="it-IT"/>
        </w:rPr>
        <w:t>orizontul de timp considerat, divizat in trei etape de investitii.</w:t>
      </w:r>
    </w:p>
    <w:p w:rsidR="004E42C0" w:rsidRDefault="004E42C0" w:rsidP="000C5594">
      <w:pPr>
        <w:pStyle w:val="StandardtextCaracterCaracterCaracter"/>
        <w:ind w:left="709"/>
        <w:rPr>
          <w:rFonts w:cs="Arial"/>
          <w:sz w:val="24"/>
          <w:szCs w:val="24"/>
          <w:lang w:val="it-IT"/>
        </w:rPr>
      </w:pPr>
    </w:p>
    <w:p w:rsidR="004E42C0" w:rsidRDefault="004E42C0" w:rsidP="000C5594">
      <w:pPr>
        <w:pStyle w:val="StandardtextCaracterCaracterCaracter"/>
        <w:ind w:left="709"/>
        <w:rPr>
          <w:rFonts w:cs="Arial"/>
          <w:sz w:val="24"/>
          <w:szCs w:val="24"/>
          <w:lang w:val="it-IT"/>
        </w:rPr>
      </w:pPr>
    </w:p>
    <w:p w:rsidR="004E42C0" w:rsidRDefault="004E42C0" w:rsidP="000C5594">
      <w:pPr>
        <w:pStyle w:val="StandardtextCaracterCaracterCaracter"/>
        <w:ind w:left="709"/>
        <w:rPr>
          <w:rFonts w:cs="Arial"/>
          <w:sz w:val="24"/>
          <w:szCs w:val="24"/>
          <w:lang w:val="it-IT"/>
        </w:rPr>
      </w:pPr>
    </w:p>
    <w:p w:rsidR="007B2A19" w:rsidRDefault="007B2A19" w:rsidP="00CC046C">
      <w:pPr>
        <w:spacing w:after="0" w:line="240" w:lineRule="auto"/>
        <w:rPr>
          <w:rFonts w:cs="Arial"/>
          <w:b/>
          <w:bCs/>
          <w:lang w:val="it-IT"/>
        </w:rPr>
      </w:pPr>
      <w:r w:rsidRPr="00C87443">
        <w:rPr>
          <w:rFonts w:cs="Arial"/>
          <w:b/>
          <w:bCs/>
          <w:lang w:val="it-IT"/>
        </w:rPr>
        <w:lastRenderedPageBreak/>
        <w:t>Tab. 7</w:t>
      </w:r>
      <w:r w:rsidR="009856FE">
        <w:rPr>
          <w:rFonts w:cs="Arial"/>
          <w:b/>
          <w:bCs/>
          <w:lang w:val="it-IT"/>
        </w:rPr>
        <w:t>.17</w:t>
      </w:r>
      <w:r>
        <w:rPr>
          <w:rFonts w:cs="Arial"/>
          <w:b/>
          <w:bCs/>
          <w:lang w:val="it-IT"/>
        </w:rPr>
        <w:t xml:space="preserve"> C</w:t>
      </w:r>
      <w:r w:rsidRPr="00C87443">
        <w:rPr>
          <w:rFonts w:cs="Arial"/>
          <w:b/>
          <w:bCs/>
          <w:lang w:val="it-IT"/>
        </w:rPr>
        <w:t xml:space="preserve">osturile de investiţii totale (inclusiv costuri suplimentare) pe fiecare </w:t>
      </w:r>
      <w:r w:rsidR="009856FE">
        <w:rPr>
          <w:rFonts w:cs="Arial"/>
          <w:b/>
          <w:bCs/>
          <w:lang w:val="it-IT"/>
        </w:rPr>
        <w:t>componenta din sistemul de alimentare cu apă potabilă</w:t>
      </w:r>
    </w:p>
    <w:p w:rsidR="00CC046C" w:rsidRDefault="00CC046C" w:rsidP="009856FE">
      <w:pPr>
        <w:pStyle w:val="StandardtextCaracterCaracterCaracter"/>
        <w:spacing w:line="240" w:lineRule="auto"/>
        <w:ind w:left="709"/>
        <w:rPr>
          <w:rFonts w:cs="Arial"/>
          <w:b/>
          <w:bCs/>
          <w:lang w:val="it-IT"/>
        </w:rPr>
      </w:pPr>
    </w:p>
    <w:tbl>
      <w:tblPr>
        <w:tblW w:w="9497" w:type="dxa"/>
        <w:tblLook w:val="04A0"/>
      </w:tblPr>
      <w:tblGrid>
        <w:gridCol w:w="709"/>
        <w:gridCol w:w="1701"/>
        <w:gridCol w:w="1701"/>
        <w:gridCol w:w="1632"/>
        <w:gridCol w:w="1628"/>
        <w:gridCol w:w="2126"/>
      </w:tblGrid>
      <w:tr w:rsidR="00CC046C" w:rsidRPr="0077271D" w:rsidTr="00CC046C">
        <w:trPr>
          <w:trHeight w:val="730"/>
        </w:trPr>
        <w:tc>
          <w:tcPr>
            <w:tcW w:w="709" w:type="dxa"/>
            <w:vMerge w:val="restart"/>
            <w:tcBorders>
              <w:top w:val="single" w:sz="8" w:space="0" w:color="auto"/>
              <w:left w:val="single" w:sz="8" w:space="0" w:color="auto"/>
              <w:bottom w:val="single" w:sz="8" w:space="0" w:color="000000"/>
              <w:right w:val="single" w:sz="4" w:space="0" w:color="auto"/>
            </w:tcBorders>
            <w:shd w:val="clear" w:color="000000" w:fill="CCFFFF"/>
            <w:noWrap/>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Nr. crt</w:t>
            </w:r>
          </w:p>
        </w:tc>
        <w:tc>
          <w:tcPr>
            <w:tcW w:w="1701" w:type="dxa"/>
            <w:vMerge w:val="restart"/>
            <w:tcBorders>
              <w:top w:val="single" w:sz="8" w:space="0" w:color="auto"/>
              <w:left w:val="single" w:sz="4" w:space="0" w:color="auto"/>
              <w:bottom w:val="single" w:sz="8" w:space="0" w:color="000000"/>
              <w:right w:val="single" w:sz="8" w:space="0" w:color="auto"/>
            </w:tcBorders>
            <w:shd w:val="clear" w:color="000000" w:fill="CCFFFF"/>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Obiect</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Total</w:t>
            </w:r>
            <w:r w:rsidRPr="0077271D">
              <w:rPr>
                <w:rFonts w:ascii="Arial" w:eastAsia="Times New Roman" w:hAnsi="Arial" w:cs="Arial"/>
                <w:b/>
                <w:bCs/>
                <w:lang w:val="en-GB" w:eastAsia="en-GB"/>
              </w:rPr>
              <w:t>Judet</w:t>
            </w:r>
          </w:p>
        </w:tc>
        <w:tc>
          <w:tcPr>
            <w:tcW w:w="5386" w:type="dxa"/>
            <w:gridSpan w:val="3"/>
            <w:tcBorders>
              <w:top w:val="single" w:sz="8" w:space="0" w:color="auto"/>
              <w:left w:val="nil"/>
              <w:bottom w:val="single" w:sz="8" w:space="0" w:color="auto"/>
              <w:right w:val="single" w:sz="8" w:space="0" w:color="auto"/>
            </w:tcBorders>
            <w:shd w:val="clear" w:color="000000" w:fill="CCFFFF"/>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Costuri pe faze de investitie</w:t>
            </w:r>
          </w:p>
        </w:tc>
      </w:tr>
      <w:tr w:rsidR="00CC046C" w:rsidRPr="0077271D" w:rsidTr="00CC046C">
        <w:trPr>
          <w:trHeight w:val="556"/>
        </w:trPr>
        <w:tc>
          <w:tcPr>
            <w:tcW w:w="709" w:type="dxa"/>
            <w:vMerge/>
            <w:tcBorders>
              <w:top w:val="single" w:sz="8" w:space="0" w:color="auto"/>
              <w:left w:val="single" w:sz="8" w:space="0" w:color="auto"/>
              <w:bottom w:val="single" w:sz="8" w:space="0" w:color="000000"/>
              <w:right w:val="single" w:sz="4" w:space="0" w:color="auto"/>
            </w:tcBorders>
            <w:vAlign w:val="center"/>
            <w:hideMark/>
          </w:tcPr>
          <w:p w:rsidR="00CC046C" w:rsidRPr="0077271D" w:rsidRDefault="00CC046C" w:rsidP="00CC046C">
            <w:pPr>
              <w:spacing w:after="0" w:line="240" w:lineRule="auto"/>
              <w:rPr>
                <w:rFonts w:ascii="Arial" w:eastAsia="Times New Roman" w:hAnsi="Arial" w:cs="Arial"/>
                <w:b/>
                <w:bCs/>
                <w:lang w:val="en-GB" w:eastAsia="en-GB"/>
              </w:rPr>
            </w:pPr>
          </w:p>
        </w:tc>
        <w:tc>
          <w:tcPr>
            <w:tcW w:w="1701" w:type="dxa"/>
            <w:vMerge/>
            <w:tcBorders>
              <w:top w:val="single" w:sz="8" w:space="0" w:color="auto"/>
              <w:left w:val="single" w:sz="4" w:space="0" w:color="auto"/>
              <w:bottom w:val="single" w:sz="8" w:space="0" w:color="000000"/>
              <w:right w:val="single" w:sz="8" w:space="0" w:color="auto"/>
            </w:tcBorders>
            <w:vAlign w:val="center"/>
            <w:hideMark/>
          </w:tcPr>
          <w:p w:rsidR="00CC046C" w:rsidRPr="0077271D" w:rsidRDefault="00CC046C" w:rsidP="00CC046C">
            <w:pPr>
              <w:spacing w:after="0" w:line="240" w:lineRule="auto"/>
              <w:rPr>
                <w:rFonts w:ascii="Arial" w:eastAsia="Times New Roman" w:hAnsi="Arial" w:cs="Arial"/>
                <w:b/>
                <w:bCs/>
                <w:lang w:val="en-GB"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046C" w:rsidRPr="0077271D" w:rsidRDefault="00CC046C" w:rsidP="00CC046C">
            <w:pPr>
              <w:spacing w:after="0" w:line="240" w:lineRule="auto"/>
              <w:rPr>
                <w:rFonts w:ascii="Arial" w:eastAsia="Times New Roman" w:hAnsi="Arial" w:cs="Arial"/>
                <w:b/>
                <w:bCs/>
                <w:lang w:val="en-GB" w:eastAsia="en-GB"/>
              </w:rPr>
            </w:pPr>
          </w:p>
        </w:tc>
        <w:tc>
          <w:tcPr>
            <w:tcW w:w="1632" w:type="dxa"/>
            <w:tcBorders>
              <w:top w:val="nil"/>
              <w:left w:val="nil"/>
              <w:bottom w:val="single" w:sz="8" w:space="0" w:color="auto"/>
              <w:right w:val="nil"/>
            </w:tcBorders>
            <w:shd w:val="clear" w:color="000000" w:fill="CCFFFF"/>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2014 - 2020</w:t>
            </w:r>
          </w:p>
        </w:tc>
        <w:tc>
          <w:tcPr>
            <w:tcW w:w="1628" w:type="dxa"/>
            <w:tcBorders>
              <w:top w:val="nil"/>
              <w:left w:val="single" w:sz="8" w:space="0" w:color="auto"/>
              <w:bottom w:val="single" w:sz="8" w:space="0" w:color="auto"/>
              <w:right w:val="nil"/>
            </w:tcBorders>
            <w:shd w:val="clear" w:color="000000" w:fill="CCFFFF"/>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2021-2027</w:t>
            </w:r>
          </w:p>
        </w:tc>
        <w:tc>
          <w:tcPr>
            <w:tcW w:w="2126" w:type="dxa"/>
            <w:tcBorders>
              <w:top w:val="nil"/>
              <w:left w:val="single" w:sz="8" w:space="0" w:color="auto"/>
              <w:bottom w:val="single" w:sz="8" w:space="0" w:color="auto"/>
              <w:right w:val="single" w:sz="8" w:space="0" w:color="auto"/>
            </w:tcBorders>
            <w:shd w:val="clear" w:color="000000" w:fill="CCFFFF"/>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2028- 2042</w:t>
            </w:r>
          </w:p>
        </w:tc>
      </w:tr>
      <w:tr w:rsidR="00CC046C" w:rsidRPr="0077271D" w:rsidTr="00CC046C">
        <w:trPr>
          <w:trHeight w:val="600"/>
        </w:trPr>
        <w:tc>
          <w:tcPr>
            <w:tcW w:w="709" w:type="dxa"/>
            <w:tcBorders>
              <w:top w:val="nil"/>
              <w:left w:val="single" w:sz="8" w:space="0" w:color="auto"/>
              <w:bottom w:val="nil"/>
              <w:right w:val="single" w:sz="4" w:space="0" w:color="auto"/>
            </w:tcBorders>
            <w:shd w:val="clear" w:color="auto" w:fill="auto"/>
            <w:noWrap/>
            <w:vAlign w:val="center"/>
            <w:hideMark/>
          </w:tcPr>
          <w:p w:rsidR="00CC046C" w:rsidRPr="0077271D" w:rsidRDefault="00CC046C" w:rsidP="00CC046C">
            <w:pPr>
              <w:spacing w:after="0" w:line="240" w:lineRule="auto"/>
              <w:rPr>
                <w:rFonts w:ascii="Arial" w:eastAsia="Times New Roman" w:hAnsi="Arial" w:cs="Arial"/>
                <w:b/>
                <w:bCs/>
                <w:lang w:val="en-GB" w:eastAsia="en-GB"/>
              </w:rPr>
            </w:pPr>
            <w:r w:rsidRPr="0077271D">
              <w:rPr>
                <w:rFonts w:ascii="Arial" w:eastAsia="Times New Roman" w:hAnsi="Arial" w:cs="Arial"/>
                <w:b/>
                <w:bCs/>
                <w:lang w:val="en-GB" w:eastAsia="en-GB"/>
              </w:rPr>
              <w:t>1</w:t>
            </w:r>
          </w:p>
        </w:tc>
        <w:tc>
          <w:tcPr>
            <w:tcW w:w="8788" w:type="dxa"/>
            <w:gridSpan w:val="5"/>
            <w:tcBorders>
              <w:top w:val="nil"/>
              <w:left w:val="nil"/>
              <w:bottom w:val="single" w:sz="4" w:space="0" w:color="auto"/>
              <w:right w:val="single" w:sz="8" w:space="0" w:color="auto"/>
            </w:tcBorders>
            <w:shd w:val="clear" w:color="auto" w:fill="auto"/>
            <w:vAlign w:val="center"/>
            <w:hideMark/>
          </w:tcPr>
          <w:p w:rsidR="00CC046C" w:rsidRPr="0077271D" w:rsidRDefault="00CC046C" w:rsidP="00CC046C">
            <w:pPr>
              <w:spacing w:after="0" w:line="240" w:lineRule="auto"/>
              <w:rPr>
                <w:rFonts w:ascii="Arial" w:eastAsia="Times New Roman" w:hAnsi="Arial" w:cs="Arial"/>
                <w:b/>
                <w:bCs/>
                <w:lang w:val="en-GB" w:eastAsia="en-GB"/>
              </w:rPr>
            </w:pPr>
            <w:r w:rsidRPr="0077271D">
              <w:rPr>
                <w:rFonts w:ascii="Arial" w:eastAsia="Times New Roman" w:hAnsi="Arial" w:cs="Arial"/>
                <w:b/>
                <w:bCs/>
                <w:lang w:val="en-GB" w:eastAsia="en-GB"/>
              </w:rPr>
              <w:t>Alimentare apa</w:t>
            </w:r>
          </w:p>
        </w:tc>
      </w:tr>
      <w:tr w:rsidR="00CC046C" w:rsidRPr="0077271D" w:rsidTr="00CC046C">
        <w:trPr>
          <w:trHeight w:val="315"/>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1.1</w:t>
            </w:r>
          </w:p>
        </w:tc>
        <w:tc>
          <w:tcPr>
            <w:tcW w:w="1701" w:type="dxa"/>
            <w:tcBorders>
              <w:top w:val="nil"/>
              <w:left w:val="nil"/>
              <w:bottom w:val="single" w:sz="4" w:space="0" w:color="auto"/>
              <w:right w:val="single" w:sz="4" w:space="0" w:color="auto"/>
            </w:tcBorders>
            <w:shd w:val="clear" w:color="auto" w:fill="auto"/>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Captare</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5 15</w:t>
            </w:r>
            <w:r>
              <w:rPr>
                <w:rFonts w:ascii="Arial" w:eastAsia="Times New Roman" w:hAnsi="Arial" w:cs="Arial"/>
                <w:b/>
                <w:bCs/>
                <w:lang w:val="en-GB" w:eastAsia="en-GB"/>
              </w:rPr>
              <w:t>5</w:t>
            </w:r>
          </w:p>
        </w:tc>
        <w:tc>
          <w:tcPr>
            <w:tcW w:w="1632"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2 35</w:t>
            </w:r>
            <w:r>
              <w:rPr>
                <w:rFonts w:ascii="Arial" w:eastAsia="Times New Roman" w:hAnsi="Arial" w:cs="Arial"/>
                <w:b/>
                <w:bCs/>
                <w:lang w:val="en-GB" w:eastAsia="en-GB"/>
              </w:rPr>
              <w:t>8</w:t>
            </w:r>
          </w:p>
        </w:tc>
        <w:tc>
          <w:tcPr>
            <w:tcW w:w="1628"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1 239</w:t>
            </w:r>
            <w:r w:rsidRPr="0077271D">
              <w:rPr>
                <w:rFonts w:ascii="Arial" w:eastAsia="Times New Roman" w:hAnsi="Arial" w:cs="Arial"/>
                <w:b/>
                <w:bCs/>
                <w:lang w:val="en-GB" w:eastAsia="en-GB"/>
              </w:rPr>
              <w:t>066</w:t>
            </w:r>
          </w:p>
        </w:tc>
        <w:tc>
          <w:tcPr>
            <w:tcW w:w="2126"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1 55</w:t>
            </w:r>
            <w:r>
              <w:rPr>
                <w:rFonts w:ascii="Arial" w:eastAsia="Times New Roman" w:hAnsi="Arial" w:cs="Arial"/>
                <w:b/>
                <w:bCs/>
                <w:lang w:val="en-GB" w:eastAsia="en-GB"/>
              </w:rPr>
              <w:t>8</w:t>
            </w:r>
          </w:p>
        </w:tc>
      </w:tr>
      <w:tr w:rsidR="00CC046C" w:rsidRPr="0077271D" w:rsidTr="00CC046C">
        <w:trPr>
          <w:trHeight w:val="57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1.2</w:t>
            </w:r>
          </w:p>
        </w:tc>
        <w:tc>
          <w:tcPr>
            <w:tcW w:w="1701" w:type="dxa"/>
            <w:tcBorders>
              <w:top w:val="nil"/>
              <w:left w:val="nil"/>
              <w:bottom w:val="single" w:sz="4" w:space="0" w:color="auto"/>
              <w:right w:val="single" w:sz="4" w:space="0" w:color="auto"/>
            </w:tcBorders>
            <w:shd w:val="clear" w:color="auto" w:fill="auto"/>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Statie de tratare</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3 85</w:t>
            </w:r>
            <w:r>
              <w:rPr>
                <w:rFonts w:ascii="Arial" w:eastAsia="Times New Roman" w:hAnsi="Arial" w:cs="Arial"/>
                <w:b/>
                <w:bCs/>
                <w:lang w:val="en-GB" w:eastAsia="en-GB"/>
              </w:rPr>
              <w:t>7</w:t>
            </w:r>
          </w:p>
        </w:tc>
        <w:tc>
          <w:tcPr>
            <w:tcW w:w="1632"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2 218</w:t>
            </w:r>
          </w:p>
        </w:tc>
        <w:tc>
          <w:tcPr>
            <w:tcW w:w="1628"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867</w:t>
            </w:r>
          </w:p>
        </w:tc>
        <w:tc>
          <w:tcPr>
            <w:tcW w:w="2126"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77</w:t>
            </w:r>
            <w:r>
              <w:rPr>
                <w:rFonts w:ascii="Arial" w:eastAsia="Times New Roman" w:hAnsi="Arial" w:cs="Arial"/>
                <w:b/>
                <w:bCs/>
                <w:lang w:val="en-GB" w:eastAsia="en-GB"/>
              </w:rPr>
              <w:t>1</w:t>
            </w:r>
          </w:p>
        </w:tc>
      </w:tr>
      <w:tr w:rsidR="00CC046C" w:rsidRPr="0077271D" w:rsidTr="00CC046C">
        <w:trPr>
          <w:trHeight w:val="31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1.3</w:t>
            </w:r>
          </w:p>
        </w:tc>
        <w:tc>
          <w:tcPr>
            <w:tcW w:w="1701" w:type="dxa"/>
            <w:tcBorders>
              <w:top w:val="nil"/>
              <w:left w:val="nil"/>
              <w:bottom w:val="single" w:sz="4" w:space="0" w:color="auto"/>
              <w:right w:val="single" w:sz="4" w:space="0" w:color="auto"/>
            </w:tcBorders>
            <w:shd w:val="clear" w:color="auto" w:fill="auto"/>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 xml:space="preserve">Aductiune </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 xml:space="preserve">9 </w:t>
            </w:r>
            <w:r>
              <w:rPr>
                <w:rFonts w:ascii="Arial" w:eastAsia="Times New Roman" w:hAnsi="Arial" w:cs="Arial"/>
                <w:b/>
                <w:bCs/>
                <w:lang w:val="en-GB" w:eastAsia="en-GB"/>
              </w:rPr>
              <w:t>352</w:t>
            </w:r>
          </w:p>
        </w:tc>
        <w:tc>
          <w:tcPr>
            <w:tcW w:w="1632"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 xml:space="preserve">7 </w:t>
            </w:r>
            <w:r>
              <w:rPr>
                <w:rFonts w:ascii="Arial" w:eastAsia="Times New Roman" w:hAnsi="Arial" w:cs="Arial"/>
                <w:b/>
                <w:bCs/>
                <w:lang w:val="en-GB" w:eastAsia="en-GB"/>
              </w:rPr>
              <w:t>540</w:t>
            </w:r>
          </w:p>
        </w:tc>
        <w:tc>
          <w:tcPr>
            <w:tcW w:w="1628"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1 81</w:t>
            </w:r>
            <w:r>
              <w:rPr>
                <w:rFonts w:ascii="Arial" w:eastAsia="Times New Roman" w:hAnsi="Arial" w:cs="Arial"/>
                <w:b/>
                <w:bCs/>
                <w:lang w:val="en-GB" w:eastAsia="en-GB"/>
              </w:rPr>
              <w:t>2</w:t>
            </w:r>
          </w:p>
        </w:tc>
        <w:tc>
          <w:tcPr>
            <w:tcW w:w="2126"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0</w:t>
            </w:r>
          </w:p>
        </w:tc>
      </w:tr>
      <w:tr w:rsidR="00CC046C" w:rsidRPr="0077271D" w:rsidTr="00CC046C">
        <w:trPr>
          <w:trHeight w:val="57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1.4</w:t>
            </w:r>
          </w:p>
        </w:tc>
        <w:tc>
          <w:tcPr>
            <w:tcW w:w="1701" w:type="dxa"/>
            <w:tcBorders>
              <w:top w:val="nil"/>
              <w:left w:val="nil"/>
              <w:bottom w:val="single" w:sz="4" w:space="0" w:color="auto"/>
              <w:right w:val="single" w:sz="4" w:space="0" w:color="auto"/>
            </w:tcBorders>
            <w:shd w:val="clear" w:color="auto" w:fill="auto"/>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Statie de pompare si rezervoare</w:t>
            </w:r>
          </w:p>
        </w:tc>
        <w:tc>
          <w:tcPr>
            <w:tcW w:w="1701" w:type="dxa"/>
            <w:tcBorders>
              <w:top w:val="single" w:sz="4" w:space="0" w:color="auto"/>
              <w:left w:val="single" w:sz="8" w:space="0" w:color="auto"/>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11 36</w:t>
            </w:r>
            <w:r>
              <w:rPr>
                <w:rFonts w:ascii="Arial" w:eastAsia="Times New Roman" w:hAnsi="Arial" w:cs="Arial"/>
                <w:b/>
                <w:bCs/>
                <w:lang w:val="en-GB" w:eastAsia="en-GB"/>
              </w:rPr>
              <w:t>4</w:t>
            </w:r>
          </w:p>
        </w:tc>
        <w:tc>
          <w:tcPr>
            <w:tcW w:w="1632"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5 28</w:t>
            </w:r>
            <w:r>
              <w:rPr>
                <w:rFonts w:ascii="Arial" w:eastAsia="Times New Roman" w:hAnsi="Arial" w:cs="Arial"/>
                <w:b/>
                <w:bCs/>
                <w:lang w:val="en-GB" w:eastAsia="en-GB"/>
              </w:rPr>
              <w:t>1</w:t>
            </w:r>
          </w:p>
        </w:tc>
        <w:tc>
          <w:tcPr>
            <w:tcW w:w="1628"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2 62</w:t>
            </w:r>
            <w:r>
              <w:rPr>
                <w:rFonts w:ascii="Arial" w:eastAsia="Times New Roman" w:hAnsi="Arial" w:cs="Arial"/>
                <w:b/>
                <w:bCs/>
                <w:lang w:val="en-GB" w:eastAsia="en-GB"/>
              </w:rPr>
              <w:t>4</w:t>
            </w:r>
          </w:p>
        </w:tc>
        <w:tc>
          <w:tcPr>
            <w:tcW w:w="2126" w:type="dxa"/>
            <w:tcBorders>
              <w:top w:val="single" w:sz="4" w:space="0" w:color="auto"/>
              <w:left w:val="nil"/>
              <w:bottom w:val="nil"/>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3 459</w:t>
            </w:r>
          </w:p>
        </w:tc>
      </w:tr>
      <w:tr w:rsidR="00CC046C" w:rsidRPr="0077271D" w:rsidTr="00CC046C">
        <w:trPr>
          <w:trHeight w:val="570"/>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1.5</w:t>
            </w:r>
          </w:p>
        </w:tc>
        <w:tc>
          <w:tcPr>
            <w:tcW w:w="1701" w:type="dxa"/>
            <w:tcBorders>
              <w:top w:val="nil"/>
              <w:left w:val="nil"/>
              <w:bottom w:val="single" w:sz="8" w:space="0" w:color="auto"/>
              <w:right w:val="single" w:sz="4" w:space="0" w:color="auto"/>
            </w:tcBorders>
            <w:shd w:val="clear" w:color="auto" w:fill="auto"/>
            <w:vAlign w:val="center"/>
            <w:hideMark/>
          </w:tcPr>
          <w:p w:rsidR="00CC046C" w:rsidRPr="0077271D" w:rsidRDefault="00CC046C" w:rsidP="00CC046C">
            <w:pPr>
              <w:spacing w:after="0" w:line="240" w:lineRule="auto"/>
              <w:rPr>
                <w:rFonts w:ascii="Arial" w:eastAsia="Times New Roman" w:hAnsi="Arial" w:cs="Arial"/>
                <w:lang w:val="en-GB" w:eastAsia="en-GB"/>
              </w:rPr>
            </w:pPr>
            <w:r w:rsidRPr="0077271D">
              <w:rPr>
                <w:rFonts w:ascii="Arial" w:eastAsia="Times New Roman" w:hAnsi="Arial" w:cs="Arial"/>
                <w:lang w:val="en-GB" w:eastAsia="en-GB"/>
              </w:rPr>
              <w:t>Retea de distributie</w:t>
            </w:r>
          </w:p>
        </w:tc>
        <w:tc>
          <w:tcPr>
            <w:tcW w:w="170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15</w:t>
            </w:r>
            <w:r>
              <w:rPr>
                <w:rFonts w:ascii="Arial" w:eastAsia="Times New Roman" w:hAnsi="Arial" w:cs="Arial"/>
                <w:b/>
                <w:bCs/>
                <w:lang w:val="en-GB" w:eastAsia="en-GB"/>
              </w:rPr>
              <w:t>8492</w:t>
            </w:r>
          </w:p>
        </w:tc>
        <w:tc>
          <w:tcPr>
            <w:tcW w:w="1632" w:type="dxa"/>
            <w:tcBorders>
              <w:top w:val="single" w:sz="4" w:space="0" w:color="auto"/>
              <w:left w:val="nil"/>
              <w:bottom w:val="single" w:sz="8" w:space="0" w:color="auto"/>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7</w:t>
            </w:r>
            <w:r>
              <w:rPr>
                <w:rFonts w:ascii="Arial" w:eastAsia="Times New Roman" w:hAnsi="Arial" w:cs="Arial"/>
                <w:b/>
                <w:bCs/>
                <w:lang w:val="en-GB" w:eastAsia="en-GB"/>
              </w:rPr>
              <w:t>9 030</w:t>
            </w:r>
          </w:p>
        </w:tc>
        <w:tc>
          <w:tcPr>
            <w:tcW w:w="1628" w:type="dxa"/>
            <w:tcBorders>
              <w:top w:val="single" w:sz="4" w:space="0" w:color="auto"/>
              <w:left w:val="nil"/>
              <w:bottom w:val="single" w:sz="8" w:space="0" w:color="auto"/>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 xml:space="preserve">26 838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CC046C" w:rsidRPr="0077271D" w:rsidRDefault="00CC046C" w:rsidP="00CC046C">
            <w:pPr>
              <w:spacing w:after="0" w:line="240" w:lineRule="auto"/>
              <w:jc w:val="center"/>
              <w:rPr>
                <w:rFonts w:ascii="Arial" w:eastAsia="Times New Roman" w:hAnsi="Arial" w:cs="Arial"/>
                <w:b/>
                <w:bCs/>
                <w:lang w:val="en-GB" w:eastAsia="en-GB"/>
              </w:rPr>
            </w:pPr>
            <w:r w:rsidRPr="0077271D">
              <w:rPr>
                <w:rFonts w:ascii="Arial" w:eastAsia="Times New Roman" w:hAnsi="Arial" w:cs="Arial"/>
                <w:b/>
                <w:bCs/>
                <w:lang w:val="en-GB" w:eastAsia="en-GB"/>
              </w:rPr>
              <w:t>52 623</w:t>
            </w:r>
          </w:p>
        </w:tc>
      </w:tr>
    </w:tbl>
    <w:p w:rsidR="007348E6" w:rsidRDefault="00CC046C" w:rsidP="00FE02D4">
      <w:pPr>
        <w:pStyle w:val="Standardtext"/>
        <w:ind w:left="709" w:hanging="142"/>
        <w:rPr>
          <w:rFonts w:eastAsia="Calibri" w:cs="Arial"/>
          <w:sz w:val="24"/>
          <w:szCs w:val="24"/>
          <w:lang w:val="it-IT" w:eastAsia="en-US"/>
        </w:rPr>
      </w:pPr>
      <w:r>
        <w:rPr>
          <w:rFonts w:eastAsia="Calibri" w:cs="Arial"/>
          <w:sz w:val="24"/>
          <w:szCs w:val="24"/>
          <w:lang w:val="it-IT" w:eastAsia="en-US"/>
        </w:rPr>
        <w:t xml:space="preserve">Costurile </w:t>
      </w:r>
      <w:r w:rsidR="005C673A">
        <w:rPr>
          <w:rFonts w:eastAsia="Calibri" w:cs="Arial"/>
          <w:sz w:val="24"/>
          <w:szCs w:val="24"/>
          <w:lang w:val="it-IT" w:eastAsia="en-US"/>
        </w:rPr>
        <w:t>includ che</w:t>
      </w:r>
      <w:r>
        <w:rPr>
          <w:rFonts w:eastAsia="Calibri" w:cs="Arial"/>
          <w:sz w:val="24"/>
          <w:szCs w:val="24"/>
          <w:lang w:val="it-IT" w:eastAsia="en-US"/>
        </w:rPr>
        <w:t>l</w:t>
      </w:r>
      <w:r w:rsidR="005C673A">
        <w:rPr>
          <w:rFonts w:eastAsia="Calibri" w:cs="Arial"/>
          <w:sz w:val="24"/>
          <w:szCs w:val="24"/>
          <w:lang w:val="it-IT" w:eastAsia="en-US"/>
        </w:rPr>
        <w:t>tuieli aferente proictare, supervizare, neprevazute, etc.</w:t>
      </w:r>
    </w:p>
    <w:p w:rsidR="004E42C0" w:rsidRDefault="004E42C0" w:rsidP="004E42C0">
      <w:pPr>
        <w:spacing w:after="0" w:line="240" w:lineRule="auto"/>
        <w:rPr>
          <w:rStyle w:val="shorttext1"/>
          <w:rFonts w:cs="Arial"/>
          <w:b/>
          <w:sz w:val="24"/>
          <w:szCs w:val="24"/>
          <w:shd w:val="clear" w:color="auto" w:fill="EBEFF9"/>
          <w:lang w:val="it-IT"/>
        </w:rPr>
      </w:pPr>
    </w:p>
    <w:p w:rsidR="000C5594" w:rsidRPr="000C5594" w:rsidRDefault="000C5594" w:rsidP="004E42C0">
      <w:pPr>
        <w:spacing w:after="0" w:line="240" w:lineRule="auto"/>
        <w:rPr>
          <w:rFonts w:cs="Arial"/>
          <w:b/>
          <w:sz w:val="24"/>
          <w:szCs w:val="24"/>
          <w:shd w:val="clear" w:color="auto" w:fill="EBEFF9"/>
          <w:lang w:val="it-IT"/>
        </w:rPr>
      </w:pPr>
      <w:r w:rsidRPr="000C5594">
        <w:rPr>
          <w:rStyle w:val="shorttext1"/>
          <w:rFonts w:cs="Arial"/>
          <w:b/>
          <w:sz w:val="24"/>
          <w:szCs w:val="24"/>
          <w:shd w:val="clear" w:color="auto" w:fill="EBEFF9"/>
          <w:lang w:val="it-IT"/>
        </w:rPr>
        <w:t>Apa uzata</w:t>
      </w:r>
    </w:p>
    <w:p w:rsidR="009856FE" w:rsidRDefault="000C5594" w:rsidP="00153105">
      <w:pPr>
        <w:pStyle w:val="Standardtext"/>
        <w:ind w:left="709"/>
        <w:rPr>
          <w:rFonts w:cs="Arial"/>
          <w:sz w:val="24"/>
          <w:szCs w:val="24"/>
          <w:lang w:val="it-IT"/>
        </w:rPr>
      </w:pPr>
      <w:r>
        <w:rPr>
          <w:rFonts w:cs="Arial"/>
          <w:sz w:val="24"/>
          <w:szCs w:val="24"/>
          <w:lang w:val="it-IT"/>
        </w:rPr>
        <w:t>Capitolul</w:t>
      </w:r>
      <w:r w:rsidRPr="000C5594">
        <w:rPr>
          <w:rFonts w:cs="Arial"/>
          <w:sz w:val="24"/>
          <w:szCs w:val="24"/>
          <w:lang w:val="it-IT"/>
        </w:rPr>
        <w:t xml:space="preserve"> rezuma costurile de investiţii pe termen lung, pentru fiecare aglomerare şi pentru toate categoriile. Costurile de investiţii pe termen lung pentru o aglomerare definita sunt defalcate în următoarele categorii de cost corespunzatoare staţie</w:t>
      </w:r>
      <w:r w:rsidR="001364CD">
        <w:rPr>
          <w:rFonts w:cs="Arial"/>
          <w:sz w:val="24"/>
          <w:szCs w:val="24"/>
          <w:lang w:val="it-IT"/>
        </w:rPr>
        <w:t>i de epurare</w:t>
      </w:r>
      <w:r w:rsidRPr="000C5594">
        <w:rPr>
          <w:rFonts w:cs="Arial"/>
          <w:sz w:val="24"/>
          <w:szCs w:val="24"/>
          <w:lang w:val="it-IT"/>
        </w:rPr>
        <w:t>, staţie de pompare şi reţeaua de canalizare</w:t>
      </w:r>
      <w:r w:rsidR="001364CD">
        <w:rPr>
          <w:rFonts w:cs="Arial"/>
          <w:sz w:val="24"/>
          <w:szCs w:val="24"/>
          <w:lang w:val="it-IT"/>
        </w:rPr>
        <w:t>(include colectoare principale si conducte de transfer)</w:t>
      </w:r>
      <w:r w:rsidRPr="000C5594">
        <w:rPr>
          <w:rFonts w:cs="Arial"/>
          <w:sz w:val="24"/>
          <w:szCs w:val="24"/>
          <w:lang w:val="it-IT"/>
        </w:rPr>
        <w:t>. Următorul tabel prezinta un rezumat al măsurilor</w:t>
      </w:r>
      <w:r w:rsidR="001364CD">
        <w:rPr>
          <w:rFonts w:cs="Arial"/>
          <w:sz w:val="24"/>
          <w:szCs w:val="24"/>
          <w:lang w:val="it-IT"/>
        </w:rPr>
        <w:t>.</w:t>
      </w:r>
    </w:p>
    <w:p w:rsidR="00153105" w:rsidRDefault="00153105" w:rsidP="00153105">
      <w:pPr>
        <w:pStyle w:val="StandardtextCaracterCaracterCaracter"/>
        <w:spacing w:line="240" w:lineRule="auto"/>
        <w:ind w:left="709"/>
        <w:rPr>
          <w:rFonts w:cs="Arial"/>
          <w:b/>
          <w:bCs/>
          <w:lang w:val="it-IT"/>
        </w:rPr>
      </w:pPr>
      <w:r w:rsidRPr="00C87443">
        <w:rPr>
          <w:rFonts w:cs="Arial"/>
          <w:b/>
          <w:bCs/>
          <w:lang w:val="it-IT"/>
        </w:rPr>
        <w:t>Tab. 7</w:t>
      </w:r>
      <w:r>
        <w:rPr>
          <w:rFonts w:cs="Arial"/>
          <w:b/>
          <w:bCs/>
          <w:lang w:val="it-IT"/>
        </w:rPr>
        <w:t>.18 C</w:t>
      </w:r>
      <w:r w:rsidRPr="00C87443">
        <w:rPr>
          <w:rFonts w:cs="Arial"/>
          <w:b/>
          <w:bCs/>
          <w:lang w:val="it-IT"/>
        </w:rPr>
        <w:t xml:space="preserve">osturile de investiţii totale (inclusiv costuri suplimentare) pe fiecare </w:t>
      </w:r>
      <w:r>
        <w:rPr>
          <w:rFonts w:cs="Arial"/>
          <w:b/>
          <w:bCs/>
          <w:lang w:val="it-IT"/>
        </w:rPr>
        <w:t>componenta din sistemul decanalizare</w:t>
      </w:r>
    </w:p>
    <w:tbl>
      <w:tblPr>
        <w:tblW w:w="9214" w:type="dxa"/>
        <w:tblInd w:w="817" w:type="dxa"/>
        <w:tblLook w:val="04A0"/>
      </w:tblPr>
      <w:tblGrid>
        <w:gridCol w:w="809"/>
        <w:gridCol w:w="1317"/>
        <w:gridCol w:w="1843"/>
        <w:gridCol w:w="1985"/>
        <w:gridCol w:w="1701"/>
        <w:gridCol w:w="1559"/>
      </w:tblGrid>
      <w:tr w:rsidR="00CC046C" w:rsidRPr="00846711" w:rsidTr="00CC046C">
        <w:trPr>
          <w:trHeight w:val="1080"/>
        </w:trPr>
        <w:tc>
          <w:tcPr>
            <w:tcW w:w="809" w:type="dxa"/>
            <w:vMerge w:val="restart"/>
            <w:tcBorders>
              <w:top w:val="single" w:sz="8" w:space="0" w:color="auto"/>
              <w:left w:val="single" w:sz="8" w:space="0" w:color="auto"/>
              <w:bottom w:val="single" w:sz="8" w:space="0" w:color="000000"/>
              <w:right w:val="single" w:sz="4" w:space="0" w:color="auto"/>
            </w:tcBorders>
            <w:shd w:val="clear" w:color="000000" w:fill="CCFFFF"/>
            <w:noWrap/>
            <w:vAlign w:val="center"/>
            <w:hideMark/>
          </w:tcPr>
          <w:p w:rsidR="00CC046C"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 xml:space="preserve">Nr. </w:t>
            </w:r>
          </w:p>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crt</w:t>
            </w:r>
          </w:p>
        </w:tc>
        <w:tc>
          <w:tcPr>
            <w:tcW w:w="1317" w:type="dxa"/>
            <w:vMerge w:val="restart"/>
            <w:tcBorders>
              <w:top w:val="single" w:sz="8" w:space="0" w:color="auto"/>
              <w:left w:val="single" w:sz="4" w:space="0" w:color="auto"/>
              <w:bottom w:val="single" w:sz="8" w:space="0" w:color="000000"/>
              <w:right w:val="single" w:sz="8" w:space="0" w:color="auto"/>
            </w:tcBorders>
            <w:shd w:val="clear" w:color="000000" w:fill="CCFFFF"/>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Obiect</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Total</w:t>
            </w:r>
            <w:r w:rsidRPr="00846711">
              <w:rPr>
                <w:rFonts w:ascii="Arial" w:eastAsia="Times New Roman" w:hAnsi="Arial" w:cs="Arial"/>
                <w:b/>
                <w:bCs/>
                <w:lang w:val="en-GB" w:eastAsia="en-GB"/>
              </w:rPr>
              <w:t xml:space="preserve"> Judet</w:t>
            </w:r>
          </w:p>
        </w:tc>
        <w:tc>
          <w:tcPr>
            <w:tcW w:w="5245" w:type="dxa"/>
            <w:gridSpan w:val="3"/>
            <w:tcBorders>
              <w:top w:val="single" w:sz="8" w:space="0" w:color="auto"/>
              <w:left w:val="nil"/>
              <w:bottom w:val="single" w:sz="8" w:space="0" w:color="auto"/>
              <w:right w:val="single" w:sz="8" w:space="0" w:color="000000"/>
            </w:tcBorders>
            <w:shd w:val="clear" w:color="000000" w:fill="CCFFFF"/>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Costuri pe faze de investitie</w:t>
            </w:r>
          </w:p>
        </w:tc>
      </w:tr>
      <w:tr w:rsidR="00CC046C" w:rsidRPr="00846711" w:rsidTr="00CC046C">
        <w:trPr>
          <w:trHeight w:val="750"/>
        </w:trPr>
        <w:tc>
          <w:tcPr>
            <w:tcW w:w="809" w:type="dxa"/>
            <w:vMerge/>
            <w:tcBorders>
              <w:top w:val="single" w:sz="8" w:space="0" w:color="auto"/>
              <w:left w:val="single" w:sz="8" w:space="0" w:color="auto"/>
              <w:bottom w:val="single" w:sz="8" w:space="0" w:color="000000"/>
              <w:right w:val="single" w:sz="4" w:space="0" w:color="auto"/>
            </w:tcBorders>
            <w:vAlign w:val="center"/>
            <w:hideMark/>
          </w:tcPr>
          <w:p w:rsidR="00CC046C" w:rsidRPr="00846711" w:rsidRDefault="00CC046C" w:rsidP="00CC046C">
            <w:pPr>
              <w:spacing w:after="0" w:line="240" w:lineRule="auto"/>
              <w:rPr>
                <w:rFonts w:ascii="Arial" w:eastAsia="Times New Roman" w:hAnsi="Arial" w:cs="Arial"/>
                <w:b/>
                <w:bCs/>
                <w:lang w:val="en-GB" w:eastAsia="en-GB"/>
              </w:rPr>
            </w:pPr>
          </w:p>
        </w:tc>
        <w:tc>
          <w:tcPr>
            <w:tcW w:w="1317" w:type="dxa"/>
            <w:vMerge/>
            <w:tcBorders>
              <w:top w:val="single" w:sz="8" w:space="0" w:color="auto"/>
              <w:left w:val="single" w:sz="4" w:space="0" w:color="auto"/>
              <w:bottom w:val="single" w:sz="8" w:space="0" w:color="000000"/>
              <w:right w:val="single" w:sz="8" w:space="0" w:color="auto"/>
            </w:tcBorders>
            <w:vAlign w:val="center"/>
            <w:hideMark/>
          </w:tcPr>
          <w:p w:rsidR="00CC046C" w:rsidRPr="00846711" w:rsidRDefault="00CC046C" w:rsidP="00CC046C">
            <w:pPr>
              <w:spacing w:after="0" w:line="240" w:lineRule="auto"/>
              <w:rPr>
                <w:rFonts w:ascii="Arial" w:eastAsia="Times New Roman" w:hAnsi="Arial" w:cs="Arial"/>
                <w:b/>
                <w:bCs/>
                <w:lang w:val="en-GB"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CC046C" w:rsidRPr="00846711" w:rsidRDefault="00CC046C" w:rsidP="00CC046C">
            <w:pPr>
              <w:spacing w:after="0" w:line="240" w:lineRule="auto"/>
              <w:rPr>
                <w:rFonts w:ascii="Arial" w:eastAsia="Times New Roman" w:hAnsi="Arial" w:cs="Arial"/>
                <w:b/>
                <w:bCs/>
                <w:lang w:val="en-GB" w:eastAsia="en-GB"/>
              </w:rPr>
            </w:pPr>
          </w:p>
        </w:tc>
        <w:tc>
          <w:tcPr>
            <w:tcW w:w="1985" w:type="dxa"/>
            <w:tcBorders>
              <w:top w:val="nil"/>
              <w:left w:val="nil"/>
              <w:bottom w:val="single" w:sz="8" w:space="0" w:color="auto"/>
              <w:right w:val="nil"/>
            </w:tcBorders>
            <w:shd w:val="clear" w:color="000000" w:fill="CCFFFF"/>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2014 - 2020</w:t>
            </w:r>
          </w:p>
        </w:tc>
        <w:tc>
          <w:tcPr>
            <w:tcW w:w="1701" w:type="dxa"/>
            <w:tcBorders>
              <w:top w:val="nil"/>
              <w:left w:val="single" w:sz="8" w:space="0" w:color="auto"/>
              <w:bottom w:val="single" w:sz="8" w:space="0" w:color="auto"/>
              <w:right w:val="nil"/>
            </w:tcBorders>
            <w:shd w:val="clear" w:color="000000" w:fill="CCFFFF"/>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2021-2027</w:t>
            </w:r>
          </w:p>
        </w:tc>
        <w:tc>
          <w:tcPr>
            <w:tcW w:w="1559" w:type="dxa"/>
            <w:tcBorders>
              <w:top w:val="nil"/>
              <w:left w:val="single" w:sz="8" w:space="0" w:color="auto"/>
              <w:bottom w:val="single" w:sz="8" w:space="0" w:color="auto"/>
              <w:right w:val="single" w:sz="8" w:space="0" w:color="auto"/>
            </w:tcBorders>
            <w:shd w:val="clear" w:color="000000" w:fill="CCFFFF"/>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2028- 2042</w:t>
            </w:r>
          </w:p>
        </w:tc>
      </w:tr>
      <w:tr w:rsidR="00CC046C" w:rsidRPr="00846711" w:rsidTr="00CC046C">
        <w:trPr>
          <w:trHeight w:val="315"/>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846711" w:rsidRDefault="00CC046C" w:rsidP="00CC046C">
            <w:pPr>
              <w:spacing w:after="0" w:line="240" w:lineRule="auto"/>
              <w:rPr>
                <w:rFonts w:ascii="Arial" w:eastAsia="Times New Roman" w:hAnsi="Arial" w:cs="Arial"/>
                <w:b/>
                <w:bCs/>
                <w:lang w:val="en-GB" w:eastAsia="en-GB"/>
              </w:rPr>
            </w:pPr>
            <w:r w:rsidRPr="00846711">
              <w:rPr>
                <w:rFonts w:ascii="Arial" w:eastAsia="Times New Roman" w:hAnsi="Arial" w:cs="Arial"/>
                <w:b/>
                <w:bCs/>
                <w:lang w:val="en-GB" w:eastAsia="en-GB"/>
              </w:rPr>
              <w:t>2</w:t>
            </w:r>
          </w:p>
        </w:tc>
        <w:tc>
          <w:tcPr>
            <w:tcW w:w="8405" w:type="dxa"/>
            <w:gridSpan w:val="5"/>
            <w:tcBorders>
              <w:top w:val="single" w:sz="4" w:space="0" w:color="auto"/>
              <w:left w:val="nil"/>
              <w:bottom w:val="single" w:sz="4" w:space="0" w:color="auto"/>
              <w:right w:val="single" w:sz="8" w:space="0" w:color="auto"/>
            </w:tcBorders>
            <w:shd w:val="clear" w:color="auto" w:fill="auto"/>
            <w:vAlign w:val="center"/>
            <w:hideMark/>
          </w:tcPr>
          <w:p w:rsidR="00CC046C" w:rsidRPr="00846711" w:rsidRDefault="00CC046C" w:rsidP="00CC046C">
            <w:pPr>
              <w:spacing w:after="0" w:line="240" w:lineRule="auto"/>
              <w:rPr>
                <w:rFonts w:ascii="Arial" w:eastAsia="Times New Roman" w:hAnsi="Arial" w:cs="Arial"/>
                <w:b/>
                <w:bCs/>
                <w:lang w:val="en-GB" w:eastAsia="en-GB"/>
              </w:rPr>
            </w:pPr>
            <w:r w:rsidRPr="00846711">
              <w:rPr>
                <w:rFonts w:ascii="Arial" w:eastAsia="Times New Roman" w:hAnsi="Arial" w:cs="Arial"/>
                <w:b/>
                <w:bCs/>
                <w:lang w:val="en-GB" w:eastAsia="en-GB"/>
              </w:rPr>
              <w:t>Canalizare</w:t>
            </w:r>
          </w:p>
        </w:tc>
      </w:tr>
      <w:tr w:rsidR="00CC046C" w:rsidRPr="00846711" w:rsidTr="00CC046C">
        <w:trPr>
          <w:trHeight w:val="570"/>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846711" w:rsidRDefault="00CC046C" w:rsidP="00CC046C">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lastRenderedPageBreak/>
              <w:t>2.1</w:t>
            </w:r>
          </w:p>
        </w:tc>
        <w:tc>
          <w:tcPr>
            <w:tcW w:w="1317" w:type="dxa"/>
            <w:tcBorders>
              <w:top w:val="nil"/>
              <w:left w:val="nil"/>
              <w:bottom w:val="single" w:sz="4" w:space="0" w:color="auto"/>
              <w:right w:val="single" w:sz="4" w:space="0" w:color="auto"/>
            </w:tcBorders>
            <w:shd w:val="clear" w:color="auto" w:fill="auto"/>
            <w:vAlign w:val="center"/>
            <w:hideMark/>
          </w:tcPr>
          <w:p w:rsidR="00CC046C" w:rsidRPr="00846711" w:rsidRDefault="00CC046C" w:rsidP="00CC046C">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Statie de epurare</w:t>
            </w:r>
          </w:p>
        </w:tc>
        <w:tc>
          <w:tcPr>
            <w:tcW w:w="1843" w:type="dxa"/>
            <w:tcBorders>
              <w:top w:val="single" w:sz="4" w:space="0" w:color="auto"/>
              <w:left w:val="single" w:sz="8" w:space="0" w:color="auto"/>
              <w:bottom w:val="nil"/>
              <w:right w:val="single" w:sz="8" w:space="0" w:color="auto"/>
            </w:tcBorders>
            <w:shd w:val="clear" w:color="auto" w:fill="auto"/>
            <w:vAlign w:val="center"/>
            <w:hideMark/>
          </w:tcPr>
          <w:p w:rsidR="00CC046C" w:rsidRPr="00846711" w:rsidRDefault="00CC046C"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107 87</w:t>
            </w:r>
            <w:r w:rsidR="00D72D87">
              <w:rPr>
                <w:rFonts w:ascii="Arial" w:eastAsia="Times New Roman" w:hAnsi="Arial" w:cs="Arial"/>
                <w:b/>
                <w:bCs/>
                <w:lang w:val="en-GB" w:eastAsia="en-GB"/>
              </w:rPr>
              <w:t>3</w:t>
            </w:r>
          </w:p>
        </w:tc>
        <w:tc>
          <w:tcPr>
            <w:tcW w:w="1985" w:type="dxa"/>
            <w:tcBorders>
              <w:top w:val="single" w:sz="4" w:space="0" w:color="auto"/>
              <w:left w:val="nil"/>
              <w:bottom w:val="nil"/>
              <w:right w:val="single" w:sz="8" w:space="0" w:color="auto"/>
            </w:tcBorders>
            <w:shd w:val="clear" w:color="auto" w:fill="auto"/>
            <w:vAlign w:val="center"/>
            <w:hideMark/>
          </w:tcPr>
          <w:p w:rsidR="00CC046C" w:rsidRPr="00846711" w:rsidRDefault="00CC046C"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 xml:space="preserve">49 </w:t>
            </w:r>
            <w:r>
              <w:rPr>
                <w:rFonts w:ascii="Arial" w:eastAsia="Times New Roman" w:hAnsi="Arial" w:cs="Arial"/>
                <w:b/>
                <w:bCs/>
                <w:lang w:val="en-GB" w:eastAsia="en-GB"/>
              </w:rPr>
              <w:t>21</w:t>
            </w:r>
            <w:r w:rsidR="00D72D87">
              <w:rPr>
                <w:rFonts w:ascii="Arial" w:eastAsia="Times New Roman" w:hAnsi="Arial" w:cs="Arial"/>
                <w:b/>
                <w:bCs/>
                <w:lang w:val="en-GB" w:eastAsia="en-GB"/>
              </w:rPr>
              <w:t>5</w:t>
            </w:r>
          </w:p>
        </w:tc>
        <w:tc>
          <w:tcPr>
            <w:tcW w:w="1701" w:type="dxa"/>
            <w:tcBorders>
              <w:top w:val="single" w:sz="4" w:space="0" w:color="auto"/>
              <w:left w:val="nil"/>
              <w:bottom w:val="nil"/>
              <w:right w:val="single" w:sz="8" w:space="0" w:color="auto"/>
            </w:tcBorders>
            <w:shd w:val="clear" w:color="auto" w:fill="auto"/>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12 55</w:t>
            </w:r>
            <w:r>
              <w:rPr>
                <w:rFonts w:ascii="Arial" w:eastAsia="Times New Roman" w:hAnsi="Arial" w:cs="Arial"/>
                <w:b/>
                <w:bCs/>
                <w:lang w:val="en-GB" w:eastAsia="en-GB"/>
              </w:rPr>
              <w:t>3</w:t>
            </w:r>
          </w:p>
        </w:tc>
        <w:tc>
          <w:tcPr>
            <w:tcW w:w="1559" w:type="dxa"/>
            <w:tcBorders>
              <w:top w:val="single" w:sz="4" w:space="0" w:color="auto"/>
              <w:left w:val="nil"/>
              <w:bottom w:val="nil"/>
              <w:right w:val="single" w:sz="8" w:space="0" w:color="auto"/>
            </w:tcBorders>
            <w:shd w:val="clear" w:color="auto" w:fill="auto"/>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46 10</w:t>
            </w:r>
            <w:r>
              <w:rPr>
                <w:rFonts w:ascii="Arial" w:eastAsia="Times New Roman" w:hAnsi="Arial" w:cs="Arial"/>
                <w:b/>
                <w:bCs/>
                <w:lang w:val="en-GB" w:eastAsia="en-GB"/>
              </w:rPr>
              <w:t>5</w:t>
            </w:r>
          </w:p>
        </w:tc>
      </w:tr>
      <w:tr w:rsidR="00CC046C" w:rsidRPr="00846711" w:rsidTr="00CC046C">
        <w:trPr>
          <w:trHeight w:val="855"/>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846711" w:rsidRDefault="00CC046C" w:rsidP="00CC046C">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2.2</w:t>
            </w:r>
          </w:p>
        </w:tc>
        <w:tc>
          <w:tcPr>
            <w:tcW w:w="1317" w:type="dxa"/>
            <w:tcBorders>
              <w:top w:val="nil"/>
              <w:left w:val="nil"/>
              <w:bottom w:val="single" w:sz="4" w:space="0" w:color="auto"/>
              <w:right w:val="single" w:sz="4" w:space="0" w:color="auto"/>
            </w:tcBorders>
            <w:shd w:val="clear" w:color="auto" w:fill="auto"/>
            <w:vAlign w:val="center"/>
            <w:hideMark/>
          </w:tcPr>
          <w:p w:rsidR="00CC046C" w:rsidRPr="00846711" w:rsidRDefault="00CC046C" w:rsidP="00CC046C">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Statie de pompare ape uzate</w:t>
            </w:r>
          </w:p>
        </w:tc>
        <w:tc>
          <w:tcPr>
            <w:tcW w:w="1843" w:type="dxa"/>
            <w:tcBorders>
              <w:top w:val="single" w:sz="4" w:space="0" w:color="auto"/>
              <w:left w:val="single" w:sz="8" w:space="0" w:color="auto"/>
              <w:bottom w:val="nil"/>
              <w:right w:val="single" w:sz="8" w:space="0" w:color="auto"/>
            </w:tcBorders>
            <w:shd w:val="clear" w:color="auto" w:fill="auto"/>
            <w:vAlign w:val="center"/>
            <w:hideMark/>
          </w:tcPr>
          <w:p w:rsidR="00CC046C" w:rsidRPr="00846711" w:rsidRDefault="00CC046C"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w:t>
            </w:r>
            <w:r w:rsidR="00D72D87">
              <w:rPr>
                <w:rFonts w:ascii="Arial" w:eastAsia="Times New Roman" w:hAnsi="Arial" w:cs="Arial"/>
                <w:b/>
                <w:bCs/>
                <w:lang w:val="en-GB" w:eastAsia="en-GB"/>
              </w:rPr>
              <w:t>0680</w:t>
            </w:r>
          </w:p>
        </w:tc>
        <w:tc>
          <w:tcPr>
            <w:tcW w:w="1985" w:type="dxa"/>
            <w:tcBorders>
              <w:top w:val="single" w:sz="4" w:space="0" w:color="auto"/>
              <w:left w:val="nil"/>
              <w:bottom w:val="nil"/>
              <w:right w:val="single" w:sz="8" w:space="0" w:color="auto"/>
            </w:tcBorders>
            <w:shd w:val="clear" w:color="auto" w:fill="auto"/>
            <w:vAlign w:val="center"/>
            <w:hideMark/>
          </w:tcPr>
          <w:p w:rsidR="00CC046C" w:rsidRPr="00846711" w:rsidRDefault="00D72D87" w:rsidP="00D72D87">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6350</w:t>
            </w:r>
          </w:p>
        </w:tc>
        <w:tc>
          <w:tcPr>
            <w:tcW w:w="1701" w:type="dxa"/>
            <w:tcBorders>
              <w:top w:val="single" w:sz="4" w:space="0" w:color="auto"/>
              <w:left w:val="nil"/>
              <w:bottom w:val="nil"/>
              <w:right w:val="single" w:sz="8" w:space="0" w:color="auto"/>
            </w:tcBorders>
            <w:shd w:val="clear" w:color="auto" w:fill="auto"/>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86</w:t>
            </w:r>
            <w:r>
              <w:rPr>
                <w:rFonts w:ascii="Arial" w:eastAsia="Times New Roman" w:hAnsi="Arial" w:cs="Arial"/>
                <w:b/>
                <w:bCs/>
                <w:lang w:val="en-GB" w:eastAsia="en-GB"/>
              </w:rPr>
              <w:t>6</w:t>
            </w:r>
          </w:p>
        </w:tc>
        <w:tc>
          <w:tcPr>
            <w:tcW w:w="1559" w:type="dxa"/>
            <w:tcBorders>
              <w:top w:val="single" w:sz="4" w:space="0" w:color="auto"/>
              <w:left w:val="nil"/>
              <w:bottom w:val="nil"/>
              <w:right w:val="single" w:sz="8" w:space="0" w:color="auto"/>
            </w:tcBorders>
            <w:shd w:val="clear" w:color="auto" w:fill="auto"/>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3 464</w:t>
            </w:r>
          </w:p>
        </w:tc>
      </w:tr>
      <w:tr w:rsidR="00CC046C" w:rsidRPr="00846711" w:rsidTr="00CC046C">
        <w:trPr>
          <w:trHeight w:val="585"/>
        </w:trPr>
        <w:tc>
          <w:tcPr>
            <w:tcW w:w="809" w:type="dxa"/>
            <w:tcBorders>
              <w:top w:val="nil"/>
              <w:left w:val="single" w:sz="8" w:space="0" w:color="auto"/>
              <w:bottom w:val="single" w:sz="4" w:space="0" w:color="auto"/>
              <w:right w:val="single" w:sz="4" w:space="0" w:color="auto"/>
            </w:tcBorders>
            <w:shd w:val="clear" w:color="auto" w:fill="auto"/>
            <w:noWrap/>
            <w:vAlign w:val="center"/>
            <w:hideMark/>
          </w:tcPr>
          <w:p w:rsidR="00CC046C" w:rsidRPr="00846711" w:rsidRDefault="00CC046C" w:rsidP="00CC046C">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2.3</w:t>
            </w:r>
          </w:p>
        </w:tc>
        <w:tc>
          <w:tcPr>
            <w:tcW w:w="1317" w:type="dxa"/>
            <w:tcBorders>
              <w:top w:val="nil"/>
              <w:left w:val="nil"/>
              <w:bottom w:val="single" w:sz="8" w:space="0" w:color="auto"/>
              <w:right w:val="single" w:sz="4" w:space="0" w:color="auto"/>
            </w:tcBorders>
            <w:shd w:val="clear" w:color="auto" w:fill="auto"/>
            <w:vAlign w:val="center"/>
            <w:hideMark/>
          </w:tcPr>
          <w:p w:rsidR="00CC046C" w:rsidRPr="00846711" w:rsidRDefault="00CC046C" w:rsidP="00CC046C">
            <w:pPr>
              <w:spacing w:after="0" w:line="240" w:lineRule="auto"/>
              <w:rPr>
                <w:rFonts w:ascii="Arial" w:eastAsia="Times New Roman" w:hAnsi="Arial" w:cs="Arial"/>
                <w:lang w:val="en-GB" w:eastAsia="en-GB"/>
              </w:rPr>
            </w:pPr>
            <w:r w:rsidRPr="00846711">
              <w:rPr>
                <w:rFonts w:ascii="Arial" w:eastAsia="Times New Roman" w:hAnsi="Arial" w:cs="Arial"/>
                <w:lang w:val="en-GB" w:eastAsia="en-GB"/>
              </w:rPr>
              <w:t>Retea de canalizare</w:t>
            </w:r>
          </w:p>
        </w:tc>
        <w:tc>
          <w:tcPr>
            <w:tcW w:w="184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CC046C" w:rsidRPr="00846711" w:rsidRDefault="00CC046C"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2</w:t>
            </w:r>
            <w:r w:rsidR="00D72D87">
              <w:rPr>
                <w:rFonts w:ascii="Arial" w:eastAsia="Times New Roman" w:hAnsi="Arial" w:cs="Arial"/>
                <w:b/>
                <w:bCs/>
                <w:lang w:val="en-GB" w:eastAsia="en-GB"/>
              </w:rPr>
              <w:t>53387</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rsidR="00CC046C" w:rsidRPr="00846711" w:rsidRDefault="00CC046C"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12</w:t>
            </w:r>
            <w:r w:rsidR="00D72D87">
              <w:rPr>
                <w:rFonts w:ascii="Arial" w:eastAsia="Times New Roman" w:hAnsi="Arial" w:cs="Arial"/>
                <w:b/>
                <w:bCs/>
                <w:lang w:val="en-GB" w:eastAsia="en-GB"/>
              </w:rPr>
              <w:t>6574</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CC046C" w:rsidRPr="00846711" w:rsidRDefault="00CC046C" w:rsidP="00CC046C">
            <w:pPr>
              <w:spacing w:after="0" w:line="240" w:lineRule="auto"/>
              <w:jc w:val="center"/>
              <w:rPr>
                <w:rFonts w:ascii="Arial" w:eastAsia="Times New Roman" w:hAnsi="Arial" w:cs="Arial"/>
                <w:b/>
                <w:bCs/>
                <w:lang w:val="en-GB" w:eastAsia="en-GB"/>
              </w:rPr>
            </w:pPr>
            <w:r>
              <w:rPr>
                <w:rFonts w:ascii="Arial" w:eastAsia="Times New Roman" w:hAnsi="Arial" w:cs="Arial"/>
                <w:b/>
                <w:bCs/>
                <w:lang w:val="en-GB" w:eastAsia="en-GB"/>
              </w:rPr>
              <w:t>57 057</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rsidR="00CC046C" w:rsidRPr="00846711" w:rsidRDefault="00CC046C" w:rsidP="00D72D87">
            <w:pPr>
              <w:spacing w:after="0" w:line="240" w:lineRule="auto"/>
              <w:jc w:val="center"/>
              <w:rPr>
                <w:rFonts w:ascii="Arial" w:eastAsia="Times New Roman" w:hAnsi="Arial" w:cs="Arial"/>
                <w:b/>
                <w:bCs/>
                <w:lang w:val="en-GB" w:eastAsia="en-GB"/>
              </w:rPr>
            </w:pPr>
            <w:r w:rsidRPr="00846711">
              <w:rPr>
                <w:rFonts w:ascii="Arial" w:eastAsia="Times New Roman" w:hAnsi="Arial" w:cs="Arial"/>
                <w:b/>
                <w:bCs/>
                <w:lang w:val="en-GB" w:eastAsia="en-GB"/>
              </w:rPr>
              <w:t>69 32</w:t>
            </w:r>
            <w:r w:rsidR="00D72D87">
              <w:rPr>
                <w:rFonts w:ascii="Arial" w:eastAsia="Times New Roman" w:hAnsi="Arial" w:cs="Arial"/>
                <w:b/>
                <w:bCs/>
                <w:lang w:val="en-GB" w:eastAsia="en-GB"/>
              </w:rPr>
              <w:t>2</w:t>
            </w:r>
          </w:p>
        </w:tc>
      </w:tr>
    </w:tbl>
    <w:p w:rsidR="00CC046C" w:rsidRDefault="00CC046C" w:rsidP="00CC046C">
      <w:pPr>
        <w:pStyle w:val="Standardtext"/>
        <w:tabs>
          <w:tab w:val="left" w:pos="709"/>
        </w:tabs>
        <w:ind w:left="709"/>
        <w:rPr>
          <w:rFonts w:eastAsia="Calibri"/>
          <w:sz w:val="24"/>
          <w:szCs w:val="24"/>
          <w:lang w:val="pt-BR" w:eastAsia="en-US"/>
        </w:rPr>
      </w:pPr>
      <w:r>
        <w:rPr>
          <w:rFonts w:eastAsia="Calibri"/>
          <w:sz w:val="24"/>
          <w:szCs w:val="24"/>
          <w:lang w:val="pt-BR" w:eastAsia="en-US"/>
        </w:rPr>
        <w:t>C</w:t>
      </w:r>
      <w:r w:rsidRPr="009A3F8F">
        <w:rPr>
          <w:rFonts w:eastAsia="Calibri"/>
          <w:sz w:val="24"/>
          <w:szCs w:val="24"/>
          <w:lang w:val="pt-BR" w:eastAsia="en-US"/>
        </w:rPr>
        <w:t>osturileinclud neprevăzute, planificare, publicitate şi supervizare</w:t>
      </w:r>
    </w:p>
    <w:p w:rsidR="00505D57" w:rsidRPr="00505D57" w:rsidRDefault="00CC046C" w:rsidP="00153105">
      <w:pPr>
        <w:pStyle w:val="Standardtext"/>
        <w:ind w:left="709"/>
        <w:rPr>
          <w:sz w:val="24"/>
          <w:szCs w:val="24"/>
          <w:lang w:eastAsia="ro-RO"/>
        </w:rPr>
      </w:pPr>
      <w:r w:rsidRPr="00866DA4">
        <w:rPr>
          <w:sz w:val="24"/>
          <w:szCs w:val="24"/>
          <w:lang w:eastAsia="ro-RO"/>
        </w:rPr>
        <w:t>Costurile totale ale investiţiilor pană în anul 2042 pentr</w:t>
      </w:r>
      <w:r>
        <w:rPr>
          <w:sz w:val="24"/>
          <w:szCs w:val="24"/>
          <w:lang w:eastAsia="ro-RO"/>
        </w:rPr>
        <w:t>u</w:t>
      </w:r>
      <w:r w:rsidRPr="00866DA4">
        <w:rPr>
          <w:sz w:val="24"/>
          <w:szCs w:val="24"/>
          <w:lang w:eastAsia="ro-RO"/>
        </w:rPr>
        <w:t xml:space="preserve"> sectorul de apa uzata sunt de </w:t>
      </w:r>
      <w:r>
        <w:rPr>
          <w:sz w:val="24"/>
          <w:szCs w:val="24"/>
          <w:lang w:eastAsia="ro-RO"/>
        </w:rPr>
        <w:t>371.735</w:t>
      </w:r>
      <w:r w:rsidRPr="00866DA4">
        <w:rPr>
          <w:sz w:val="24"/>
          <w:szCs w:val="24"/>
          <w:lang w:eastAsia="ro-RO"/>
        </w:rPr>
        <w:t xml:space="preserve"> mii €. Pentru aglomerarile incluse in Faza a 2-a si care au nevoie de finantare pentru investitiile alocate, suma totala </w:t>
      </w:r>
      <w:r>
        <w:rPr>
          <w:sz w:val="24"/>
          <w:szCs w:val="24"/>
          <w:lang w:eastAsia="ro-RO"/>
        </w:rPr>
        <w:t>182.368</w:t>
      </w:r>
      <w:r w:rsidRPr="00866DA4">
        <w:rPr>
          <w:sz w:val="24"/>
          <w:szCs w:val="24"/>
          <w:lang w:eastAsia="ro-RO"/>
        </w:rPr>
        <w:t xml:space="preserve"> mii €. Suma de </w:t>
      </w:r>
      <w:r>
        <w:rPr>
          <w:sz w:val="24"/>
          <w:szCs w:val="24"/>
          <w:lang w:eastAsia="ro-RO"/>
        </w:rPr>
        <w:t>67.718</w:t>
      </w:r>
      <w:r w:rsidRPr="00866DA4">
        <w:rPr>
          <w:sz w:val="24"/>
          <w:szCs w:val="24"/>
          <w:lang w:eastAsia="ro-RO"/>
        </w:rPr>
        <w:t xml:space="preserve"> mii €, repectiv </w:t>
      </w:r>
      <w:r>
        <w:rPr>
          <w:sz w:val="24"/>
          <w:szCs w:val="24"/>
          <w:lang w:eastAsia="ro-RO"/>
        </w:rPr>
        <w:t>37</w:t>
      </w:r>
      <w:r w:rsidRPr="00866DA4">
        <w:rPr>
          <w:sz w:val="24"/>
          <w:szCs w:val="24"/>
          <w:lang w:eastAsia="ro-RO"/>
        </w:rPr>
        <w:t>% din suma necesara</w:t>
      </w:r>
      <w:r>
        <w:rPr>
          <w:sz w:val="24"/>
          <w:szCs w:val="24"/>
          <w:lang w:eastAsia="ro-RO"/>
        </w:rPr>
        <w:t>,</w:t>
      </w:r>
      <w:r w:rsidRPr="00866DA4">
        <w:rPr>
          <w:sz w:val="24"/>
          <w:szCs w:val="24"/>
          <w:lang w:eastAsia="ro-RO"/>
        </w:rPr>
        <w:t xml:space="preserve"> este propusă a fi alocata din Fondul de Coeziune. Suma ramasa de</w:t>
      </w:r>
      <w:r>
        <w:rPr>
          <w:sz w:val="24"/>
          <w:szCs w:val="24"/>
          <w:lang w:eastAsia="ro-RO"/>
        </w:rPr>
        <w:t xml:space="preserve"> 114.650</w:t>
      </w:r>
      <w:r w:rsidRPr="00866DA4">
        <w:rPr>
          <w:sz w:val="24"/>
          <w:szCs w:val="24"/>
          <w:lang w:eastAsia="ro-RO"/>
        </w:rPr>
        <w:t>mii</w:t>
      </w:r>
      <w:r>
        <w:rPr>
          <w:sz w:val="24"/>
          <w:szCs w:val="24"/>
          <w:lang w:eastAsia="ro-RO"/>
        </w:rPr>
        <w:t xml:space="preserve"> € (63</w:t>
      </w:r>
      <w:r w:rsidRPr="00866DA4">
        <w:rPr>
          <w:sz w:val="24"/>
          <w:szCs w:val="24"/>
          <w:lang w:eastAsia="ro-RO"/>
        </w:rPr>
        <w:t xml:space="preserve">%) este necesarul care trebuie asigurat din alte programe de finantare. Aceste sume includ si costurile necesare pentru reabilitare pana la sfarsitul perioadei considerate. Suma de </w:t>
      </w:r>
      <w:r>
        <w:rPr>
          <w:sz w:val="24"/>
          <w:szCs w:val="24"/>
          <w:lang w:eastAsia="ro-RO"/>
        </w:rPr>
        <w:t>189.367</w:t>
      </w:r>
      <w:r w:rsidRPr="00866DA4">
        <w:rPr>
          <w:sz w:val="24"/>
          <w:szCs w:val="24"/>
          <w:lang w:eastAsia="ro-RO"/>
        </w:rPr>
        <w:t xml:space="preserve"> mii €, va fi necesara pana la sfarsitul perioadei, respectiv anul 2042, </w:t>
      </w:r>
      <w:r w:rsidRPr="004F470D">
        <w:rPr>
          <w:sz w:val="24"/>
          <w:szCs w:val="24"/>
          <w:lang w:eastAsia="ro-RO"/>
        </w:rPr>
        <w:t>pentru zonele rurale cu mai putin de 2000 LE, suma care trebuie asigurata din alte surse de finantare. Suma calculata, include extinderile si reabilitarile necesare.</w:t>
      </w:r>
    </w:p>
    <w:p w:rsidR="008144F3" w:rsidRDefault="008144F3" w:rsidP="00D976F8">
      <w:pPr>
        <w:ind w:left="709"/>
        <w:jc w:val="both"/>
        <w:rPr>
          <w:rFonts w:ascii="Arial" w:hAnsi="Arial" w:cs="Arial"/>
          <w:b/>
          <w:sz w:val="24"/>
          <w:szCs w:val="24"/>
          <w:lang w:val="pt-BR"/>
        </w:rPr>
      </w:pPr>
    </w:p>
    <w:p w:rsidR="00153105" w:rsidRPr="00153105" w:rsidRDefault="00153105" w:rsidP="00D976F8">
      <w:pPr>
        <w:ind w:left="709"/>
        <w:jc w:val="both"/>
        <w:rPr>
          <w:rFonts w:ascii="Arial" w:hAnsi="Arial" w:cs="Arial"/>
          <w:b/>
          <w:sz w:val="24"/>
          <w:szCs w:val="24"/>
          <w:lang w:val="pt-BR"/>
        </w:rPr>
      </w:pPr>
      <w:r w:rsidRPr="00153105">
        <w:rPr>
          <w:rFonts w:ascii="Arial" w:hAnsi="Arial" w:cs="Arial"/>
          <w:b/>
          <w:sz w:val="24"/>
          <w:szCs w:val="24"/>
          <w:lang w:val="pt-BR"/>
        </w:rPr>
        <w:t>Sinteza - alimentare cu apă şi situatia privind apa uzată</w:t>
      </w:r>
    </w:p>
    <w:p w:rsidR="00153105" w:rsidRPr="00153105" w:rsidRDefault="00153105" w:rsidP="00153105">
      <w:pPr>
        <w:pStyle w:val="Standardtext"/>
        <w:ind w:left="709"/>
        <w:rPr>
          <w:rFonts w:cs="Arial"/>
          <w:sz w:val="24"/>
          <w:szCs w:val="24"/>
          <w:lang w:val="it-IT"/>
        </w:rPr>
      </w:pPr>
      <w:r w:rsidRPr="00153105">
        <w:rPr>
          <w:rFonts w:cs="Arial"/>
          <w:sz w:val="24"/>
          <w:szCs w:val="24"/>
          <w:lang w:val="it-IT"/>
        </w:rPr>
        <w:t>Următorul tabel rezumă toate investiţiile pentru alimentarea cu apă şi apă uzată prezentate etapizat  şi definind sursa de finanţare.</w:t>
      </w:r>
    </w:p>
    <w:p w:rsidR="00153105" w:rsidRPr="00153105" w:rsidRDefault="00153105" w:rsidP="00153105">
      <w:pPr>
        <w:pStyle w:val="Standardtext"/>
        <w:ind w:left="709"/>
        <w:rPr>
          <w:rFonts w:cs="Arial"/>
          <w:b/>
          <w:sz w:val="20"/>
          <w:lang w:val="it-IT"/>
        </w:rPr>
      </w:pPr>
      <w:r w:rsidRPr="00153105">
        <w:rPr>
          <w:rFonts w:cs="Arial"/>
          <w:b/>
          <w:sz w:val="20"/>
          <w:lang w:val="it-IT"/>
        </w:rPr>
        <w:t>Tab. 7.</w:t>
      </w:r>
      <w:r>
        <w:rPr>
          <w:rFonts w:cs="Arial"/>
          <w:b/>
          <w:sz w:val="20"/>
          <w:lang w:val="it-IT"/>
        </w:rPr>
        <w:t>19</w:t>
      </w:r>
      <w:r w:rsidRPr="00153105">
        <w:rPr>
          <w:rFonts w:cs="Arial"/>
          <w:b/>
          <w:sz w:val="20"/>
          <w:lang w:val="it-IT"/>
        </w:rPr>
        <w:t xml:space="preserve"> Costurile totale pentru apă şi apă </w:t>
      </w:r>
      <w:r>
        <w:rPr>
          <w:rFonts w:cs="Arial"/>
          <w:b/>
          <w:sz w:val="20"/>
          <w:lang w:val="it-IT"/>
        </w:rPr>
        <w:t xml:space="preserve">uzată, prezentate etapizat </w:t>
      </w:r>
      <w:r w:rsidRPr="00153105">
        <w:rPr>
          <w:rFonts w:cs="Arial"/>
          <w:b/>
          <w:sz w:val="20"/>
          <w:lang w:val="it-IT"/>
        </w:rPr>
        <w:t>şi definind sursa de finanţare [mii de euro]</w:t>
      </w:r>
    </w:p>
    <w:tbl>
      <w:tblPr>
        <w:tblW w:w="10427" w:type="dxa"/>
        <w:tblInd w:w="98" w:type="dxa"/>
        <w:tblLook w:val="04A0"/>
      </w:tblPr>
      <w:tblGrid>
        <w:gridCol w:w="680"/>
        <w:gridCol w:w="1457"/>
        <w:gridCol w:w="1417"/>
        <w:gridCol w:w="1418"/>
        <w:gridCol w:w="1417"/>
        <w:gridCol w:w="1418"/>
        <w:gridCol w:w="1275"/>
        <w:gridCol w:w="1345"/>
      </w:tblGrid>
      <w:tr w:rsidR="00D976F8" w:rsidRPr="00D976F8" w:rsidTr="00D976F8">
        <w:trPr>
          <w:trHeight w:val="600"/>
        </w:trPr>
        <w:tc>
          <w:tcPr>
            <w:tcW w:w="680" w:type="dxa"/>
            <w:vMerge w:val="restart"/>
            <w:tcBorders>
              <w:top w:val="single" w:sz="8" w:space="0" w:color="auto"/>
              <w:left w:val="single" w:sz="8" w:space="0" w:color="auto"/>
              <w:bottom w:val="single" w:sz="8" w:space="0" w:color="000000"/>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Nr. crt.</w:t>
            </w:r>
          </w:p>
        </w:tc>
        <w:tc>
          <w:tcPr>
            <w:tcW w:w="1457" w:type="dxa"/>
            <w:vMerge w:val="restart"/>
            <w:tcBorders>
              <w:top w:val="single" w:sz="8" w:space="0" w:color="auto"/>
              <w:left w:val="single" w:sz="4" w:space="0" w:color="auto"/>
              <w:bottom w:val="single" w:sz="8" w:space="0" w:color="000000"/>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Obiect</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Cost total</w:t>
            </w:r>
          </w:p>
        </w:tc>
        <w:tc>
          <w:tcPr>
            <w:tcW w:w="1418" w:type="dxa"/>
            <w:tcBorders>
              <w:top w:val="single" w:sz="8" w:space="0" w:color="auto"/>
              <w:left w:val="nil"/>
              <w:bottom w:val="single" w:sz="4"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Faza 1*</w:t>
            </w:r>
          </w:p>
        </w:tc>
        <w:tc>
          <w:tcPr>
            <w:tcW w:w="1417" w:type="dxa"/>
            <w:tcBorders>
              <w:top w:val="single" w:sz="8" w:space="0" w:color="auto"/>
              <w:left w:val="nil"/>
              <w:bottom w:val="single" w:sz="4"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Faza 2</w:t>
            </w:r>
          </w:p>
        </w:tc>
        <w:tc>
          <w:tcPr>
            <w:tcW w:w="1418" w:type="dxa"/>
            <w:tcBorders>
              <w:top w:val="single" w:sz="8" w:space="0" w:color="auto"/>
              <w:left w:val="nil"/>
              <w:bottom w:val="single" w:sz="4"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Fazele ulterioare**</w:t>
            </w:r>
          </w:p>
        </w:tc>
        <w:tc>
          <w:tcPr>
            <w:tcW w:w="2620" w:type="dxa"/>
            <w:gridSpan w:val="2"/>
            <w:tcBorders>
              <w:top w:val="single" w:sz="8" w:space="0" w:color="auto"/>
              <w:left w:val="single" w:sz="8" w:space="0" w:color="auto"/>
              <w:bottom w:val="single" w:sz="4" w:space="0" w:color="auto"/>
              <w:right w:val="single" w:sz="8" w:space="0" w:color="000000"/>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Sursa de finantare</w:t>
            </w:r>
          </w:p>
        </w:tc>
      </w:tr>
      <w:tr w:rsidR="00D976F8" w:rsidRPr="00D976F8" w:rsidTr="00D976F8">
        <w:trPr>
          <w:trHeight w:val="615"/>
        </w:trPr>
        <w:tc>
          <w:tcPr>
            <w:tcW w:w="680" w:type="dxa"/>
            <w:vMerge/>
            <w:tcBorders>
              <w:top w:val="single" w:sz="8" w:space="0" w:color="auto"/>
              <w:left w:val="single" w:sz="8" w:space="0" w:color="auto"/>
              <w:bottom w:val="single" w:sz="8" w:space="0" w:color="000000"/>
              <w:right w:val="single" w:sz="4" w:space="0" w:color="auto"/>
            </w:tcBorders>
            <w:vAlign w:val="center"/>
            <w:hideMark/>
          </w:tcPr>
          <w:p w:rsidR="00D976F8" w:rsidRPr="00D976F8" w:rsidRDefault="00D976F8" w:rsidP="00D976F8">
            <w:pPr>
              <w:spacing w:after="0" w:line="240" w:lineRule="auto"/>
              <w:rPr>
                <w:rFonts w:ascii="Arial" w:eastAsia="Times New Roman" w:hAnsi="Arial" w:cs="Arial"/>
                <w:b/>
                <w:bCs/>
                <w:sz w:val="20"/>
                <w:szCs w:val="20"/>
                <w:lang w:val="en-GB" w:eastAsia="en-GB"/>
              </w:rPr>
            </w:pPr>
          </w:p>
        </w:tc>
        <w:tc>
          <w:tcPr>
            <w:tcW w:w="1457" w:type="dxa"/>
            <w:vMerge/>
            <w:tcBorders>
              <w:top w:val="single" w:sz="8" w:space="0" w:color="auto"/>
              <w:left w:val="single" w:sz="4" w:space="0" w:color="auto"/>
              <w:bottom w:val="single" w:sz="8" w:space="0" w:color="000000"/>
              <w:right w:val="single" w:sz="4" w:space="0" w:color="auto"/>
            </w:tcBorders>
            <w:vAlign w:val="center"/>
            <w:hideMark/>
          </w:tcPr>
          <w:p w:rsidR="00D976F8" w:rsidRPr="00D976F8" w:rsidRDefault="00D976F8" w:rsidP="00D976F8">
            <w:pPr>
              <w:spacing w:after="0" w:line="240" w:lineRule="auto"/>
              <w:rPr>
                <w:rFonts w:ascii="Arial" w:eastAsia="Times New Roman" w:hAnsi="Arial" w:cs="Arial"/>
                <w:b/>
                <w:bCs/>
                <w:sz w:val="20"/>
                <w:szCs w:val="20"/>
                <w:lang w:val="en-GB" w:eastAsia="en-GB"/>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rsidR="00D976F8" w:rsidRPr="00D976F8" w:rsidRDefault="00D976F8" w:rsidP="00D976F8">
            <w:pPr>
              <w:spacing w:after="0" w:line="240" w:lineRule="auto"/>
              <w:rPr>
                <w:rFonts w:ascii="Arial" w:eastAsia="Times New Roman" w:hAnsi="Arial" w:cs="Arial"/>
                <w:b/>
                <w:bCs/>
                <w:sz w:val="20"/>
                <w:szCs w:val="20"/>
                <w:lang w:val="en-GB" w:eastAsia="en-GB"/>
              </w:rPr>
            </w:pPr>
          </w:p>
        </w:tc>
        <w:tc>
          <w:tcPr>
            <w:tcW w:w="1418" w:type="dxa"/>
            <w:tcBorders>
              <w:top w:val="nil"/>
              <w:left w:val="nil"/>
              <w:bottom w:val="single" w:sz="8"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2014-2020</w:t>
            </w:r>
          </w:p>
        </w:tc>
        <w:tc>
          <w:tcPr>
            <w:tcW w:w="1417" w:type="dxa"/>
            <w:tcBorders>
              <w:top w:val="nil"/>
              <w:left w:val="nil"/>
              <w:bottom w:val="single" w:sz="8"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2021-2027</w:t>
            </w:r>
          </w:p>
        </w:tc>
        <w:tc>
          <w:tcPr>
            <w:tcW w:w="1418" w:type="dxa"/>
            <w:tcBorders>
              <w:top w:val="nil"/>
              <w:left w:val="nil"/>
              <w:bottom w:val="single" w:sz="8"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2028-2042</w:t>
            </w:r>
          </w:p>
        </w:tc>
        <w:tc>
          <w:tcPr>
            <w:tcW w:w="1275" w:type="dxa"/>
            <w:tcBorders>
              <w:top w:val="nil"/>
              <w:left w:val="single" w:sz="8" w:space="0" w:color="auto"/>
              <w:bottom w:val="single" w:sz="8" w:space="0" w:color="auto"/>
              <w:right w:val="single" w:sz="4"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Fond de coeziune</w:t>
            </w:r>
          </w:p>
        </w:tc>
        <w:tc>
          <w:tcPr>
            <w:tcW w:w="1345" w:type="dxa"/>
            <w:tcBorders>
              <w:top w:val="nil"/>
              <w:left w:val="nil"/>
              <w:bottom w:val="single" w:sz="8" w:space="0" w:color="auto"/>
              <w:right w:val="single" w:sz="8" w:space="0" w:color="auto"/>
            </w:tcBorders>
            <w:shd w:val="clear" w:color="000000" w:fill="CCFFFF"/>
            <w:vAlign w:val="center"/>
            <w:hideMark/>
          </w:tcPr>
          <w:p w:rsidR="00D976F8" w:rsidRPr="00D976F8" w:rsidRDefault="00D976F8" w:rsidP="00D976F8">
            <w:pPr>
              <w:spacing w:after="0" w:line="240" w:lineRule="auto"/>
              <w:jc w:val="center"/>
              <w:rPr>
                <w:rFonts w:ascii="Arial" w:eastAsia="Times New Roman" w:hAnsi="Arial" w:cs="Arial"/>
                <w:b/>
                <w:bCs/>
                <w:sz w:val="20"/>
                <w:szCs w:val="20"/>
                <w:lang w:val="en-GB" w:eastAsia="en-GB"/>
              </w:rPr>
            </w:pPr>
            <w:r w:rsidRPr="00D976F8">
              <w:rPr>
                <w:rFonts w:ascii="Arial" w:eastAsia="Times New Roman" w:hAnsi="Arial" w:cs="Arial"/>
                <w:b/>
                <w:bCs/>
                <w:sz w:val="20"/>
                <w:szCs w:val="20"/>
                <w:lang w:val="en-GB" w:eastAsia="en-GB"/>
              </w:rPr>
              <w:t>Altele</w:t>
            </w:r>
          </w:p>
        </w:tc>
      </w:tr>
      <w:tr w:rsidR="00D976F8" w:rsidRPr="00D976F8" w:rsidTr="00D976F8">
        <w:trPr>
          <w:trHeight w:val="315"/>
        </w:trPr>
        <w:tc>
          <w:tcPr>
            <w:tcW w:w="6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976F8" w:rsidRPr="00D976F8" w:rsidRDefault="00D976F8" w:rsidP="00D976F8">
            <w:pPr>
              <w:spacing w:after="0" w:line="240" w:lineRule="auto"/>
              <w:jc w:val="center"/>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1.1</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rsidR="00D976F8" w:rsidRPr="00D976F8" w:rsidRDefault="00D976F8" w:rsidP="00D976F8">
            <w:pPr>
              <w:spacing w:after="0" w:line="240" w:lineRule="auto"/>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Alimentare cu apă potabilă</w:t>
            </w:r>
          </w:p>
        </w:tc>
        <w:tc>
          <w:tcPr>
            <w:tcW w:w="141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D976F8" w:rsidRPr="00D976F8" w:rsidRDefault="00D976F8" w:rsidP="00D72D87">
            <w:pPr>
              <w:spacing w:after="0" w:line="240" w:lineRule="auto"/>
              <w:jc w:val="center"/>
              <w:rPr>
                <w:rFonts w:ascii="Arial" w:eastAsia="Times New Roman" w:hAnsi="Arial" w:cs="Arial"/>
                <w:bCs/>
                <w:sz w:val="20"/>
                <w:szCs w:val="20"/>
                <w:lang w:val="en-GB" w:eastAsia="en-GB"/>
              </w:rPr>
            </w:pPr>
            <w:r w:rsidRPr="00D976F8">
              <w:rPr>
                <w:rFonts w:ascii="Arial" w:eastAsia="Times New Roman" w:hAnsi="Arial" w:cs="Arial"/>
                <w:bCs/>
                <w:sz w:val="20"/>
                <w:szCs w:val="20"/>
                <w:lang w:val="en-GB" w:eastAsia="en-GB"/>
              </w:rPr>
              <w:t>18</w:t>
            </w:r>
            <w:r w:rsidR="00D72D87">
              <w:rPr>
                <w:rFonts w:ascii="Arial" w:eastAsia="Times New Roman" w:hAnsi="Arial" w:cs="Arial"/>
                <w:bCs/>
                <w:sz w:val="20"/>
                <w:szCs w:val="20"/>
                <w:lang w:val="en-GB" w:eastAsia="en-GB"/>
              </w:rPr>
              <w:t>945</w:t>
            </w:r>
            <w:r w:rsidR="00CC046C">
              <w:rPr>
                <w:rFonts w:ascii="Arial" w:eastAsia="Times New Roman" w:hAnsi="Arial" w:cs="Arial"/>
                <w:bCs/>
                <w:sz w:val="20"/>
                <w:szCs w:val="20"/>
                <w:lang w:val="en-GB" w:eastAsia="en-GB"/>
              </w:rPr>
              <w:t>9</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D976F8" w:rsidRPr="00D976F8" w:rsidRDefault="00D976F8" w:rsidP="00D72D87">
            <w:pPr>
              <w:spacing w:after="0" w:line="240" w:lineRule="auto"/>
              <w:jc w:val="center"/>
              <w:rPr>
                <w:rFonts w:ascii="Arial" w:eastAsia="Times New Roman" w:hAnsi="Arial" w:cs="Arial"/>
                <w:bCs/>
                <w:sz w:val="20"/>
                <w:szCs w:val="20"/>
                <w:lang w:val="en-GB" w:eastAsia="en-GB"/>
              </w:rPr>
            </w:pPr>
            <w:r w:rsidRPr="00601BBE">
              <w:rPr>
                <w:rFonts w:ascii="Arial" w:eastAsia="Times New Roman" w:hAnsi="Arial" w:cs="Arial"/>
                <w:bCs/>
                <w:sz w:val="20"/>
                <w:szCs w:val="20"/>
                <w:lang w:val="en-GB" w:eastAsia="en-GB"/>
              </w:rPr>
              <w:t>9</w:t>
            </w:r>
            <w:r w:rsidR="00D72D87" w:rsidRPr="00601BBE">
              <w:rPr>
                <w:rFonts w:ascii="Arial" w:eastAsia="Times New Roman" w:hAnsi="Arial" w:cs="Arial"/>
                <w:bCs/>
                <w:sz w:val="20"/>
                <w:szCs w:val="20"/>
                <w:lang w:val="en-GB" w:eastAsia="en-GB"/>
              </w:rPr>
              <w:t>766</w:t>
            </w:r>
            <w:r w:rsidR="00CC046C" w:rsidRPr="00601BBE">
              <w:rPr>
                <w:rFonts w:ascii="Arial" w:eastAsia="Times New Roman" w:hAnsi="Arial" w:cs="Arial"/>
                <w:bCs/>
                <w:sz w:val="20"/>
                <w:szCs w:val="20"/>
                <w:lang w:val="en-GB" w:eastAsia="en-GB"/>
              </w:rPr>
              <w:t>8</w:t>
            </w:r>
          </w:p>
        </w:tc>
        <w:tc>
          <w:tcPr>
            <w:tcW w:w="1417" w:type="dxa"/>
            <w:tcBorders>
              <w:top w:val="single" w:sz="4" w:space="0" w:color="auto"/>
              <w:left w:val="nil"/>
              <w:bottom w:val="single" w:sz="4" w:space="0" w:color="auto"/>
              <w:right w:val="single" w:sz="8" w:space="0" w:color="auto"/>
            </w:tcBorders>
            <w:shd w:val="clear" w:color="auto" w:fill="auto"/>
            <w:vAlign w:val="center"/>
            <w:hideMark/>
          </w:tcPr>
          <w:p w:rsidR="00D976F8" w:rsidRPr="00D976F8" w:rsidRDefault="00CC046C" w:rsidP="00CC046C">
            <w:pPr>
              <w:spacing w:after="0" w:line="240" w:lineRule="auto"/>
              <w:jc w:val="center"/>
              <w:rPr>
                <w:rFonts w:ascii="Arial" w:eastAsia="Times New Roman" w:hAnsi="Arial" w:cs="Arial"/>
                <w:bCs/>
                <w:sz w:val="20"/>
                <w:szCs w:val="20"/>
                <w:lang w:val="en-GB" w:eastAsia="en-GB"/>
              </w:rPr>
            </w:pPr>
            <w:r>
              <w:rPr>
                <w:rFonts w:ascii="Arial" w:eastAsia="Times New Roman" w:hAnsi="Arial" w:cs="Arial"/>
                <w:bCs/>
                <w:sz w:val="20"/>
                <w:szCs w:val="20"/>
                <w:lang w:val="en-GB" w:eastAsia="en-GB"/>
              </w:rPr>
              <w:t>33380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rsidR="00D976F8" w:rsidRPr="00D976F8" w:rsidRDefault="00D976F8" w:rsidP="00CC046C">
            <w:pPr>
              <w:spacing w:after="0" w:line="240" w:lineRule="auto"/>
              <w:jc w:val="center"/>
              <w:rPr>
                <w:rFonts w:ascii="Arial" w:eastAsia="Times New Roman" w:hAnsi="Arial" w:cs="Arial"/>
                <w:bCs/>
                <w:sz w:val="20"/>
                <w:szCs w:val="20"/>
                <w:lang w:val="en-GB" w:eastAsia="en-GB"/>
              </w:rPr>
            </w:pPr>
            <w:r w:rsidRPr="00D976F8">
              <w:rPr>
                <w:rFonts w:ascii="Arial" w:eastAsia="Times New Roman" w:hAnsi="Arial" w:cs="Arial"/>
                <w:bCs/>
                <w:sz w:val="20"/>
                <w:szCs w:val="20"/>
                <w:lang w:val="en-GB" w:eastAsia="en-GB"/>
              </w:rPr>
              <w:t>5</w:t>
            </w:r>
            <w:r w:rsidR="00CC046C">
              <w:rPr>
                <w:rFonts w:ascii="Arial" w:eastAsia="Times New Roman" w:hAnsi="Arial" w:cs="Arial"/>
                <w:bCs/>
                <w:sz w:val="20"/>
                <w:szCs w:val="20"/>
                <w:lang w:val="en-GB" w:eastAsia="en-GB"/>
              </w:rPr>
              <w:t>8 411</w:t>
            </w:r>
          </w:p>
        </w:tc>
        <w:tc>
          <w:tcPr>
            <w:tcW w:w="1275" w:type="dxa"/>
            <w:tcBorders>
              <w:top w:val="single" w:sz="4" w:space="0" w:color="auto"/>
              <w:left w:val="nil"/>
              <w:bottom w:val="single" w:sz="4" w:space="0" w:color="auto"/>
              <w:right w:val="single" w:sz="8" w:space="0" w:color="auto"/>
            </w:tcBorders>
            <w:shd w:val="clear" w:color="auto" w:fill="auto"/>
            <w:vAlign w:val="center"/>
            <w:hideMark/>
          </w:tcPr>
          <w:p w:rsidR="00D976F8" w:rsidRPr="00D976F8" w:rsidRDefault="00D72D87" w:rsidP="00D72D87">
            <w:pPr>
              <w:spacing w:after="0" w:line="240" w:lineRule="auto"/>
              <w:jc w:val="center"/>
              <w:rPr>
                <w:rFonts w:ascii="Arial" w:eastAsia="Times New Roman" w:hAnsi="Arial" w:cs="Arial"/>
                <w:bCs/>
                <w:sz w:val="20"/>
                <w:szCs w:val="20"/>
                <w:lang w:val="en-GB" w:eastAsia="en-GB"/>
              </w:rPr>
            </w:pPr>
            <w:r>
              <w:rPr>
                <w:rFonts w:ascii="Arial" w:eastAsia="Times New Roman" w:hAnsi="Arial" w:cs="Arial"/>
                <w:bCs/>
                <w:sz w:val="20"/>
                <w:szCs w:val="20"/>
                <w:lang w:val="en-GB" w:eastAsia="en-GB"/>
              </w:rPr>
              <w:t>2737</w:t>
            </w:r>
            <w:r w:rsidR="00CC046C">
              <w:rPr>
                <w:rFonts w:ascii="Arial" w:eastAsia="Times New Roman" w:hAnsi="Arial" w:cs="Arial"/>
                <w:bCs/>
                <w:sz w:val="20"/>
                <w:szCs w:val="20"/>
                <w:lang w:val="en-GB" w:eastAsia="en-GB"/>
              </w:rPr>
              <w:t>0</w:t>
            </w:r>
          </w:p>
        </w:tc>
        <w:tc>
          <w:tcPr>
            <w:tcW w:w="1345" w:type="dxa"/>
            <w:tcBorders>
              <w:top w:val="single" w:sz="4" w:space="0" w:color="auto"/>
              <w:left w:val="nil"/>
              <w:bottom w:val="single" w:sz="4" w:space="0" w:color="auto"/>
              <w:right w:val="single" w:sz="8" w:space="0" w:color="auto"/>
            </w:tcBorders>
            <w:shd w:val="clear" w:color="auto" w:fill="auto"/>
            <w:vAlign w:val="center"/>
            <w:hideMark/>
          </w:tcPr>
          <w:p w:rsidR="00D976F8" w:rsidRPr="00D976F8" w:rsidRDefault="00D976F8" w:rsidP="00CC046C">
            <w:pPr>
              <w:spacing w:after="0" w:line="240" w:lineRule="auto"/>
              <w:jc w:val="center"/>
              <w:rPr>
                <w:rFonts w:ascii="Arial" w:eastAsia="Times New Roman" w:hAnsi="Arial" w:cs="Arial"/>
                <w:bCs/>
                <w:sz w:val="20"/>
                <w:szCs w:val="20"/>
                <w:lang w:val="en-GB" w:eastAsia="en-GB"/>
              </w:rPr>
            </w:pPr>
            <w:r w:rsidRPr="00D976F8">
              <w:rPr>
                <w:rFonts w:ascii="Arial" w:eastAsia="Times New Roman" w:hAnsi="Arial" w:cs="Arial"/>
                <w:bCs/>
                <w:sz w:val="20"/>
                <w:szCs w:val="20"/>
                <w:lang w:val="en-GB" w:eastAsia="en-GB"/>
              </w:rPr>
              <w:t>1</w:t>
            </w:r>
            <w:r w:rsidR="00CC046C">
              <w:rPr>
                <w:rFonts w:ascii="Arial" w:eastAsia="Times New Roman" w:hAnsi="Arial" w:cs="Arial"/>
                <w:bCs/>
                <w:sz w:val="20"/>
                <w:szCs w:val="20"/>
                <w:lang w:val="en-GB" w:eastAsia="en-GB"/>
              </w:rPr>
              <w:t>62089</w:t>
            </w:r>
          </w:p>
        </w:tc>
      </w:tr>
      <w:tr w:rsidR="00D976F8" w:rsidRPr="00D976F8" w:rsidTr="00D976F8">
        <w:trPr>
          <w:trHeight w:val="315"/>
        </w:trPr>
        <w:tc>
          <w:tcPr>
            <w:tcW w:w="680" w:type="dxa"/>
            <w:tcBorders>
              <w:top w:val="nil"/>
              <w:left w:val="single" w:sz="8" w:space="0" w:color="auto"/>
              <w:bottom w:val="nil"/>
              <w:right w:val="single" w:sz="4" w:space="0" w:color="auto"/>
            </w:tcBorders>
            <w:shd w:val="clear" w:color="auto" w:fill="auto"/>
            <w:noWrap/>
            <w:vAlign w:val="center"/>
            <w:hideMark/>
          </w:tcPr>
          <w:p w:rsidR="00D976F8" w:rsidRPr="00D976F8" w:rsidRDefault="00D976F8" w:rsidP="00D976F8">
            <w:pPr>
              <w:spacing w:after="0" w:line="240" w:lineRule="auto"/>
              <w:jc w:val="center"/>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1.2</w:t>
            </w:r>
          </w:p>
        </w:tc>
        <w:tc>
          <w:tcPr>
            <w:tcW w:w="1457" w:type="dxa"/>
            <w:tcBorders>
              <w:top w:val="nil"/>
              <w:left w:val="nil"/>
              <w:bottom w:val="nil"/>
              <w:right w:val="single" w:sz="4" w:space="0" w:color="auto"/>
            </w:tcBorders>
            <w:shd w:val="clear" w:color="auto" w:fill="auto"/>
            <w:vAlign w:val="center"/>
            <w:hideMark/>
          </w:tcPr>
          <w:p w:rsidR="00D976F8" w:rsidRPr="00D976F8" w:rsidRDefault="00D976F8" w:rsidP="00D976F8">
            <w:pPr>
              <w:spacing w:after="0" w:line="240" w:lineRule="auto"/>
              <w:rPr>
                <w:rFonts w:ascii="Arial" w:eastAsia="Times New Roman" w:hAnsi="Arial" w:cs="Arial"/>
                <w:sz w:val="20"/>
                <w:szCs w:val="20"/>
                <w:lang w:val="en-GB" w:eastAsia="en-GB"/>
              </w:rPr>
            </w:pPr>
            <w:r w:rsidRPr="00D976F8">
              <w:rPr>
                <w:rFonts w:ascii="Arial" w:eastAsia="Times New Roman" w:hAnsi="Arial" w:cs="Arial"/>
                <w:sz w:val="20"/>
                <w:szCs w:val="20"/>
                <w:lang w:val="en-GB" w:eastAsia="en-GB"/>
              </w:rPr>
              <w:t>Canalizare</w:t>
            </w:r>
          </w:p>
        </w:tc>
        <w:tc>
          <w:tcPr>
            <w:tcW w:w="1417" w:type="dxa"/>
            <w:tcBorders>
              <w:top w:val="single" w:sz="4" w:space="0" w:color="auto"/>
              <w:left w:val="single" w:sz="8" w:space="0" w:color="auto"/>
              <w:bottom w:val="nil"/>
              <w:right w:val="single" w:sz="8" w:space="0" w:color="auto"/>
            </w:tcBorders>
            <w:shd w:val="clear" w:color="auto" w:fill="auto"/>
            <w:vAlign w:val="center"/>
            <w:hideMark/>
          </w:tcPr>
          <w:p w:rsidR="00D976F8" w:rsidRPr="00D976F8" w:rsidRDefault="00D976F8" w:rsidP="00D72D87">
            <w:pPr>
              <w:spacing w:after="0" w:line="240" w:lineRule="auto"/>
              <w:jc w:val="center"/>
              <w:rPr>
                <w:rFonts w:ascii="Arial" w:eastAsia="Times New Roman" w:hAnsi="Arial" w:cs="Arial"/>
                <w:bCs/>
                <w:sz w:val="20"/>
                <w:szCs w:val="20"/>
                <w:lang w:val="en-GB" w:eastAsia="en-GB"/>
              </w:rPr>
            </w:pPr>
            <w:r w:rsidRPr="00D976F8">
              <w:rPr>
                <w:rFonts w:ascii="Arial" w:eastAsia="Times New Roman" w:hAnsi="Arial" w:cs="Arial"/>
                <w:bCs/>
                <w:sz w:val="20"/>
                <w:szCs w:val="20"/>
                <w:lang w:val="en-GB" w:eastAsia="en-GB"/>
              </w:rPr>
              <w:t>37</w:t>
            </w:r>
            <w:r w:rsidR="00D72D87">
              <w:rPr>
                <w:rFonts w:ascii="Arial" w:eastAsia="Times New Roman" w:hAnsi="Arial" w:cs="Arial"/>
                <w:bCs/>
                <w:sz w:val="20"/>
                <w:szCs w:val="20"/>
                <w:lang w:val="en-GB" w:eastAsia="en-GB"/>
              </w:rPr>
              <w:t>23</w:t>
            </w:r>
            <w:r w:rsidR="00CC046C">
              <w:rPr>
                <w:rFonts w:ascii="Arial" w:eastAsia="Times New Roman" w:hAnsi="Arial" w:cs="Arial"/>
                <w:bCs/>
                <w:sz w:val="20"/>
                <w:szCs w:val="20"/>
                <w:lang w:val="en-GB" w:eastAsia="en-GB"/>
              </w:rPr>
              <w:t>35</w:t>
            </w:r>
          </w:p>
        </w:tc>
        <w:tc>
          <w:tcPr>
            <w:tcW w:w="1418" w:type="dxa"/>
            <w:tcBorders>
              <w:top w:val="single" w:sz="4" w:space="0" w:color="auto"/>
              <w:left w:val="nil"/>
              <w:bottom w:val="nil"/>
              <w:right w:val="single" w:sz="8" w:space="0" w:color="auto"/>
            </w:tcBorders>
            <w:shd w:val="clear" w:color="auto" w:fill="auto"/>
            <w:vAlign w:val="center"/>
            <w:hideMark/>
          </w:tcPr>
          <w:p w:rsidR="00D976F8" w:rsidRPr="00D976F8" w:rsidRDefault="00D976F8" w:rsidP="00D72D87">
            <w:pPr>
              <w:spacing w:after="0" w:line="240" w:lineRule="auto"/>
              <w:jc w:val="center"/>
              <w:rPr>
                <w:rFonts w:ascii="Arial" w:eastAsia="Times New Roman" w:hAnsi="Arial" w:cs="Arial"/>
                <w:bCs/>
                <w:sz w:val="20"/>
                <w:szCs w:val="20"/>
                <w:lang w:val="en-GB" w:eastAsia="en-GB"/>
              </w:rPr>
            </w:pPr>
            <w:r w:rsidRPr="00601BBE">
              <w:rPr>
                <w:rFonts w:ascii="Arial" w:eastAsia="Times New Roman" w:hAnsi="Arial" w:cs="Arial"/>
                <w:bCs/>
                <w:sz w:val="20"/>
                <w:szCs w:val="20"/>
                <w:lang w:val="en-GB" w:eastAsia="en-GB"/>
              </w:rPr>
              <w:t>1</w:t>
            </w:r>
            <w:r w:rsidR="00CC046C" w:rsidRPr="00601BBE">
              <w:rPr>
                <w:rFonts w:ascii="Arial" w:eastAsia="Times New Roman" w:hAnsi="Arial" w:cs="Arial"/>
                <w:bCs/>
                <w:sz w:val="20"/>
                <w:szCs w:val="20"/>
                <w:lang w:val="en-GB" w:eastAsia="en-GB"/>
              </w:rPr>
              <w:t>82</w:t>
            </w:r>
            <w:r w:rsidR="00D72D87" w:rsidRPr="00601BBE">
              <w:rPr>
                <w:rFonts w:ascii="Arial" w:eastAsia="Times New Roman" w:hAnsi="Arial" w:cs="Arial"/>
                <w:bCs/>
                <w:sz w:val="20"/>
                <w:szCs w:val="20"/>
                <w:lang w:val="en-GB" w:eastAsia="en-GB"/>
              </w:rPr>
              <w:t>9</w:t>
            </w:r>
            <w:r w:rsidR="00CC046C" w:rsidRPr="00601BBE">
              <w:rPr>
                <w:rFonts w:ascii="Arial" w:eastAsia="Times New Roman" w:hAnsi="Arial" w:cs="Arial"/>
                <w:bCs/>
                <w:sz w:val="20"/>
                <w:szCs w:val="20"/>
                <w:lang w:val="en-GB" w:eastAsia="en-GB"/>
              </w:rPr>
              <w:t>68</w:t>
            </w:r>
          </w:p>
        </w:tc>
        <w:tc>
          <w:tcPr>
            <w:tcW w:w="1417" w:type="dxa"/>
            <w:tcBorders>
              <w:top w:val="single" w:sz="4" w:space="0" w:color="auto"/>
              <w:left w:val="nil"/>
              <w:bottom w:val="nil"/>
              <w:right w:val="single" w:sz="8" w:space="0" w:color="auto"/>
            </w:tcBorders>
            <w:shd w:val="clear" w:color="auto" w:fill="auto"/>
            <w:vAlign w:val="center"/>
            <w:hideMark/>
          </w:tcPr>
          <w:p w:rsidR="00D976F8" w:rsidRPr="00D976F8" w:rsidRDefault="00CC046C" w:rsidP="00D976F8">
            <w:pPr>
              <w:spacing w:after="0" w:line="240" w:lineRule="auto"/>
              <w:jc w:val="center"/>
              <w:rPr>
                <w:rFonts w:ascii="Arial" w:eastAsia="Times New Roman" w:hAnsi="Arial" w:cs="Arial"/>
                <w:bCs/>
                <w:sz w:val="20"/>
                <w:szCs w:val="20"/>
                <w:lang w:val="en-GB" w:eastAsia="en-GB"/>
              </w:rPr>
            </w:pPr>
            <w:r>
              <w:rPr>
                <w:rFonts w:ascii="Arial" w:eastAsia="Times New Roman" w:hAnsi="Arial" w:cs="Arial"/>
                <w:bCs/>
                <w:sz w:val="20"/>
                <w:szCs w:val="20"/>
                <w:lang w:val="en-GB" w:eastAsia="en-GB"/>
              </w:rPr>
              <w:t>70 475</w:t>
            </w:r>
          </w:p>
        </w:tc>
        <w:tc>
          <w:tcPr>
            <w:tcW w:w="1418" w:type="dxa"/>
            <w:tcBorders>
              <w:top w:val="single" w:sz="4" w:space="0" w:color="auto"/>
              <w:left w:val="nil"/>
              <w:bottom w:val="nil"/>
              <w:right w:val="single" w:sz="8" w:space="0" w:color="auto"/>
            </w:tcBorders>
            <w:shd w:val="clear" w:color="auto" w:fill="auto"/>
            <w:vAlign w:val="center"/>
            <w:hideMark/>
          </w:tcPr>
          <w:p w:rsidR="00D976F8" w:rsidRPr="00D976F8" w:rsidRDefault="00CC046C" w:rsidP="00D976F8">
            <w:pPr>
              <w:spacing w:after="0" w:line="240" w:lineRule="auto"/>
              <w:jc w:val="center"/>
              <w:rPr>
                <w:rFonts w:ascii="Arial" w:eastAsia="Times New Roman" w:hAnsi="Arial" w:cs="Arial"/>
                <w:bCs/>
                <w:sz w:val="20"/>
                <w:szCs w:val="20"/>
                <w:lang w:val="en-GB" w:eastAsia="en-GB"/>
              </w:rPr>
            </w:pPr>
            <w:r>
              <w:rPr>
                <w:rFonts w:ascii="Arial" w:eastAsia="Times New Roman" w:hAnsi="Arial" w:cs="Arial"/>
                <w:bCs/>
                <w:sz w:val="20"/>
                <w:szCs w:val="20"/>
                <w:lang w:val="en-GB" w:eastAsia="en-GB"/>
              </w:rPr>
              <w:t>118 891</w:t>
            </w:r>
          </w:p>
        </w:tc>
        <w:tc>
          <w:tcPr>
            <w:tcW w:w="1275" w:type="dxa"/>
            <w:tcBorders>
              <w:top w:val="single" w:sz="4" w:space="0" w:color="auto"/>
              <w:left w:val="nil"/>
              <w:bottom w:val="nil"/>
              <w:right w:val="single" w:sz="8" w:space="0" w:color="auto"/>
            </w:tcBorders>
            <w:shd w:val="clear" w:color="auto" w:fill="auto"/>
            <w:vAlign w:val="center"/>
            <w:hideMark/>
          </w:tcPr>
          <w:p w:rsidR="00D976F8" w:rsidRPr="00D976F8" w:rsidRDefault="00D976F8" w:rsidP="00D72D87">
            <w:pPr>
              <w:spacing w:after="0" w:line="240" w:lineRule="auto"/>
              <w:jc w:val="center"/>
              <w:rPr>
                <w:rFonts w:ascii="Arial" w:eastAsia="Times New Roman" w:hAnsi="Arial" w:cs="Arial"/>
                <w:bCs/>
                <w:sz w:val="20"/>
                <w:szCs w:val="20"/>
                <w:lang w:val="en-GB" w:eastAsia="en-GB"/>
              </w:rPr>
            </w:pPr>
            <w:r w:rsidRPr="00D976F8">
              <w:rPr>
                <w:rFonts w:ascii="Arial" w:eastAsia="Times New Roman" w:hAnsi="Arial" w:cs="Arial"/>
                <w:bCs/>
                <w:sz w:val="20"/>
                <w:szCs w:val="20"/>
                <w:lang w:val="en-GB" w:eastAsia="en-GB"/>
              </w:rPr>
              <w:t>6</w:t>
            </w:r>
            <w:r w:rsidR="00D72D87">
              <w:rPr>
                <w:rFonts w:ascii="Arial" w:eastAsia="Times New Roman" w:hAnsi="Arial" w:cs="Arial"/>
                <w:bCs/>
                <w:sz w:val="20"/>
                <w:szCs w:val="20"/>
                <w:lang w:val="en-GB" w:eastAsia="en-GB"/>
              </w:rPr>
              <w:t>83</w:t>
            </w:r>
            <w:r w:rsidR="00CC046C">
              <w:rPr>
                <w:rFonts w:ascii="Arial" w:eastAsia="Times New Roman" w:hAnsi="Arial" w:cs="Arial"/>
                <w:bCs/>
                <w:sz w:val="20"/>
                <w:szCs w:val="20"/>
                <w:lang w:val="en-GB" w:eastAsia="en-GB"/>
              </w:rPr>
              <w:t>17</w:t>
            </w:r>
          </w:p>
        </w:tc>
        <w:tc>
          <w:tcPr>
            <w:tcW w:w="1345" w:type="dxa"/>
            <w:tcBorders>
              <w:top w:val="single" w:sz="4" w:space="0" w:color="auto"/>
              <w:left w:val="nil"/>
              <w:bottom w:val="nil"/>
              <w:right w:val="single" w:sz="8" w:space="0" w:color="auto"/>
            </w:tcBorders>
            <w:shd w:val="clear" w:color="auto" w:fill="auto"/>
            <w:vAlign w:val="center"/>
            <w:hideMark/>
          </w:tcPr>
          <w:p w:rsidR="00D976F8" w:rsidRPr="00D976F8" w:rsidRDefault="00CC046C" w:rsidP="00CC046C">
            <w:pPr>
              <w:spacing w:after="0" w:line="240" w:lineRule="auto"/>
              <w:jc w:val="center"/>
              <w:rPr>
                <w:rFonts w:ascii="Arial" w:eastAsia="Times New Roman" w:hAnsi="Arial" w:cs="Arial"/>
                <w:bCs/>
                <w:sz w:val="20"/>
                <w:szCs w:val="20"/>
                <w:lang w:val="en-GB" w:eastAsia="en-GB"/>
              </w:rPr>
            </w:pPr>
            <w:r>
              <w:rPr>
                <w:rFonts w:ascii="Arial" w:eastAsia="Times New Roman" w:hAnsi="Arial" w:cs="Arial"/>
                <w:bCs/>
                <w:sz w:val="20"/>
                <w:szCs w:val="20"/>
                <w:lang w:val="en-GB" w:eastAsia="en-GB"/>
              </w:rPr>
              <w:t>304018</w:t>
            </w:r>
          </w:p>
        </w:tc>
      </w:tr>
      <w:tr w:rsidR="00D976F8" w:rsidRPr="00D976F8" w:rsidTr="00D976F8">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76F8" w:rsidRPr="00D976F8" w:rsidRDefault="00D976F8" w:rsidP="00D976F8">
            <w:pPr>
              <w:spacing w:after="0" w:line="240" w:lineRule="auto"/>
              <w:jc w:val="center"/>
              <w:rPr>
                <w:rFonts w:ascii="Arial" w:eastAsia="Times New Roman" w:hAnsi="Arial" w:cs="Arial"/>
                <w:b/>
                <w:sz w:val="20"/>
                <w:szCs w:val="20"/>
                <w:lang w:val="en-GB" w:eastAsia="en-GB"/>
              </w:rPr>
            </w:pPr>
            <w:r w:rsidRPr="00D976F8">
              <w:rPr>
                <w:rFonts w:ascii="Arial" w:eastAsia="Times New Roman" w:hAnsi="Arial" w:cs="Arial"/>
                <w:b/>
                <w:sz w:val="20"/>
                <w:szCs w:val="20"/>
                <w:lang w:val="en-GB" w:eastAsia="en-GB"/>
              </w:rPr>
              <w:lastRenderedPageBreak/>
              <w:t> </w:t>
            </w:r>
          </w:p>
        </w:tc>
        <w:tc>
          <w:tcPr>
            <w:tcW w:w="1457"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D976F8" w:rsidP="00D976F8">
            <w:pPr>
              <w:spacing w:after="0" w:line="240" w:lineRule="auto"/>
              <w:jc w:val="center"/>
              <w:rPr>
                <w:rFonts w:ascii="Arial" w:eastAsia="Times New Roman" w:hAnsi="Arial" w:cs="Arial"/>
                <w:b/>
                <w:sz w:val="20"/>
                <w:szCs w:val="20"/>
                <w:lang w:val="en-GB" w:eastAsia="en-GB"/>
              </w:rPr>
            </w:pPr>
            <w:r w:rsidRPr="00D976F8">
              <w:rPr>
                <w:rFonts w:ascii="Arial" w:eastAsia="Times New Roman" w:hAnsi="Arial" w:cs="Arial"/>
                <w:b/>
                <w:sz w:val="20"/>
                <w:szCs w:val="20"/>
                <w:lang w:val="en-GB" w:eastAsia="en-GB"/>
              </w:rPr>
              <w:t> Total</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D72D87" w:rsidP="00D72D87">
            <w:pPr>
              <w:spacing w:after="0" w:line="240" w:lineRule="auto"/>
              <w:jc w:val="center"/>
              <w:rPr>
                <w:rFonts w:ascii="Arial" w:eastAsia="Times New Roman" w:hAnsi="Arial" w:cs="Arial"/>
                <w:b/>
                <w:sz w:val="20"/>
                <w:szCs w:val="20"/>
                <w:lang w:val="en-GB" w:eastAsia="en-GB"/>
              </w:rPr>
            </w:pPr>
            <w:r>
              <w:rPr>
                <w:rFonts w:ascii="Arial" w:eastAsia="Times New Roman" w:hAnsi="Arial" w:cs="Arial"/>
                <w:b/>
                <w:sz w:val="20"/>
                <w:szCs w:val="20"/>
                <w:lang w:val="en-GB" w:eastAsia="en-GB"/>
              </w:rPr>
              <w:t>56179</w:t>
            </w:r>
            <w:r w:rsidR="00CC046C">
              <w:rPr>
                <w:rFonts w:ascii="Arial" w:eastAsia="Times New Roman" w:hAnsi="Arial" w:cs="Arial"/>
                <w:b/>
                <w:sz w:val="20"/>
                <w:szCs w:val="20"/>
                <w:lang w:val="en-GB" w:eastAsia="en-GB"/>
              </w:rPr>
              <w:t>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D976F8" w:rsidP="00D72D87">
            <w:pPr>
              <w:spacing w:after="0" w:line="240" w:lineRule="auto"/>
              <w:jc w:val="center"/>
              <w:rPr>
                <w:rFonts w:ascii="Arial" w:eastAsia="Times New Roman" w:hAnsi="Arial" w:cs="Arial"/>
                <w:b/>
                <w:sz w:val="20"/>
                <w:szCs w:val="20"/>
                <w:lang w:val="en-GB" w:eastAsia="en-GB"/>
              </w:rPr>
            </w:pPr>
            <w:r w:rsidRPr="00D976F8">
              <w:rPr>
                <w:rFonts w:ascii="Arial" w:eastAsia="Times New Roman" w:hAnsi="Arial" w:cs="Arial"/>
                <w:b/>
                <w:sz w:val="20"/>
                <w:szCs w:val="20"/>
                <w:lang w:val="en-GB" w:eastAsia="en-GB"/>
              </w:rPr>
              <w:t>2</w:t>
            </w:r>
            <w:r w:rsidR="00D72D87">
              <w:rPr>
                <w:rFonts w:ascii="Arial" w:eastAsia="Times New Roman" w:hAnsi="Arial" w:cs="Arial"/>
                <w:b/>
                <w:sz w:val="20"/>
                <w:szCs w:val="20"/>
                <w:lang w:val="en-GB" w:eastAsia="en-GB"/>
              </w:rPr>
              <w:t>8063</w:t>
            </w:r>
            <w:r w:rsidR="00CC046C">
              <w:rPr>
                <w:rFonts w:ascii="Arial" w:eastAsia="Times New Roman" w:hAnsi="Arial" w:cs="Arial"/>
                <w:b/>
                <w:sz w:val="20"/>
                <w:szCs w:val="20"/>
                <w:lang w:val="en-GB" w:eastAsia="en-GB"/>
              </w:rPr>
              <w:t>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CC046C" w:rsidP="00D976F8">
            <w:pPr>
              <w:spacing w:after="0" w:line="240" w:lineRule="auto"/>
              <w:jc w:val="center"/>
              <w:rPr>
                <w:rFonts w:ascii="Arial" w:eastAsia="Times New Roman" w:hAnsi="Arial" w:cs="Arial"/>
                <w:b/>
                <w:sz w:val="20"/>
                <w:szCs w:val="20"/>
                <w:lang w:val="en-GB" w:eastAsia="en-GB"/>
              </w:rPr>
            </w:pPr>
            <w:r>
              <w:rPr>
                <w:rFonts w:ascii="Arial" w:eastAsia="Times New Roman" w:hAnsi="Arial" w:cs="Arial"/>
                <w:b/>
                <w:sz w:val="20"/>
                <w:szCs w:val="20"/>
                <w:lang w:val="en-GB" w:eastAsia="en-GB"/>
              </w:rPr>
              <w:t>103 855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CC046C" w:rsidP="00D976F8">
            <w:pPr>
              <w:spacing w:after="0" w:line="240" w:lineRule="auto"/>
              <w:jc w:val="center"/>
              <w:rPr>
                <w:rFonts w:ascii="Arial" w:eastAsia="Times New Roman" w:hAnsi="Arial" w:cs="Arial"/>
                <w:b/>
                <w:sz w:val="20"/>
                <w:szCs w:val="20"/>
                <w:lang w:val="en-GB" w:eastAsia="en-GB"/>
              </w:rPr>
            </w:pPr>
            <w:r>
              <w:rPr>
                <w:rFonts w:ascii="Arial" w:eastAsia="Times New Roman" w:hAnsi="Arial" w:cs="Arial"/>
                <w:b/>
                <w:sz w:val="20"/>
                <w:szCs w:val="20"/>
                <w:lang w:val="en-GB" w:eastAsia="en-GB"/>
              </w:rPr>
              <w:t>177 302</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D976F8" w:rsidP="00CC046C">
            <w:pPr>
              <w:spacing w:after="0" w:line="240" w:lineRule="auto"/>
              <w:jc w:val="center"/>
              <w:rPr>
                <w:rFonts w:ascii="Arial" w:eastAsia="Times New Roman" w:hAnsi="Arial" w:cs="Arial"/>
                <w:b/>
                <w:sz w:val="20"/>
                <w:szCs w:val="20"/>
                <w:lang w:val="en-GB" w:eastAsia="en-GB"/>
              </w:rPr>
            </w:pPr>
            <w:r w:rsidRPr="00D976F8">
              <w:rPr>
                <w:rFonts w:ascii="Arial" w:eastAsia="Times New Roman" w:hAnsi="Arial" w:cs="Arial"/>
                <w:b/>
                <w:sz w:val="20"/>
                <w:szCs w:val="20"/>
                <w:lang w:val="en-GB" w:eastAsia="en-GB"/>
              </w:rPr>
              <w:t>9</w:t>
            </w:r>
            <w:r w:rsidR="00CC046C">
              <w:rPr>
                <w:rFonts w:ascii="Arial" w:eastAsia="Times New Roman" w:hAnsi="Arial" w:cs="Arial"/>
                <w:b/>
                <w:sz w:val="20"/>
                <w:szCs w:val="20"/>
                <w:lang w:val="en-GB" w:eastAsia="en-GB"/>
              </w:rPr>
              <w:t>5688</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D976F8" w:rsidRPr="00D976F8" w:rsidRDefault="00D976F8" w:rsidP="00D72D87">
            <w:pPr>
              <w:spacing w:after="0" w:line="240" w:lineRule="auto"/>
              <w:jc w:val="center"/>
              <w:rPr>
                <w:rFonts w:ascii="Arial" w:eastAsia="Times New Roman" w:hAnsi="Arial" w:cs="Arial"/>
                <w:b/>
                <w:sz w:val="20"/>
                <w:szCs w:val="20"/>
                <w:lang w:val="en-GB" w:eastAsia="en-GB"/>
              </w:rPr>
            </w:pPr>
            <w:r w:rsidRPr="00D976F8">
              <w:rPr>
                <w:rFonts w:ascii="Arial" w:eastAsia="Times New Roman" w:hAnsi="Arial" w:cs="Arial"/>
                <w:b/>
                <w:sz w:val="20"/>
                <w:szCs w:val="20"/>
                <w:lang w:val="en-GB" w:eastAsia="en-GB"/>
              </w:rPr>
              <w:t>4</w:t>
            </w:r>
            <w:r w:rsidR="00CC046C">
              <w:rPr>
                <w:rFonts w:ascii="Arial" w:eastAsia="Times New Roman" w:hAnsi="Arial" w:cs="Arial"/>
                <w:b/>
                <w:sz w:val="20"/>
                <w:szCs w:val="20"/>
                <w:lang w:val="en-GB" w:eastAsia="en-GB"/>
              </w:rPr>
              <w:t>6</w:t>
            </w:r>
            <w:r w:rsidR="00D72D87">
              <w:rPr>
                <w:rFonts w:ascii="Arial" w:eastAsia="Times New Roman" w:hAnsi="Arial" w:cs="Arial"/>
                <w:b/>
                <w:sz w:val="20"/>
                <w:szCs w:val="20"/>
                <w:lang w:val="en-GB" w:eastAsia="en-GB"/>
              </w:rPr>
              <w:t>6107</w:t>
            </w:r>
          </w:p>
        </w:tc>
      </w:tr>
    </w:tbl>
    <w:p w:rsidR="00153105" w:rsidRPr="00D976F8" w:rsidRDefault="00153105" w:rsidP="00153105">
      <w:pPr>
        <w:jc w:val="both"/>
        <w:rPr>
          <w:rFonts w:cs="Arial"/>
          <w:b/>
          <w:sz w:val="20"/>
          <w:lang w:val="fr-FR"/>
        </w:rPr>
      </w:pPr>
    </w:p>
    <w:p w:rsidR="00D72D87" w:rsidRDefault="00D72D87" w:rsidP="00D976F8">
      <w:pPr>
        <w:ind w:left="709"/>
        <w:jc w:val="both"/>
        <w:rPr>
          <w:rFonts w:ascii="Arial" w:hAnsi="Arial" w:cs="Arial"/>
          <w:b/>
          <w:sz w:val="24"/>
          <w:szCs w:val="24"/>
          <w:lang w:val="pt-BR"/>
        </w:rPr>
      </w:pPr>
      <w:bookmarkStart w:id="55" w:name="_GoBack"/>
      <w:bookmarkEnd w:id="55"/>
    </w:p>
    <w:p w:rsidR="00153105" w:rsidRPr="00D976F8" w:rsidRDefault="00320D65" w:rsidP="00D976F8">
      <w:pPr>
        <w:ind w:left="709"/>
        <w:jc w:val="both"/>
        <w:rPr>
          <w:rFonts w:ascii="Arial" w:hAnsi="Arial" w:cs="Arial"/>
          <w:b/>
          <w:sz w:val="24"/>
          <w:szCs w:val="24"/>
          <w:lang w:val="pt-BR"/>
        </w:rPr>
      </w:pPr>
      <w:r>
        <w:rPr>
          <w:rFonts w:ascii="Arial" w:hAnsi="Arial" w:cs="Arial"/>
          <w:b/>
          <w:sz w:val="24"/>
          <w:szCs w:val="24"/>
          <w:lang w:val="pt-BR"/>
        </w:rPr>
        <w:t xml:space="preserve">Rezumat privind </w:t>
      </w:r>
      <w:r w:rsidR="00153105" w:rsidRPr="00D976F8">
        <w:rPr>
          <w:rFonts w:ascii="Arial" w:hAnsi="Arial" w:cs="Arial"/>
          <w:b/>
          <w:sz w:val="24"/>
          <w:szCs w:val="24"/>
          <w:lang w:val="pt-BR"/>
        </w:rPr>
        <w:t>Costurile de exploatare şi întreţinere</w:t>
      </w:r>
    </w:p>
    <w:p w:rsidR="00153105" w:rsidRPr="005B5E3B" w:rsidRDefault="00153105" w:rsidP="00D976F8">
      <w:pPr>
        <w:pStyle w:val="Standardtext"/>
        <w:ind w:left="709"/>
        <w:rPr>
          <w:rFonts w:cs="Arial"/>
          <w:sz w:val="24"/>
          <w:szCs w:val="24"/>
          <w:lang w:val="it-IT"/>
        </w:rPr>
      </w:pPr>
      <w:r w:rsidRPr="005B5E3B">
        <w:rPr>
          <w:rFonts w:cs="Arial"/>
          <w:sz w:val="24"/>
          <w:szCs w:val="24"/>
          <w:lang w:val="it-IT"/>
        </w:rPr>
        <w:t>Pentru sectorul de apă, costul O &amp; M e d</w:t>
      </w:r>
      <w:r w:rsidR="00D976F8" w:rsidRPr="005B5E3B">
        <w:rPr>
          <w:rFonts w:cs="Arial"/>
          <w:sz w:val="24"/>
          <w:szCs w:val="24"/>
          <w:lang w:val="it-IT"/>
        </w:rPr>
        <w:t>e aşteptat să crească de la</w:t>
      </w:r>
      <w:r w:rsidR="0011469C" w:rsidRPr="005B5E3B">
        <w:rPr>
          <w:rFonts w:cs="Arial"/>
          <w:sz w:val="24"/>
          <w:szCs w:val="24"/>
          <w:lang w:val="it-IT"/>
        </w:rPr>
        <w:t xml:space="preserve"> 11,869 milioane EUR în 2013</w:t>
      </w:r>
      <w:r w:rsidRPr="005B5E3B">
        <w:rPr>
          <w:rFonts w:cs="Arial"/>
          <w:sz w:val="24"/>
          <w:szCs w:val="24"/>
          <w:lang w:val="it-IT"/>
        </w:rPr>
        <w:t xml:space="preserve"> la un nivel de </w:t>
      </w:r>
      <w:r w:rsidR="0011469C" w:rsidRPr="005B5E3B">
        <w:rPr>
          <w:rFonts w:cs="Arial"/>
          <w:sz w:val="24"/>
          <w:szCs w:val="24"/>
          <w:lang w:val="it-IT"/>
        </w:rPr>
        <w:t>12,125</w:t>
      </w:r>
      <w:r w:rsidRPr="005B5E3B">
        <w:rPr>
          <w:rFonts w:cs="Arial"/>
          <w:sz w:val="24"/>
          <w:szCs w:val="24"/>
          <w:lang w:val="it-IT"/>
        </w:rPr>
        <w:t xml:space="preserve"> milioane EUR în 2015 şi la un nivel de </w:t>
      </w:r>
      <w:r w:rsidR="005B5E3B" w:rsidRPr="005B5E3B">
        <w:rPr>
          <w:rFonts w:cs="Arial"/>
          <w:sz w:val="24"/>
          <w:szCs w:val="24"/>
          <w:lang w:val="it-IT"/>
        </w:rPr>
        <w:t>20,432</w:t>
      </w:r>
      <w:r w:rsidR="00320D65" w:rsidRPr="005B5E3B">
        <w:rPr>
          <w:rFonts w:cs="Arial"/>
          <w:sz w:val="24"/>
          <w:szCs w:val="24"/>
          <w:lang w:val="it-IT"/>
        </w:rPr>
        <w:t xml:space="preserve"> milioane euro, până în anul 2042</w:t>
      </w:r>
      <w:r w:rsidR="005B5E3B" w:rsidRPr="005B5E3B">
        <w:rPr>
          <w:rFonts w:cs="Arial"/>
          <w:sz w:val="24"/>
          <w:szCs w:val="24"/>
          <w:lang w:val="it-IT"/>
        </w:rPr>
        <w:t>, la nivel judetean.</w:t>
      </w:r>
    </w:p>
    <w:p w:rsidR="00153105" w:rsidRPr="005B5E3B" w:rsidRDefault="00153105" w:rsidP="00D976F8">
      <w:pPr>
        <w:pStyle w:val="Standardtext"/>
        <w:ind w:left="709"/>
        <w:rPr>
          <w:rFonts w:cs="Arial"/>
          <w:sz w:val="24"/>
          <w:szCs w:val="24"/>
          <w:lang w:val="it-IT"/>
        </w:rPr>
      </w:pPr>
      <w:r w:rsidRPr="005B5E3B">
        <w:rPr>
          <w:rFonts w:cs="Arial"/>
          <w:sz w:val="24"/>
          <w:szCs w:val="24"/>
          <w:lang w:val="it-IT"/>
        </w:rPr>
        <w:t>Pentru sectorul de apa uzata, costul O &amp; M e de aşteptat să creas</w:t>
      </w:r>
      <w:r w:rsidR="005B5E3B" w:rsidRPr="005B5E3B">
        <w:rPr>
          <w:rFonts w:cs="Arial"/>
          <w:sz w:val="24"/>
          <w:szCs w:val="24"/>
          <w:lang w:val="it-IT"/>
        </w:rPr>
        <w:t>că de la 2,657 milioane EUR în 2013</w:t>
      </w:r>
      <w:r w:rsidRPr="005B5E3B">
        <w:rPr>
          <w:rFonts w:cs="Arial"/>
          <w:sz w:val="24"/>
          <w:szCs w:val="24"/>
          <w:lang w:val="it-IT"/>
        </w:rPr>
        <w:t xml:space="preserve"> la un nivel de </w:t>
      </w:r>
      <w:r w:rsidR="005B5E3B" w:rsidRPr="005B5E3B">
        <w:rPr>
          <w:rFonts w:cs="Arial"/>
          <w:sz w:val="24"/>
          <w:szCs w:val="24"/>
          <w:lang w:val="it-IT"/>
        </w:rPr>
        <w:t>7,252</w:t>
      </w:r>
      <w:r w:rsidRPr="005B5E3B">
        <w:rPr>
          <w:rFonts w:cs="Arial"/>
          <w:sz w:val="24"/>
          <w:szCs w:val="24"/>
          <w:lang w:val="it-IT"/>
        </w:rPr>
        <w:t xml:space="preserve"> milioane EUR în 2015 şi la un nivel de </w:t>
      </w:r>
      <w:r w:rsidR="005B5E3B" w:rsidRPr="005B5E3B">
        <w:rPr>
          <w:rFonts w:cs="Arial"/>
          <w:sz w:val="24"/>
          <w:szCs w:val="24"/>
          <w:lang w:val="it-IT"/>
        </w:rPr>
        <w:t>11,492</w:t>
      </w:r>
      <w:r w:rsidR="00320D65" w:rsidRPr="005B5E3B">
        <w:rPr>
          <w:rFonts w:cs="Arial"/>
          <w:sz w:val="24"/>
          <w:szCs w:val="24"/>
          <w:lang w:val="it-IT"/>
        </w:rPr>
        <w:t>milioane euro, până în anul 2042</w:t>
      </w:r>
      <w:r w:rsidRPr="005B5E3B">
        <w:rPr>
          <w:rFonts w:cs="Arial"/>
          <w:sz w:val="24"/>
          <w:szCs w:val="24"/>
          <w:lang w:val="it-IT"/>
        </w:rPr>
        <w:t>.</w:t>
      </w:r>
    </w:p>
    <w:p w:rsidR="00153105" w:rsidRPr="00D976F8" w:rsidRDefault="00153105" w:rsidP="00D976F8">
      <w:pPr>
        <w:ind w:left="709"/>
        <w:jc w:val="both"/>
        <w:rPr>
          <w:rFonts w:ascii="Arial" w:hAnsi="Arial" w:cs="Arial"/>
          <w:b/>
          <w:sz w:val="24"/>
          <w:szCs w:val="24"/>
          <w:lang w:val="pt-BR"/>
        </w:rPr>
      </w:pPr>
      <w:r w:rsidRPr="00D976F8">
        <w:rPr>
          <w:rFonts w:ascii="Arial" w:hAnsi="Arial" w:cs="Arial"/>
          <w:b/>
          <w:sz w:val="24"/>
          <w:szCs w:val="24"/>
          <w:lang w:val="pt-BR"/>
        </w:rPr>
        <w:t>Rezumat situatia la nivel institional</w:t>
      </w:r>
    </w:p>
    <w:p w:rsidR="00153105" w:rsidRPr="00D976F8" w:rsidRDefault="00153105" w:rsidP="00D976F8">
      <w:pPr>
        <w:pStyle w:val="Standardtext"/>
        <w:ind w:left="709"/>
        <w:rPr>
          <w:rFonts w:cs="Arial"/>
          <w:sz w:val="24"/>
          <w:szCs w:val="24"/>
          <w:lang w:val="it-IT"/>
        </w:rPr>
      </w:pPr>
      <w:r w:rsidRPr="00D976F8">
        <w:rPr>
          <w:rFonts w:cs="Arial"/>
          <w:sz w:val="24"/>
          <w:szCs w:val="24"/>
          <w:lang w:val="it-IT"/>
        </w:rPr>
        <w:t xml:space="preserve">Procesul de regionalizare din judetul Galati </w:t>
      </w:r>
      <w:r w:rsidR="00320D65">
        <w:rPr>
          <w:rFonts w:cs="Arial"/>
          <w:sz w:val="24"/>
          <w:szCs w:val="24"/>
          <w:lang w:val="it-IT"/>
        </w:rPr>
        <w:t>a fost incheiat</w:t>
      </w:r>
      <w:r w:rsidR="00EE5561" w:rsidRPr="00EE5561">
        <w:rPr>
          <w:rFonts w:cs="Arial"/>
          <w:sz w:val="24"/>
          <w:szCs w:val="24"/>
          <w:lang w:val="pt-BR"/>
        </w:rPr>
        <w:t>pentru localitatile incluse in proiectul finantat prin POS Mediu 2007-2013 urmand ca operatorul regional sa isi extinda area de operare atat prin includerea localitatilor unde sunt prevazute noi investitii cat si a celor care adera la ADI si solicita predarea sistemelor de alimentare cu apa si apa uzata.</w:t>
      </w:r>
    </w:p>
    <w:sectPr w:rsidR="00153105" w:rsidRPr="00D976F8" w:rsidSect="001426A8">
      <w:headerReference w:type="default" r:id="rId20"/>
      <w:headerReference w:type="first" r:id="rId21"/>
      <w:pgSz w:w="11906" w:h="16838" w:code="9"/>
      <w:pgMar w:top="3657" w:right="862" w:bottom="141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EA7" w:rsidRDefault="000F7EA7" w:rsidP="00141D50">
      <w:pPr>
        <w:spacing w:after="0" w:line="240" w:lineRule="auto"/>
      </w:pPr>
      <w:r>
        <w:separator/>
      </w:r>
    </w:p>
  </w:endnote>
  <w:endnote w:type="continuationSeparator" w:id="1">
    <w:p w:rsidR="000F7EA7" w:rsidRDefault="000F7EA7" w:rsidP="00141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StarSymbol">
    <w:altName w:val="Arial Unicode MS"/>
    <w:charset w:val="02"/>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7895"/>
      <w:docPartObj>
        <w:docPartGallery w:val="Page Numbers (Bottom of Page)"/>
        <w:docPartUnique/>
      </w:docPartObj>
    </w:sdtPr>
    <w:sdtContent>
      <w:p w:rsidR="00457CBB" w:rsidRDefault="003D69EC">
        <w:pPr>
          <w:pStyle w:val="Subsol"/>
          <w:jc w:val="center"/>
        </w:pPr>
        <w:fldSimple w:instr=" PAGE   \* MERGEFORMAT ">
          <w:r w:rsidR="008144F3">
            <w:rPr>
              <w:noProof/>
            </w:rPr>
            <w:t>2</w:t>
          </w:r>
        </w:fldSimple>
      </w:p>
    </w:sdtContent>
  </w:sdt>
  <w:p w:rsidR="00457CBB" w:rsidRDefault="00457CBB">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EA7" w:rsidRDefault="000F7EA7" w:rsidP="00141D50">
      <w:pPr>
        <w:spacing w:after="0" w:line="240" w:lineRule="auto"/>
      </w:pPr>
      <w:r>
        <w:separator/>
      </w:r>
    </w:p>
  </w:footnote>
  <w:footnote w:type="continuationSeparator" w:id="1">
    <w:p w:rsidR="000F7EA7" w:rsidRDefault="000F7EA7" w:rsidP="00141D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457CBB"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457CBB" w:rsidRDefault="00457CBB" w:rsidP="007D456F">
          <w:pPr>
            <w:pStyle w:val="Antet"/>
            <w:rPr>
              <w:sz w:val="16"/>
              <w:szCs w:val="16"/>
            </w:rPr>
          </w:pPr>
          <w:r>
            <w:rPr>
              <w:noProof/>
              <w:lang w:eastAsia="ro-RO"/>
            </w:rPr>
            <w:drawing>
              <wp:anchor distT="0" distB="0" distL="114300" distR="114300" simplePos="0" relativeHeight="25165772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7D456F">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457CBB" w:rsidRDefault="00457CBB" w:rsidP="007D456F">
          <w:pPr>
            <w:pStyle w:val="Antet"/>
            <w:rPr>
              <w:sz w:val="18"/>
              <w:szCs w:val="18"/>
            </w:rPr>
          </w:pPr>
          <w:r>
            <w:rPr>
              <w:sz w:val="18"/>
              <w:szCs w:val="18"/>
            </w:rPr>
            <w:t>Nr. contract: PRM-173-12/118-1/06.06.2012</w:t>
          </w:r>
        </w:p>
        <w:p w:rsidR="00457CBB" w:rsidRDefault="00457CBB" w:rsidP="007D456F">
          <w:pPr>
            <w:pStyle w:val="Antet"/>
            <w:rPr>
              <w:sz w:val="18"/>
              <w:szCs w:val="18"/>
            </w:rPr>
          </w:pPr>
          <w:r>
            <w:rPr>
              <w:sz w:val="18"/>
              <w:szCs w:val="18"/>
            </w:rPr>
            <w:t xml:space="preserve">                                               14310/06.06.2012</w:t>
          </w:r>
        </w:p>
      </w:tc>
    </w:tr>
    <w:tr w:rsidR="00457CBB" w:rsidTr="00AA12B5">
      <w:trPr>
        <w:trHeight w:val="510"/>
      </w:trPr>
      <w:tc>
        <w:tcPr>
          <w:tcW w:w="943" w:type="pct"/>
          <w:vMerge/>
          <w:tcBorders>
            <w:left w:val="double" w:sz="4" w:space="0" w:color="auto"/>
            <w:right w:val="single" w:sz="4" w:space="0" w:color="auto"/>
          </w:tcBorders>
          <w:vAlign w:val="center"/>
          <w:hideMark/>
        </w:tcPr>
        <w:p w:rsidR="00457CBB" w:rsidRDefault="00457CBB" w:rsidP="007D456F">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B11791">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457CBB" w:rsidRDefault="00457CBB" w:rsidP="007D456F">
          <w:pPr>
            <w:pStyle w:val="Antet"/>
            <w:rPr>
              <w:sz w:val="18"/>
              <w:szCs w:val="18"/>
            </w:rPr>
          </w:pPr>
        </w:p>
      </w:tc>
    </w:tr>
    <w:tr w:rsidR="00457CBB" w:rsidTr="00AA12B5">
      <w:trPr>
        <w:trHeight w:val="73"/>
      </w:trPr>
      <w:tc>
        <w:tcPr>
          <w:tcW w:w="0" w:type="auto"/>
          <w:vMerge/>
          <w:tcBorders>
            <w:left w:val="double" w:sz="4" w:space="0" w:color="auto"/>
            <w:right w:val="single" w:sz="4" w:space="0" w:color="auto"/>
          </w:tcBorders>
          <w:vAlign w:val="center"/>
          <w:hideMark/>
        </w:tcPr>
        <w:p w:rsidR="00457CBB" w:rsidRDefault="00457CBB"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457CBB" w:rsidRDefault="00457CBB" w:rsidP="007D456F">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7D456F">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7D456F">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7D456F">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7D456F">
          <w:pPr>
            <w:pStyle w:val="Antet"/>
            <w:rPr>
              <w:sz w:val="18"/>
              <w:szCs w:val="18"/>
            </w:rPr>
          </w:pPr>
          <w:r>
            <w:rPr>
              <w:sz w:val="18"/>
              <w:szCs w:val="18"/>
            </w:rPr>
            <w:t>1</w:t>
          </w:r>
        </w:p>
      </w:tc>
    </w:tr>
    <w:tr w:rsidR="00457CBB" w:rsidTr="00AA12B5">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7D456F">
          <w:pPr>
            <w:pStyle w:val="Antet"/>
            <w:rPr>
              <w:sz w:val="18"/>
              <w:szCs w:val="18"/>
            </w:rPr>
          </w:pPr>
          <w:r>
            <w:rPr>
              <w:sz w:val="18"/>
              <w:szCs w:val="18"/>
            </w:rPr>
            <w:t>Revizia</w:t>
          </w:r>
        </w:p>
      </w:tc>
    </w:tr>
    <w:tr w:rsidR="00457CBB"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7D456F">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7D456F">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7D456F">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7D456F">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7D456F">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7D456F">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7D456F">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7D456F">
          <w:pPr>
            <w:pStyle w:val="Antet"/>
            <w:rPr>
              <w:sz w:val="16"/>
              <w:szCs w:val="16"/>
            </w:rPr>
          </w:pPr>
          <w:r>
            <w:rPr>
              <w:sz w:val="16"/>
              <w:szCs w:val="16"/>
            </w:rPr>
            <w:t>4</w:t>
          </w:r>
        </w:p>
      </w:tc>
    </w:tr>
  </w:tbl>
  <w:p w:rsidR="00457CBB" w:rsidRDefault="00457CBB" w:rsidP="00923F9D">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87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969"/>
      <w:gridCol w:w="3926"/>
      <w:gridCol w:w="881"/>
      <w:gridCol w:w="1203"/>
      <w:gridCol w:w="668"/>
      <w:gridCol w:w="668"/>
      <w:gridCol w:w="668"/>
      <w:gridCol w:w="668"/>
      <w:gridCol w:w="4220"/>
    </w:tblGrid>
    <w:tr w:rsidR="00457CBB" w:rsidTr="008D43CE">
      <w:trPr>
        <w:trHeight w:val="250"/>
      </w:trPr>
      <w:tc>
        <w:tcPr>
          <w:tcW w:w="1969" w:type="dxa"/>
          <w:vMerge w:val="restart"/>
          <w:tcBorders>
            <w:top w:val="double" w:sz="4" w:space="0" w:color="auto"/>
            <w:left w:val="double" w:sz="4" w:space="0" w:color="auto"/>
            <w:right w:val="single" w:sz="4" w:space="0" w:color="auto"/>
          </w:tcBorders>
          <w:vAlign w:val="center"/>
          <w:hideMark/>
        </w:tcPr>
        <w:p w:rsidR="00457CBB" w:rsidRDefault="00457CBB" w:rsidP="008D43CE">
          <w:pPr>
            <w:pStyle w:val="Antet"/>
            <w:rPr>
              <w:sz w:val="16"/>
              <w:szCs w:val="16"/>
            </w:rPr>
          </w:pPr>
          <w:r>
            <w:rPr>
              <w:noProof/>
              <w:lang w:eastAsia="ro-RO"/>
            </w:rPr>
            <w:drawing>
              <wp:anchor distT="0" distB="0" distL="114300" distR="114300" simplePos="0" relativeHeight="25167001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3926" w:type="dxa"/>
          <w:tcBorders>
            <w:top w:val="double" w:sz="4" w:space="0" w:color="auto"/>
            <w:left w:val="single" w:sz="4" w:space="0" w:color="auto"/>
            <w:bottom w:val="double" w:sz="4" w:space="0" w:color="auto"/>
            <w:right w:val="single" w:sz="4" w:space="0" w:color="auto"/>
          </w:tcBorders>
          <w:vAlign w:val="center"/>
          <w:hideMark/>
        </w:tcPr>
        <w:p w:rsidR="00457CBB" w:rsidRDefault="00457CBB"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8976" w:type="dxa"/>
          <w:gridSpan w:val="7"/>
          <w:vMerge w:val="restart"/>
          <w:tcBorders>
            <w:top w:val="double" w:sz="4" w:space="0" w:color="auto"/>
            <w:left w:val="single" w:sz="4" w:space="0" w:color="auto"/>
            <w:right w:val="double" w:sz="4" w:space="0" w:color="auto"/>
          </w:tcBorders>
          <w:vAlign w:val="center"/>
          <w:hideMark/>
        </w:tcPr>
        <w:p w:rsidR="00457CBB" w:rsidRDefault="00457CBB" w:rsidP="008D43CE">
          <w:pPr>
            <w:pStyle w:val="Antet"/>
            <w:rPr>
              <w:sz w:val="18"/>
              <w:szCs w:val="18"/>
            </w:rPr>
          </w:pPr>
          <w:r>
            <w:rPr>
              <w:sz w:val="18"/>
              <w:szCs w:val="18"/>
            </w:rPr>
            <w:t>Nr. contract: PRM-173-12/118-1/06.06.2012</w:t>
          </w:r>
        </w:p>
        <w:p w:rsidR="00457CBB" w:rsidRDefault="00457CBB" w:rsidP="008D43CE">
          <w:pPr>
            <w:pStyle w:val="Antet"/>
            <w:rPr>
              <w:sz w:val="18"/>
              <w:szCs w:val="18"/>
            </w:rPr>
          </w:pPr>
          <w:r>
            <w:rPr>
              <w:sz w:val="18"/>
              <w:szCs w:val="18"/>
            </w:rPr>
            <w:t xml:space="preserve">                                               14310/06.06.2012</w:t>
          </w:r>
        </w:p>
      </w:tc>
    </w:tr>
    <w:tr w:rsidR="00457CBB" w:rsidTr="008D43CE">
      <w:trPr>
        <w:trHeight w:val="510"/>
      </w:trPr>
      <w:tc>
        <w:tcPr>
          <w:tcW w:w="1969" w:type="dxa"/>
          <w:vMerge/>
          <w:tcBorders>
            <w:left w:val="double" w:sz="4" w:space="0" w:color="auto"/>
            <w:right w:val="single" w:sz="4" w:space="0" w:color="auto"/>
          </w:tcBorders>
          <w:vAlign w:val="center"/>
          <w:hideMark/>
        </w:tcPr>
        <w:p w:rsidR="00457CBB" w:rsidRDefault="00457CBB" w:rsidP="008D43CE">
          <w:pPr>
            <w:pStyle w:val="Antet"/>
          </w:pPr>
        </w:p>
      </w:tc>
      <w:tc>
        <w:tcPr>
          <w:tcW w:w="3926" w:type="dxa"/>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8D43CE">
          <w:pPr>
            <w:spacing w:after="0"/>
            <w:jc w:val="center"/>
            <w:rPr>
              <w:b/>
              <w:bCs/>
              <w:spacing w:val="20"/>
              <w:sz w:val="20"/>
              <w:szCs w:val="20"/>
            </w:rPr>
          </w:pPr>
          <w:r>
            <w:rPr>
              <w:b/>
              <w:bCs/>
              <w:spacing w:val="20"/>
              <w:sz w:val="20"/>
              <w:szCs w:val="20"/>
            </w:rPr>
            <w:t>MASTER PLAN ACTUALIZAT– VERSIUNE PROVIZORIE</w:t>
          </w:r>
        </w:p>
      </w:tc>
      <w:tc>
        <w:tcPr>
          <w:tcW w:w="8976" w:type="dxa"/>
          <w:gridSpan w:val="7"/>
          <w:vMerge/>
          <w:tcBorders>
            <w:left w:val="single" w:sz="4" w:space="0" w:color="auto"/>
            <w:bottom w:val="single" w:sz="4" w:space="0" w:color="auto"/>
            <w:right w:val="double" w:sz="4" w:space="0" w:color="auto"/>
          </w:tcBorders>
          <w:vAlign w:val="center"/>
          <w:hideMark/>
        </w:tcPr>
        <w:p w:rsidR="00457CBB" w:rsidRDefault="00457CBB" w:rsidP="008D43CE">
          <w:pPr>
            <w:pStyle w:val="Antet"/>
            <w:rPr>
              <w:sz w:val="18"/>
              <w:szCs w:val="18"/>
            </w:rPr>
          </w:pPr>
        </w:p>
      </w:tc>
    </w:tr>
    <w:tr w:rsidR="00457CBB" w:rsidTr="008D43CE">
      <w:trPr>
        <w:trHeight w:val="73"/>
      </w:trPr>
      <w:tc>
        <w:tcPr>
          <w:tcW w:w="1969" w:type="dxa"/>
          <w:vMerge/>
          <w:tcBorders>
            <w:left w:val="double" w:sz="4" w:space="0" w:color="auto"/>
            <w:right w:val="single" w:sz="4" w:space="0" w:color="auto"/>
          </w:tcBorders>
          <w:vAlign w:val="center"/>
          <w:hideMark/>
        </w:tcPr>
        <w:p w:rsidR="00457CBB" w:rsidRDefault="00457CBB" w:rsidP="008D43CE">
          <w:pPr>
            <w:spacing w:after="0" w:line="240" w:lineRule="auto"/>
            <w:rPr>
              <w:sz w:val="16"/>
              <w:szCs w:val="16"/>
            </w:rPr>
          </w:pPr>
        </w:p>
      </w:tc>
      <w:tc>
        <w:tcPr>
          <w:tcW w:w="3926" w:type="dxa"/>
          <w:vMerge w:val="restart"/>
          <w:tcBorders>
            <w:top w:val="double" w:sz="4" w:space="0" w:color="auto"/>
            <w:left w:val="single" w:sz="4" w:space="0" w:color="auto"/>
            <w:right w:val="single" w:sz="4" w:space="0" w:color="auto"/>
          </w:tcBorders>
          <w:vAlign w:val="center"/>
          <w:hideMark/>
        </w:tcPr>
        <w:p w:rsidR="00457CBB" w:rsidRDefault="00457CBB" w:rsidP="008D43CE">
          <w:pPr>
            <w:pStyle w:val="Antet"/>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pStyle w:val="Antet"/>
            <w:rPr>
              <w:sz w:val="18"/>
              <w:szCs w:val="18"/>
            </w:rPr>
          </w:pPr>
          <w:r>
            <w:rPr>
              <w:sz w:val="18"/>
              <w:szCs w:val="18"/>
            </w:rPr>
            <w:t>Data aprobarii editiei</w:t>
          </w:r>
        </w:p>
      </w:tc>
      <w:tc>
        <w:tcPr>
          <w:tcW w:w="1203" w:type="dxa"/>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pStyle w:val="Antet"/>
            <w:rPr>
              <w:sz w:val="18"/>
              <w:szCs w:val="18"/>
            </w:rPr>
          </w:pPr>
          <w:r>
            <w:rPr>
              <w:sz w:val="18"/>
              <w:szCs w:val="18"/>
            </w:rPr>
            <w:t>Data aprobarii reviziei</w:t>
          </w:r>
        </w:p>
      </w:tc>
      <w:tc>
        <w:tcPr>
          <w:tcW w:w="2004" w:type="dxa"/>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pStyle w:val="Antet"/>
            <w:rPr>
              <w:sz w:val="18"/>
              <w:szCs w:val="18"/>
            </w:rPr>
          </w:pPr>
          <w:r>
            <w:rPr>
              <w:sz w:val="18"/>
              <w:szCs w:val="18"/>
            </w:rPr>
            <w:t>Editia</w:t>
          </w:r>
        </w:p>
      </w:tc>
      <w:tc>
        <w:tcPr>
          <w:tcW w:w="4888"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8D43CE">
          <w:pPr>
            <w:pStyle w:val="Antet"/>
            <w:rPr>
              <w:sz w:val="18"/>
              <w:szCs w:val="18"/>
            </w:rPr>
          </w:pPr>
          <w:r>
            <w:rPr>
              <w:sz w:val="18"/>
              <w:szCs w:val="18"/>
            </w:rPr>
            <w:t>1</w:t>
          </w:r>
        </w:p>
      </w:tc>
    </w:tr>
    <w:tr w:rsidR="00457CBB" w:rsidTr="008D43CE">
      <w:trPr>
        <w:trHeight w:val="352"/>
      </w:trPr>
      <w:tc>
        <w:tcPr>
          <w:tcW w:w="1969" w:type="dxa"/>
          <w:vMerge/>
          <w:tcBorders>
            <w:left w:val="double" w:sz="4" w:space="0" w:color="auto"/>
            <w:bottom w:val="single" w:sz="4" w:space="0" w:color="auto"/>
            <w:right w:val="single" w:sz="4" w:space="0" w:color="auto"/>
          </w:tcBorders>
          <w:vAlign w:val="center"/>
          <w:hideMark/>
        </w:tcPr>
        <w:p w:rsidR="00457CBB" w:rsidRDefault="00457CBB" w:rsidP="008D43CE">
          <w:pPr>
            <w:spacing w:after="0" w:line="240" w:lineRule="auto"/>
            <w:rPr>
              <w:sz w:val="16"/>
              <w:szCs w:val="16"/>
            </w:rPr>
          </w:pPr>
        </w:p>
      </w:tc>
      <w:tc>
        <w:tcPr>
          <w:tcW w:w="3926" w:type="dxa"/>
          <w:vMerge/>
          <w:tcBorders>
            <w:left w:val="single" w:sz="4" w:space="0" w:color="auto"/>
            <w:bottom w:val="single" w:sz="4" w:space="0" w:color="auto"/>
            <w:right w:val="single" w:sz="4" w:space="0" w:color="auto"/>
          </w:tcBorders>
          <w:vAlign w:val="center"/>
          <w:hideMark/>
        </w:tcPr>
        <w:p w:rsidR="00457CBB" w:rsidRDefault="00457CBB"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spacing w:after="0" w:line="240" w:lineRule="auto"/>
            <w:rPr>
              <w:sz w:val="18"/>
              <w:szCs w:val="18"/>
            </w:rPr>
          </w:pPr>
        </w:p>
      </w:tc>
      <w:tc>
        <w:tcPr>
          <w:tcW w:w="1203" w:type="dxa"/>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spacing w:after="0" w:line="240" w:lineRule="auto"/>
            <w:rPr>
              <w:sz w:val="18"/>
              <w:szCs w:val="18"/>
            </w:rPr>
          </w:pPr>
        </w:p>
      </w:tc>
      <w:tc>
        <w:tcPr>
          <w:tcW w:w="6892" w:type="dxa"/>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8D43CE">
          <w:pPr>
            <w:pStyle w:val="Antet"/>
            <w:rPr>
              <w:sz w:val="18"/>
              <w:szCs w:val="18"/>
            </w:rPr>
          </w:pPr>
          <w:r>
            <w:rPr>
              <w:sz w:val="18"/>
              <w:szCs w:val="18"/>
            </w:rPr>
            <w:t>Revizia</w:t>
          </w:r>
        </w:p>
      </w:tc>
    </w:tr>
    <w:tr w:rsidR="00457CBB" w:rsidTr="008D43CE">
      <w:trPr>
        <w:trHeight w:val="632"/>
      </w:trPr>
      <w:tc>
        <w:tcPr>
          <w:tcW w:w="5895" w:type="dxa"/>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457CBB" w:rsidRDefault="00457CBB" w:rsidP="008D43CE">
          <w:pPr>
            <w:pStyle w:val="Antet"/>
            <w:rPr>
              <w:sz w:val="16"/>
              <w:szCs w:val="16"/>
            </w:rPr>
          </w:pPr>
        </w:p>
      </w:tc>
      <w:tc>
        <w:tcPr>
          <w:tcW w:w="1203" w:type="dxa"/>
          <w:tcBorders>
            <w:top w:val="single" w:sz="4" w:space="0" w:color="auto"/>
            <w:left w:val="single" w:sz="4" w:space="0" w:color="auto"/>
            <w:bottom w:val="double" w:sz="4" w:space="0" w:color="auto"/>
            <w:right w:val="single" w:sz="4" w:space="0" w:color="auto"/>
          </w:tcBorders>
          <w:vAlign w:val="center"/>
        </w:tcPr>
        <w:p w:rsidR="00457CBB" w:rsidRDefault="00457CBB" w:rsidP="008D43CE">
          <w:pPr>
            <w:pStyle w:val="Antet"/>
            <w:rPr>
              <w:sz w:val="16"/>
              <w:szCs w:val="16"/>
            </w:rPr>
          </w:pPr>
        </w:p>
      </w:tc>
      <w:tc>
        <w:tcPr>
          <w:tcW w:w="668"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8D43CE">
          <w:pPr>
            <w:pStyle w:val="Antet"/>
            <w:rPr>
              <w:sz w:val="16"/>
              <w:szCs w:val="16"/>
            </w:rPr>
          </w:pPr>
          <w:r>
            <w:rPr>
              <w:sz w:val="16"/>
              <w:szCs w:val="16"/>
            </w:rPr>
            <w:t>0</w:t>
          </w:r>
        </w:p>
      </w:tc>
      <w:tc>
        <w:tcPr>
          <w:tcW w:w="668" w:type="dxa"/>
          <w:tcBorders>
            <w:top w:val="single" w:sz="4" w:space="0" w:color="auto"/>
            <w:left w:val="single" w:sz="4" w:space="0" w:color="auto"/>
            <w:bottom w:val="double" w:sz="4" w:space="0" w:color="auto"/>
            <w:right w:val="single" w:sz="4" w:space="0" w:color="auto"/>
          </w:tcBorders>
          <w:vAlign w:val="center"/>
          <w:hideMark/>
        </w:tcPr>
        <w:p w:rsidR="00457CBB" w:rsidRDefault="00457CBB" w:rsidP="008D43CE">
          <w:pPr>
            <w:pStyle w:val="Antet"/>
            <w:rPr>
              <w:sz w:val="16"/>
              <w:szCs w:val="16"/>
            </w:rPr>
          </w:pPr>
          <w:r>
            <w:rPr>
              <w:sz w:val="16"/>
              <w:szCs w:val="16"/>
            </w:rPr>
            <w:t>1</w:t>
          </w:r>
        </w:p>
      </w:tc>
      <w:tc>
        <w:tcPr>
          <w:tcW w:w="668" w:type="dxa"/>
          <w:tcBorders>
            <w:top w:val="single" w:sz="4" w:space="0" w:color="auto"/>
            <w:left w:val="single" w:sz="4" w:space="0" w:color="auto"/>
            <w:bottom w:val="double" w:sz="4" w:space="0" w:color="auto"/>
            <w:right w:val="single" w:sz="4" w:space="0" w:color="auto"/>
          </w:tcBorders>
          <w:vAlign w:val="center"/>
          <w:hideMark/>
        </w:tcPr>
        <w:p w:rsidR="00457CBB" w:rsidRDefault="00457CBB" w:rsidP="008D43CE">
          <w:pPr>
            <w:pStyle w:val="Antet"/>
            <w:rPr>
              <w:sz w:val="16"/>
              <w:szCs w:val="16"/>
            </w:rPr>
          </w:pPr>
          <w:r>
            <w:rPr>
              <w:sz w:val="16"/>
              <w:szCs w:val="16"/>
            </w:rPr>
            <w:t>2</w:t>
          </w:r>
        </w:p>
      </w:tc>
      <w:tc>
        <w:tcPr>
          <w:tcW w:w="668" w:type="dxa"/>
          <w:tcBorders>
            <w:top w:val="single" w:sz="4" w:space="0" w:color="auto"/>
            <w:left w:val="single" w:sz="4" w:space="0" w:color="auto"/>
            <w:bottom w:val="double" w:sz="4" w:space="0" w:color="auto"/>
            <w:right w:val="single" w:sz="4" w:space="0" w:color="auto"/>
          </w:tcBorders>
          <w:vAlign w:val="center"/>
          <w:hideMark/>
        </w:tcPr>
        <w:p w:rsidR="00457CBB" w:rsidRDefault="00457CBB" w:rsidP="008D43CE">
          <w:pPr>
            <w:pStyle w:val="Antet"/>
            <w:rPr>
              <w:sz w:val="16"/>
              <w:szCs w:val="16"/>
            </w:rPr>
          </w:pPr>
          <w:r>
            <w:rPr>
              <w:sz w:val="16"/>
              <w:szCs w:val="16"/>
            </w:rPr>
            <w:t>3</w:t>
          </w:r>
        </w:p>
      </w:tc>
      <w:tc>
        <w:tcPr>
          <w:tcW w:w="4220"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8D43CE">
          <w:pPr>
            <w:pStyle w:val="Antet"/>
            <w:rPr>
              <w:sz w:val="16"/>
              <w:szCs w:val="16"/>
            </w:rPr>
          </w:pPr>
          <w:r>
            <w:rPr>
              <w:sz w:val="16"/>
              <w:szCs w:val="16"/>
            </w:rPr>
            <w:t>4</w:t>
          </w:r>
        </w:p>
      </w:tc>
    </w:tr>
  </w:tbl>
  <w:p w:rsidR="00457CBB" w:rsidRDefault="00457CBB" w:rsidP="00F13EE7">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8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457CBB" w:rsidTr="008D43CE">
      <w:trPr>
        <w:trHeight w:val="250"/>
      </w:trPr>
      <w:tc>
        <w:tcPr>
          <w:tcW w:w="1844" w:type="dxa"/>
          <w:vMerge w:val="restart"/>
          <w:tcBorders>
            <w:top w:val="double" w:sz="4" w:space="0" w:color="auto"/>
            <w:left w:val="double" w:sz="4" w:space="0" w:color="auto"/>
            <w:right w:val="single" w:sz="4" w:space="0" w:color="auto"/>
          </w:tcBorders>
          <w:vAlign w:val="center"/>
          <w:hideMark/>
        </w:tcPr>
        <w:p w:rsidR="00457CBB" w:rsidRDefault="00457CBB" w:rsidP="008D43CE">
          <w:pPr>
            <w:pStyle w:val="Antet"/>
            <w:rPr>
              <w:sz w:val="16"/>
              <w:szCs w:val="16"/>
            </w:rPr>
          </w:pPr>
          <w:r>
            <w:rPr>
              <w:noProof/>
              <w:lang w:eastAsia="ro-RO"/>
            </w:rPr>
            <w:drawing>
              <wp:anchor distT="0" distB="0" distL="114300" distR="114300" simplePos="0" relativeHeight="25167206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2567" w:type="dxa"/>
          <w:tcBorders>
            <w:top w:val="double" w:sz="4" w:space="0" w:color="auto"/>
            <w:left w:val="single" w:sz="4" w:space="0" w:color="auto"/>
            <w:bottom w:val="double" w:sz="4" w:space="0" w:color="auto"/>
            <w:right w:val="single" w:sz="4" w:space="0" w:color="auto"/>
          </w:tcBorders>
          <w:vAlign w:val="center"/>
          <w:hideMark/>
        </w:tcPr>
        <w:p w:rsidR="00457CBB" w:rsidRDefault="00457CBB" w:rsidP="008D43CE">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5370" w:type="dxa"/>
          <w:gridSpan w:val="7"/>
          <w:vMerge w:val="restart"/>
          <w:tcBorders>
            <w:top w:val="double" w:sz="4" w:space="0" w:color="auto"/>
            <w:left w:val="single" w:sz="4" w:space="0" w:color="auto"/>
            <w:right w:val="double" w:sz="4" w:space="0" w:color="auto"/>
          </w:tcBorders>
          <w:vAlign w:val="center"/>
          <w:hideMark/>
        </w:tcPr>
        <w:p w:rsidR="00457CBB" w:rsidRDefault="00457CBB" w:rsidP="008D43CE">
          <w:pPr>
            <w:pStyle w:val="Antet"/>
            <w:rPr>
              <w:sz w:val="18"/>
              <w:szCs w:val="18"/>
            </w:rPr>
          </w:pPr>
          <w:r>
            <w:rPr>
              <w:sz w:val="18"/>
              <w:szCs w:val="18"/>
            </w:rPr>
            <w:t>Nr. contract: PRM-173-12/118-1/06.06.2012</w:t>
          </w:r>
        </w:p>
        <w:p w:rsidR="00457CBB" w:rsidRDefault="00457CBB" w:rsidP="008D43CE">
          <w:pPr>
            <w:pStyle w:val="Antet"/>
            <w:rPr>
              <w:sz w:val="18"/>
              <w:szCs w:val="18"/>
            </w:rPr>
          </w:pPr>
          <w:r>
            <w:rPr>
              <w:sz w:val="18"/>
              <w:szCs w:val="18"/>
            </w:rPr>
            <w:t xml:space="preserve">                                               14310/06.06.2012</w:t>
          </w:r>
        </w:p>
      </w:tc>
    </w:tr>
    <w:tr w:rsidR="00457CBB" w:rsidTr="008D43CE">
      <w:trPr>
        <w:trHeight w:val="510"/>
      </w:trPr>
      <w:tc>
        <w:tcPr>
          <w:tcW w:w="1844" w:type="dxa"/>
          <w:vMerge/>
          <w:tcBorders>
            <w:left w:val="double" w:sz="4" w:space="0" w:color="auto"/>
            <w:right w:val="single" w:sz="4" w:space="0" w:color="auto"/>
          </w:tcBorders>
          <w:vAlign w:val="center"/>
          <w:hideMark/>
        </w:tcPr>
        <w:p w:rsidR="00457CBB" w:rsidRDefault="00457CBB" w:rsidP="008D43CE">
          <w:pPr>
            <w:pStyle w:val="Antet"/>
          </w:pPr>
        </w:p>
      </w:tc>
      <w:tc>
        <w:tcPr>
          <w:tcW w:w="2567" w:type="dxa"/>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B11791">
          <w:pPr>
            <w:spacing w:after="0"/>
            <w:jc w:val="center"/>
            <w:rPr>
              <w:b/>
              <w:bCs/>
              <w:spacing w:val="20"/>
              <w:sz w:val="20"/>
              <w:szCs w:val="20"/>
            </w:rPr>
          </w:pPr>
          <w:r>
            <w:rPr>
              <w:b/>
              <w:bCs/>
              <w:spacing w:val="20"/>
              <w:sz w:val="20"/>
              <w:szCs w:val="20"/>
            </w:rPr>
            <w:t>MASTER PLAN ACTUALIZAT– VERSIUNE FINALA</w:t>
          </w:r>
        </w:p>
      </w:tc>
      <w:tc>
        <w:tcPr>
          <w:tcW w:w="5370" w:type="dxa"/>
          <w:gridSpan w:val="7"/>
          <w:vMerge/>
          <w:tcBorders>
            <w:left w:val="single" w:sz="4" w:space="0" w:color="auto"/>
            <w:bottom w:val="single" w:sz="4" w:space="0" w:color="auto"/>
            <w:right w:val="double" w:sz="4" w:space="0" w:color="auto"/>
          </w:tcBorders>
          <w:vAlign w:val="center"/>
          <w:hideMark/>
        </w:tcPr>
        <w:p w:rsidR="00457CBB" w:rsidRDefault="00457CBB" w:rsidP="008D43CE">
          <w:pPr>
            <w:pStyle w:val="Antet"/>
            <w:rPr>
              <w:sz w:val="18"/>
              <w:szCs w:val="18"/>
            </w:rPr>
          </w:pPr>
        </w:p>
      </w:tc>
    </w:tr>
    <w:tr w:rsidR="00457CBB" w:rsidTr="008D43CE">
      <w:trPr>
        <w:trHeight w:val="73"/>
      </w:trPr>
      <w:tc>
        <w:tcPr>
          <w:tcW w:w="1844" w:type="dxa"/>
          <w:vMerge/>
          <w:tcBorders>
            <w:left w:val="double" w:sz="4" w:space="0" w:color="auto"/>
            <w:right w:val="single" w:sz="4" w:space="0" w:color="auto"/>
          </w:tcBorders>
          <w:vAlign w:val="center"/>
          <w:hideMark/>
        </w:tcPr>
        <w:p w:rsidR="00457CBB" w:rsidRDefault="00457CBB" w:rsidP="008D43CE">
          <w:pPr>
            <w:spacing w:after="0" w:line="240" w:lineRule="auto"/>
            <w:rPr>
              <w:sz w:val="16"/>
              <w:szCs w:val="16"/>
            </w:rPr>
          </w:pPr>
        </w:p>
      </w:tc>
      <w:tc>
        <w:tcPr>
          <w:tcW w:w="2567" w:type="dxa"/>
          <w:vMerge w:val="restart"/>
          <w:tcBorders>
            <w:top w:val="double" w:sz="4" w:space="0" w:color="auto"/>
            <w:left w:val="single" w:sz="4" w:space="0" w:color="auto"/>
            <w:right w:val="single" w:sz="4" w:space="0" w:color="auto"/>
          </w:tcBorders>
          <w:vAlign w:val="center"/>
          <w:hideMark/>
        </w:tcPr>
        <w:p w:rsidR="00457CBB" w:rsidRDefault="00457CBB" w:rsidP="008D43CE">
          <w:pPr>
            <w:pStyle w:val="Antet"/>
            <w:rPr>
              <w:b/>
              <w:bCs/>
              <w:spacing w:val="20"/>
              <w:sz w:val="20"/>
              <w:szCs w:val="20"/>
            </w:rPr>
          </w:pPr>
          <w:r w:rsidRPr="00E85E8E">
            <w:rPr>
              <w:sz w:val="18"/>
              <w:szCs w:val="18"/>
            </w:rPr>
            <w:t>Cod:MP-01</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DA49C4">
          <w:pPr>
            <w:pStyle w:val="Antet"/>
            <w:jc w:val="center"/>
            <w:rPr>
              <w:sz w:val="18"/>
              <w:szCs w:val="18"/>
            </w:rPr>
          </w:pPr>
          <w:r>
            <w:rPr>
              <w:sz w:val="18"/>
              <w:szCs w:val="18"/>
            </w:rPr>
            <w:t>Data aprobarii editiei</w:t>
          </w:r>
        </w:p>
      </w:tc>
      <w:tc>
        <w:tcPr>
          <w:tcW w:w="881" w:type="dxa"/>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DA49C4">
          <w:pPr>
            <w:pStyle w:val="Antet"/>
            <w:jc w:val="center"/>
            <w:rPr>
              <w:sz w:val="18"/>
              <w:szCs w:val="18"/>
            </w:rPr>
          </w:pPr>
          <w:r>
            <w:rPr>
              <w:sz w:val="18"/>
              <w:szCs w:val="18"/>
            </w:rPr>
            <w:t>Data aprobarii reviziei</w:t>
          </w:r>
        </w:p>
      </w:tc>
      <w:tc>
        <w:tcPr>
          <w:tcW w:w="1125" w:type="dxa"/>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pStyle w:val="Antet"/>
            <w:rPr>
              <w:sz w:val="18"/>
              <w:szCs w:val="18"/>
            </w:rPr>
          </w:pPr>
          <w:r>
            <w:rPr>
              <w:sz w:val="18"/>
              <w:szCs w:val="18"/>
            </w:rPr>
            <w:t>Editia</w:t>
          </w:r>
        </w:p>
      </w:tc>
      <w:tc>
        <w:tcPr>
          <w:tcW w:w="2483" w:type="dxa"/>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8D43CE">
          <w:pPr>
            <w:pStyle w:val="Antet"/>
            <w:rPr>
              <w:sz w:val="18"/>
              <w:szCs w:val="18"/>
            </w:rPr>
          </w:pPr>
          <w:r>
            <w:rPr>
              <w:sz w:val="18"/>
              <w:szCs w:val="18"/>
            </w:rPr>
            <w:t>1</w:t>
          </w:r>
        </w:p>
      </w:tc>
    </w:tr>
    <w:tr w:rsidR="00457CBB" w:rsidTr="008D43CE">
      <w:trPr>
        <w:trHeight w:val="352"/>
      </w:trPr>
      <w:tc>
        <w:tcPr>
          <w:tcW w:w="1844" w:type="dxa"/>
          <w:vMerge/>
          <w:tcBorders>
            <w:left w:val="double" w:sz="4" w:space="0" w:color="auto"/>
            <w:bottom w:val="single" w:sz="4" w:space="0" w:color="auto"/>
            <w:right w:val="single" w:sz="4" w:space="0" w:color="auto"/>
          </w:tcBorders>
          <w:vAlign w:val="center"/>
          <w:hideMark/>
        </w:tcPr>
        <w:p w:rsidR="00457CBB" w:rsidRDefault="00457CBB" w:rsidP="008D43CE">
          <w:pPr>
            <w:spacing w:after="0" w:line="240" w:lineRule="auto"/>
            <w:rPr>
              <w:sz w:val="16"/>
              <w:szCs w:val="16"/>
            </w:rPr>
          </w:pPr>
        </w:p>
      </w:tc>
      <w:tc>
        <w:tcPr>
          <w:tcW w:w="2567" w:type="dxa"/>
          <w:vMerge/>
          <w:tcBorders>
            <w:left w:val="single" w:sz="4" w:space="0" w:color="auto"/>
            <w:bottom w:val="single" w:sz="4" w:space="0" w:color="auto"/>
            <w:right w:val="single" w:sz="4" w:space="0" w:color="auto"/>
          </w:tcBorders>
          <w:vAlign w:val="center"/>
          <w:hideMark/>
        </w:tcPr>
        <w:p w:rsidR="00457CBB" w:rsidRDefault="00457CBB" w:rsidP="008D43CE">
          <w:pPr>
            <w:spacing w:after="0" w:line="240" w:lineRule="auto"/>
            <w:rPr>
              <w:b/>
              <w:bCs/>
              <w:spacing w:val="20"/>
              <w:sz w:val="20"/>
              <w:szCs w:val="20"/>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spacing w:after="0" w:line="240" w:lineRule="auto"/>
            <w:rPr>
              <w:sz w:val="18"/>
              <w:szCs w:val="18"/>
            </w:rPr>
          </w:pPr>
        </w:p>
      </w:tc>
      <w:tc>
        <w:tcPr>
          <w:tcW w:w="881" w:type="dxa"/>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8D43CE">
          <w:pPr>
            <w:spacing w:after="0" w:line="240" w:lineRule="auto"/>
            <w:rPr>
              <w:sz w:val="18"/>
              <w:szCs w:val="18"/>
            </w:rPr>
          </w:pPr>
        </w:p>
      </w:tc>
      <w:tc>
        <w:tcPr>
          <w:tcW w:w="3608" w:type="dxa"/>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8D43CE">
          <w:pPr>
            <w:pStyle w:val="Antet"/>
            <w:rPr>
              <w:sz w:val="18"/>
              <w:szCs w:val="18"/>
            </w:rPr>
          </w:pPr>
          <w:r>
            <w:rPr>
              <w:sz w:val="18"/>
              <w:szCs w:val="18"/>
            </w:rPr>
            <w:t>Revizia</w:t>
          </w:r>
        </w:p>
      </w:tc>
    </w:tr>
    <w:tr w:rsidR="00457CBB" w:rsidTr="008D43CE">
      <w:trPr>
        <w:trHeight w:val="632"/>
      </w:trPr>
      <w:tc>
        <w:tcPr>
          <w:tcW w:w="4411" w:type="dxa"/>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8D43CE">
          <w:pPr>
            <w:spacing w:after="0"/>
            <w:ind w:left="-142"/>
            <w:jc w:val="center"/>
            <w:rPr>
              <w:b/>
              <w:bCs/>
              <w:sz w:val="18"/>
              <w:szCs w:val="18"/>
            </w:rPr>
          </w:pPr>
          <w:r>
            <w:rPr>
              <w:b/>
              <w:bCs/>
              <w:sz w:val="18"/>
              <w:szCs w:val="18"/>
            </w:rPr>
            <w:t>Asistenta Tehnica pentru managementul proiectului si Supervizarea lucrarilor „Reabilitarea si extinderea infrastructurii de apa si apa uzata in judetul Galati”</w:t>
          </w:r>
        </w:p>
      </w:tc>
      <w:tc>
        <w:tcPr>
          <w:tcW w:w="881" w:type="dxa"/>
          <w:tcBorders>
            <w:top w:val="single" w:sz="4" w:space="0" w:color="auto"/>
            <w:left w:val="single" w:sz="4" w:space="0" w:color="auto"/>
            <w:bottom w:val="double" w:sz="4" w:space="0" w:color="auto"/>
            <w:right w:val="single" w:sz="4" w:space="0" w:color="auto"/>
          </w:tcBorders>
          <w:vAlign w:val="center"/>
        </w:tcPr>
        <w:p w:rsidR="00457CBB" w:rsidRDefault="00457CBB" w:rsidP="008D43CE">
          <w:pPr>
            <w:pStyle w:val="Antet"/>
            <w:rPr>
              <w:sz w:val="16"/>
              <w:szCs w:val="16"/>
            </w:rPr>
          </w:pPr>
        </w:p>
      </w:tc>
      <w:tc>
        <w:tcPr>
          <w:tcW w:w="881" w:type="dxa"/>
          <w:tcBorders>
            <w:top w:val="single" w:sz="4" w:space="0" w:color="auto"/>
            <w:left w:val="single" w:sz="4" w:space="0" w:color="auto"/>
            <w:bottom w:val="double" w:sz="4" w:space="0" w:color="auto"/>
            <w:right w:val="single" w:sz="4" w:space="0" w:color="auto"/>
          </w:tcBorders>
          <w:vAlign w:val="center"/>
        </w:tcPr>
        <w:p w:rsidR="00457CBB" w:rsidRDefault="00457CBB" w:rsidP="008D43CE">
          <w:pPr>
            <w:pStyle w:val="Antet"/>
            <w:rPr>
              <w:sz w:val="16"/>
              <w:szCs w:val="16"/>
            </w:rPr>
          </w:pPr>
        </w:p>
      </w:tc>
      <w:tc>
        <w:tcPr>
          <w:tcW w:w="381" w:type="dxa"/>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8D43CE">
          <w:pPr>
            <w:pStyle w:val="Antet"/>
            <w:rPr>
              <w:sz w:val="16"/>
              <w:szCs w:val="16"/>
            </w:rPr>
          </w:pPr>
          <w:r>
            <w:rPr>
              <w:sz w:val="16"/>
              <w:szCs w:val="16"/>
            </w:rPr>
            <w:t>0</w:t>
          </w:r>
        </w:p>
      </w:tc>
      <w:tc>
        <w:tcPr>
          <w:tcW w:w="370" w:type="dxa"/>
          <w:tcBorders>
            <w:top w:val="single" w:sz="4" w:space="0" w:color="auto"/>
            <w:left w:val="single" w:sz="4" w:space="0" w:color="auto"/>
            <w:bottom w:val="double" w:sz="4" w:space="0" w:color="auto"/>
            <w:right w:val="single" w:sz="4" w:space="0" w:color="auto"/>
          </w:tcBorders>
          <w:vAlign w:val="center"/>
          <w:hideMark/>
        </w:tcPr>
        <w:p w:rsidR="00457CBB" w:rsidRDefault="00457CBB" w:rsidP="008D43CE">
          <w:pPr>
            <w:pStyle w:val="Antet"/>
            <w:rPr>
              <w:sz w:val="16"/>
              <w:szCs w:val="16"/>
            </w:rPr>
          </w:pPr>
          <w:r>
            <w:rPr>
              <w:sz w:val="16"/>
              <w:szCs w:val="16"/>
            </w:rPr>
            <w:t>1</w:t>
          </w:r>
        </w:p>
      </w:tc>
      <w:tc>
        <w:tcPr>
          <w:tcW w:w="374" w:type="dxa"/>
          <w:tcBorders>
            <w:top w:val="single" w:sz="4" w:space="0" w:color="auto"/>
            <w:left w:val="single" w:sz="4" w:space="0" w:color="auto"/>
            <w:bottom w:val="double" w:sz="4" w:space="0" w:color="auto"/>
            <w:right w:val="single" w:sz="4" w:space="0" w:color="auto"/>
          </w:tcBorders>
          <w:vAlign w:val="center"/>
          <w:hideMark/>
        </w:tcPr>
        <w:p w:rsidR="00457CBB" w:rsidRDefault="00457CBB" w:rsidP="008D43CE">
          <w:pPr>
            <w:pStyle w:val="Antet"/>
            <w:rPr>
              <w:sz w:val="16"/>
              <w:szCs w:val="16"/>
            </w:rPr>
          </w:pPr>
          <w:r>
            <w:rPr>
              <w:sz w:val="16"/>
              <w:szCs w:val="16"/>
            </w:rPr>
            <w:t>2</w:t>
          </w:r>
        </w:p>
      </w:tc>
      <w:tc>
        <w:tcPr>
          <w:tcW w:w="374" w:type="dxa"/>
          <w:tcBorders>
            <w:top w:val="single" w:sz="4" w:space="0" w:color="auto"/>
            <w:left w:val="single" w:sz="4" w:space="0" w:color="auto"/>
            <w:bottom w:val="double" w:sz="4" w:space="0" w:color="auto"/>
            <w:right w:val="single" w:sz="4" w:space="0" w:color="auto"/>
          </w:tcBorders>
          <w:vAlign w:val="center"/>
          <w:hideMark/>
        </w:tcPr>
        <w:p w:rsidR="00457CBB" w:rsidRDefault="00457CBB" w:rsidP="008D43CE">
          <w:pPr>
            <w:pStyle w:val="Antet"/>
            <w:rPr>
              <w:sz w:val="16"/>
              <w:szCs w:val="16"/>
            </w:rPr>
          </w:pPr>
          <w:r>
            <w:rPr>
              <w:sz w:val="16"/>
              <w:szCs w:val="16"/>
            </w:rPr>
            <w:t>3</w:t>
          </w:r>
        </w:p>
      </w:tc>
      <w:tc>
        <w:tcPr>
          <w:tcW w:w="2109" w:type="dxa"/>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8D43CE">
          <w:pPr>
            <w:pStyle w:val="Antet"/>
            <w:rPr>
              <w:sz w:val="16"/>
              <w:szCs w:val="16"/>
            </w:rPr>
          </w:pPr>
          <w:r>
            <w:rPr>
              <w:sz w:val="16"/>
              <w:szCs w:val="16"/>
            </w:rPr>
            <w:t>4</w:t>
          </w:r>
        </w:p>
      </w:tc>
    </w:tr>
  </w:tbl>
  <w:p w:rsidR="00457CBB" w:rsidRDefault="00457CBB" w:rsidP="00DB7BFF">
    <w:pPr>
      <w:pStyle w:val="Ante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457CBB" w:rsidTr="00FD43F9">
      <w:trPr>
        <w:trHeight w:val="250"/>
      </w:trPr>
      <w:tc>
        <w:tcPr>
          <w:tcW w:w="943" w:type="pct"/>
          <w:vMerge w:val="restart"/>
          <w:tcBorders>
            <w:top w:val="double" w:sz="4" w:space="0" w:color="auto"/>
            <w:left w:val="double" w:sz="4" w:space="0" w:color="auto"/>
            <w:right w:val="single" w:sz="4" w:space="0" w:color="auto"/>
          </w:tcBorders>
          <w:vAlign w:val="center"/>
          <w:hideMark/>
        </w:tcPr>
        <w:p w:rsidR="00457CBB" w:rsidRDefault="00457CBB" w:rsidP="00FD43F9">
          <w:pPr>
            <w:pStyle w:val="Antet"/>
            <w:rPr>
              <w:sz w:val="16"/>
              <w:szCs w:val="16"/>
            </w:rPr>
          </w:pPr>
          <w:r>
            <w:rPr>
              <w:noProof/>
              <w:lang w:eastAsia="ro-RO"/>
            </w:rPr>
            <w:drawing>
              <wp:anchor distT="0" distB="0" distL="114300" distR="114300" simplePos="0" relativeHeight="25167820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FD43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Nr. contract: PRM-173-12/118-1/06.06.2012</w:t>
          </w:r>
        </w:p>
        <w:p w:rsidR="00457CBB" w:rsidRDefault="00457CBB" w:rsidP="00FD43F9">
          <w:pPr>
            <w:pStyle w:val="Antet"/>
            <w:rPr>
              <w:sz w:val="18"/>
              <w:szCs w:val="18"/>
            </w:rPr>
          </w:pPr>
          <w:r>
            <w:rPr>
              <w:sz w:val="18"/>
              <w:szCs w:val="18"/>
            </w:rPr>
            <w:t xml:space="preserve">                                               14310/06.06.2012</w:t>
          </w:r>
        </w:p>
      </w:tc>
    </w:tr>
    <w:tr w:rsidR="00457CBB" w:rsidTr="00FD43F9">
      <w:trPr>
        <w:trHeight w:val="510"/>
      </w:trPr>
      <w:tc>
        <w:tcPr>
          <w:tcW w:w="943" w:type="pct"/>
          <w:vMerge/>
          <w:tcBorders>
            <w:left w:val="double" w:sz="4" w:space="0" w:color="auto"/>
            <w:right w:val="single" w:sz="4" w:space="0" w:color="auto"/>
          </w:tcBorders>
          <w:vAlign w:val="center"/>
          <w:hideMark/>
        </w:tcPr>
        <w:p w:rsidR="00457CBB" w:rsidRDefault="00457CBB" w:rsidP="00FD43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B11791">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p>
      </w:tc>
    </w:tr>
    <w:tr w:rsidR="00457CBB" w:rsidTr="00FD43F9">
      <w:trPr>
        <w:trHeight w:val="73"/>
      </w:trPr>
      <w:tc>
        <w:tcPr>
          <w:tcW w:w="0" w:type="auto"/>
          <w:vMerge/>
          <w:tcBorders>
            <w:left w:val="double" w:sz="4" w:space="0" w:color="auto"/>
            <w:right w:val="single" w:sz="4" w:space="0" w:color="auto"/>
          </w:tcBorders>
          <w:vAlign w:val="center"/>
          <w:hideMark/>
        </w:tcPr>
        <w:p w:rsidR="00457CBB" w:rsidRDefault="00457CBB" w:rsidP="00FD43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457CBB" w:rsidRDefault="00457CBB" w:rsidP="00FD43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FD43F9">
          <w:pPr>
            <w:pStyle w:val="Antet"/>
            <w:rPr>
              <w:sz w:val="18"/>
              <w:szCs w:val="18"/>
            </w:rPr>
          </w:pPr>
          <w:r>
            <w:rPr>
              <w:sz w:val="18"/>
              <w:szCs w:val="18"/>
            </w:rPr>
            <w:t>1</w:t>
          </w:r>
        </w:p>
      </w:tc>
    </w:tr>
    <w:tr w:rsidR="00457CBB" w:rsidTr="00FD43F9">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FD43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FD43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Revizia</w:t>
          </w:r>
        </w:p>
      </w:tc>
    </w:tr>
    <w:tr w:rsidR="00457CBB" w:rsidTr="00FD43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FD43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FD43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FD43F9">
          <w:pPr>
            <w:pStyle w:val="Antet"/>
            <w:rPr>
              <w:sz w:val="16"/>
              <w:szCs w:val="16"/>
            </w:rPr>
          </w:pPr>
          <w:r>
            <w:rPr>
              <w:sz w:val="16"/>
              <w:szCs w:val="16"/>
            </w:rPr>
            <w:t>4</w:t>
          </w:r>
        </w:p>
      </w:tc>
    </w:tr>
  </w:tbl>
  <w:p w:rsidR="00457CBB" w:rsidRPr="001426A8" w:rsidRDefault="00457CBB" w:rsidP="001426A8">
    <w:pPr>
      <w:pStyle w:val="Ante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457CBB" w:rsidTr="00FD43F9">
      <w:trPr>
        <w:trHeight w:val="250"/>
      </w:trPr>
      <w:tc>
        <w:tcPr>
          <w:tcW w:w="943" w:type="pct"/>
          <w:vMerge w:val="restart"/>
          <w:tcBorders>
            <w:top w:val="double" w:sz="4" w:space="0" w:color="auto"/>
            <w:left w:val="double" w:sz="4" w:space="0" w:color="auto"/>
            <w:right w:val="single" w:sz="4" w:space="0" w:color="auto"/>
          </w:tcBorders>
          <w:vAlign w:val="center"/>
          <w:hideMark/>
        </w:tcPr>
        <w:p w:rsidR="00457CBB" w:rsidRDefault="00457CBB" w:rsidP="00FD43F9">
          <w:pPr>
            <w:pStyle w:val="Antet"/>
            <w:rPr>
              <w:sz w:val="16"/>
              <w:szCs w:val="16"/>
            </w:rPr>
          </w:pPr>
          <w:r>
            <w:rPr>
              <w:noProof/>
              <w:lang w:eastAsia="ro-RO"/>
            </w:rPr>
            <w:drawing>
              <wp:anchor distT="0" distB="0" distL="114300" distR="114300" simplePos="0" relativeHeight="25168230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FD43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Nr. contract: PRM-173-12/118-1/06.06.2012</w:t>
          </w:r>
        </w:p>
        <w:p w:rsidR="00457CBB" w:rsidRDefault="00457CBB" w:rsidP="00FD43F9">
          <w:pPr>
            <w:pStyle w:val="Antet"/>
            <w:rPr>
              <w:sz w:val="18"/>
              <w:szCs w:val="18"/>
            </w:rPr>
          </w:pPr>
          <w:r>
            <w:rPr>
              <w:sz w:val="18"/>
              <w:szCs w:val="18"/>
            </w:rPr>
            <w:t xml:space="preserve">                                               14310/06.06.2012</w:t>
          </w:r>
        </w:p>
      </w:tc>
    </w:tr>
    <w:tr w:rsidR="00457CBB" w:rsidTr="00FD43F9">
      <w:trPr>
        <w:trHeight w:val="510"/>
      </w:trPr>
      <w:tc>
        <w:tcPr>
          <w:tcW w:w="943" w:type="pct"/>
          <w:vMerge/>
          <w:tcBorders>
            <w:left w:val="double" w:sz="4" w:space="0" w:color="auto"/>
            <w:right w:val="single" w:sz="4" w:space="0" w:color="auto"/>
          </w:tcBorders>
          <w:vAlign w:val="center"/>
          <w:hideMark/>
        </w:tcPr>
        <w:p w:rsidR="00457CBB" w:rsidRDefault="00457CBB" w:rsidP="00FD43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B11791">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p>
      </w:tc>
    </w:tr>
    <w:tr w:rsidR="00457CBB" w:rsidTr="00FD43F9">
      <w:trPr>
        <w:trHeight w:val="73"/>
      </w:trPr>
      <w:tc>
        <w:tcPr>
          <w:tcW w:w="0" w:type="auto"/>
          <w:vMerge/>
          <w:tcBorders>
            <w:left w:val="double" w:sz="4" w:space="0" w:color="auto"/>
            <w:right w:val="single" w:sz="4" w:space="0" w:color="auto"/>
          </w:tcBorders>
          <w:vAlign w:val="center"/>
          <w:hideMark/>
        </w:tcPr>
        <w:p w:rsidR="00457CBB" w:rsidRDefault="00457CBB" w:rsidP="00FD43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457CBB" w:rsidRDefault="00457CBB" w:rsidP="00FD43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FD43F9">
          <w:pPr>
            <w:pStyle w:val="Antet"/>
            <w:rPr>
              <w:sz w:val="18"/>
              <w:szCs w:val="18"/>
            </w:rPr>
          </w:pPr>
          <w:r>
            <w:rPr>
              <w:sz w:val="18"/>
              <w:szCs w:val="18"/>
            </w:rPr>
            <w:t>1</w:t>
          </w:r>
        </w:p>
      </w:tc>
    </w:tr>
    <w:tr w:rsidR="00457CBB" w:rsidTr="00FD43F9">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FD43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FD43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Revizia</w:t>
          </w:r>
        </w:p>
      </w:tc>
    </w:tr>
    <w:tr w:rsidR="00457CBB" w:rsidTr="00FD43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FD43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FD43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FD43F9">
          <w:pPr>
            <w:pStyle w:val="Antet"/>
            <w:rPr>
              <w:sz w:val="16"/>
              <w:szCs w:val="16"/>
            </w:rPr>
          </w:pPr>
          <w:r>
            <w:rPr>
              <w:sz w:val="16"/>
              <w:szCs w:val="16"/>
            </w:rPr>
            <w:t>4</w:t>
          </w:r>
        </w:p>
      </w:tc>
    </w:tr>
  </w:tbl>
  <w:p w:rsidR="00457CBB" w:rsidRPr="001426A8" w:rsidRDefault="00457CBB" w:rsidP="001426A8">
    <w:pPr>
      <w:pStyle w:val="Ante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CBB" w:rsidRDefault="00457CBB" w:rsidP="001426A8">
    <w:pPr>
      <w:pStyle w:val="Antet"/>
    </w:pPr>
  </w:p>
  <w:tbl>
    <w:tblPr>
      <w:tblW w:w="5736"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7"/>
      <w:gridCol w:w="2577"/>
      <w:gridCol w:w="883"/>
      <w:gridCol w:w="883"/>
      <w:gridCol w:w="382"/>
      <w:gridCol w:w="371"/>
      <w:gridCol w:w="374"/>
      <w:gridCol w:w="374"/>
      <w:gridCol w:w="6058"/>
    </w:tblGrid>
    <w:tr w:rsidR="00457CBB" w:rsidTr="001426A8">
      <w:trPr>
        <w:trHeight w:val="250"/>
      </w:trPr>
      <w:tc>
        <w:tcPr>
          <w:tcW w:w="672" w:type="pct"/>
          <w:vMerge w:val="restart"/>
          <w:tcBorders>
            <w:top w:val="double" w:sz="4" w:space="0" w:color="auto"/>
            <w:left w:val="double" w:sz="4" w:space="0" w:color="auto"/>
            <w:right w:val="single" w:sz="4" w:space="0" w:color="auto"/>
          </w:tcBorders>
          <w:vAlign w:val="center"/>
          <w:hideMark/>
        </w:tcPr>
        <w:p w:rsidR="00457CBB" w:rsidRDefault="00457CBB" w:rsidP="00FD43F9">
          <w:pPr>
            <w:pStyle w:val="Antet"/>
            <w:rPr>
              <w:sz w:val="16"/>
              <w:szCs w:val="16"/>
            </w:rPr>
          </w:pPr>
          <w:r>
            <w:rPr>
              <w:noProof/>
              <w:lang w:eastAsia="ro-RO"/>
            </w:rPr>
            <w:drawing>
              <wp:anchor distT="0" distB="0" distL="114300" distR="114300" simplePos="0" relativeHeight="25168025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936"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FD43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3391" w:type="pct"/>
          <w:gridSpan w:val="7"/>
          <w:vMerge w:val="restart"/>
          <w:tcBorders>
            <w:top w:val="double" w:sz="4" w:space="0" w:color="auto"/>
            <w:left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Nr. contract: PRM-173-12/118-1/06.06.2012</w:t>
          </w:r>
        </w:p>
        <w:p w:rsidR="00457CBB" w:rsidRDefault="00457CBB" w:rsidP="00FD43F9">
          <w:pPr>
            <w:pStyle w:val="Antet"/>
            <w:rPr>
              <w:sz w:val="18"/>
              <w:szCs w:val="18"/>
            </w:rPr>
          </w:pPr>
          <w:r>
            <w:rPr>
              <w:sz w:val="18"/>
              <w:szCs w:val="18"/>
            </w:rPr>
            <w:t xml:space="preserve">                                               14310/06.06.2012</w:t>
          </w:r>
        </w:p>
      </w:tc>
    </w:tr>
    <w:tr w:rsidR="00457CBB" w:rsidTr="001426A8">
      <w:trPr>
        <w:trHeight w:val="510"/>
      </w:trPr>
      <w:tc>
        <w:tcPr>
          <w:tcW w:w="672" w:type="pct"/>
          <w:vMerge/>
          <w:tcBorders>
            <w:left w:val="double" w:sz="4" w:space="0" w:color="auto"/>
            <w:right w:val="single" w:sz="4" w:space="0" w:color="auto"/>
          </w:tcBorders>
          <w:vAlign w:val="center"/>
          <w:hideMark/>
        </w:tcPr>
        <w:p w:rsidR="00457CBB" w:rsidRDefault="00457CBB" w:rsidP="00FD43F9">
          <w:pPr>
            <w:pStyle w:val="Antet"/>
          </w:pPr>
        </w:p>
      </w:tc>
      <w:tc>
        <w:tcPr>
          <w:tcW w:w="936"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B11791">
          <w:pPr>
            <w:spacing w:after="0"/>
            <w:jc w:val="center"/>
            <w:rPr>
              <w:b/>
              <w:bCs/>
              <w:spacing w:val="20"/>
              <w:sz w:val="20"/>
              <w:szCs w:val="20"/>
            </w:rPr>
          </w:pPr>
          <w:r>
            <w:rPr>
              <w:b/>
              <w:bCs/>
              <w:spacing w:val="20"/>
              <w:sz w:val="20"/>
              <w:szCs w:val="20"/>
            </w:rPr>
            <w:t>MASTER PLAN ACTUALIZAT– VERSIUNE FINALA</w:t>
          </w:r>
        </w:p>
      </w:tc>
      <w:tc>
        <w:tcPr>
          <w:tcW w:w="3391" w:type="pct"/>
          <w:gridSpan w:val="7"/>
          <w:vMerge/>
          <w:tcBorders>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p>
      </w:tc>
    </w:tr>
    <w:tr w:rsidR="00457CBB" w:rsidTr="001426A8">
      <w:trPr>
        <w:trHeight w:val="73"/>
      </w:trPr>
      <w:tc>
        <w:tcPr>
          <w:tcW w:w="0" w:type="auto"/>
          <w:vMerge/>
          <w:tcBorders>
            <w:left w:val="double" w:sz="4" w:space="0" w:color="auto"/>
            <w:right w:val="single" w:sz="4" w:space="0" w:color="auto"/>
          </w:tcBorders>
          <w:vAlign w:val="center"/>
          <w:hideMark/>
        </w:tcPr>
        <w:p w:rsidR="00457CBB" w:rsidRDefault="00457CBB" w:rsidP="00FD43F9">
          <w:pPr>
            <w:spacing w:after="0" w:line="240" w:lineRule="auto"/>
            <w:rPr>
              <w:sz w:val="16"/>
              <w:szCs w:val="16"/>
            </w:rPr>
          </w:pPr>
        </w:p>
      </w:tc>
      <w:tc>
        <w:tcPr>
          <w:tcW w:w="936" w:type="pct"/>
          <w:vMerge w:val="restart"/>
          <w:tcBorders>
            <w:top w:val="double" w:sz="4" w:space="0" w:color="auto"/>
            <w:left w:val="single" w:sz="4" w:space="0" w:color="auto"/>
            <w:right w:val="single" w:sz="4" w:space="0" w:color="auto"/>
          </w:tcBorders>
          <w:vAlign w:val="center"/>
          <w:hideMark/>
        </w:tcPr>
        <w:p w:rsidR="00457CBB" w:rsidRDefault="00457CBB" w:rsidP="00FD43F9">
          <w:pPr>
            <w:pStyle w:val="Antet"/>
            <w:rPr>
              <w:b/>
              <w:bCs/>
              <w:spacing w:val="20"/>
              <w:sz w:val="20"/>
              <w:szCs w:val="20"/>
            </w:rPr>
          </w:pPr>
          <w:r w:rsidRPr="00E85E8E">
            <w:rPr>
              <w:sz w:val="18"/>
              <w:szCs w:val="18"/>
            </w:rPr>
            <w:t>Cod:MP-01</w:t>
          </w:r>
        </w:p>
      </w:tc>
      <w:tc>
        <w:tcPr>
          <w:tcW w:w="321"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editiei</w:t>
          </w:r>
        </w:p>
      </w:tc>
      <w:tc>
        <w:tcPr>
          <w:tcW w:w="321"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reviziei</w:t>
          </w:r>
        </w:p>
      </w:tc>
      <w:tc>
        <w:tcPr>
          <w:tcW w:w="410"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Editia</w:t>
          </w:r>
        </w:p>
      </w:tc>
      <w:tc>
        <w:tcPr>
          <w:tcW w:w="2340"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FD43F9">
          <w:pPr>
            <w:pStyle w:val="Antet"/>
            <w:rPr>
              <w:sz w:val="18"/>
              <w:szCs w:val="18"/>
            </w:rPr>
          </w:pPr>
          <w:r>
            <w:rPr>
              <w:sz w:val="18"/>
              <w:szCs w:val="18"/>
            </w:rPr>
            <w:t>1</w:t>
          </w:r>
        </w:p>
      </w:tc>
    </w:tr>
    <w:tr w:rsidR="00457CBB" w:rsidTr="001426A8">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FD43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FD43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2750"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Revizia</w:t>
          </w:r>
        </w:p>
      </w:tc>
    </w:tr>
    <w:tr w:rsidR="00457CBB" w:rsidTr="001426A8">
      <w:trPr>
        <w:trHeight w:val="632"/>
      </w:trPr>
      <w:tc>
        <w:tcPr>
          <w:tcW w:w="1609"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FD43F9">
          <w:pPr>
            <w:spacing w:after="0"/>
            <w:ind w:left="-142"/>
            <w:jc w:val="center"/>
            <w:rPr>
              <w:b/>
              <w:bCs/>
              <w:sz w:val="18"/>
              <w:szCs w:val="18"/>
            </w:rPr>
          </w:pPr>
        </w:p>
      </w:tc>
      <w:tc>
        <w:tcPr>
          <w:tcW w:w="321"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321"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139"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FD43F9">
          <w:pPr>
            <w:pStyle w:val="Antet"/>
            <w:rPr>
              <w:sz w:val="16"/>
              <w:szCs w:val="16"/>
            </w:rPr>
          </w:pPr>
          <w:r>
            <w:rPr>
              <w:sz w:val="16"/>
              <w:szCs w:val="16"/>
            </w:rPr>
            <w:t>0</w:t>
          </w:r>
        </w:p>
      </w:tc>
      <w:tc>
        <w:tcPr>
          <w:tcW w:w="135"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1</w:t>
          </w:r>
        </w:p>
      </w:tc>
      <w:tc>
        <w:tcPr>
          <w:tcW w:w="136"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2</w:t>
          </w:r>
        </w:p>
      </w:tc>
      <w:tc>
        <w:tcPr>
          <w:tcW w:w="136"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3</w:t>
          </w:r>
        </w:p>
      </w:tc>
      <w:tc>
        <w:tcPr>
          <w:tcW w:w="2203"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FD43F9">
          <w:pPr>
            <w:pStyle w:val="Antet"/>
            <w:rPr>
              <w:sz w:val="16"/>
              <w:szCs w:val="16"/>
            </w:rPr>
          </w:pPr>
          <w:r>
            <w:rPr>
              <w:sz w:val="16"/>
              <w:szCs w:val="16"/>
            </w:rPr>
            <w:t>4</w:t>
          </w:r>
        </w:p>
      </w:tc>
    </w:tr>
  </w:tbl>
  <w:p w:rsidR="00457CBB" w:rsidRDefault="00457CBB" w:rsidP="00DB7BFF">
    <w:pPr>
      <w:pStyle w:val="Ante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457CBB" w:rsidTr="00FD43F9">
      <w:trPr>
        <w:trHeight w:val="250"/>
      </w:trPr>
      <w:tc>
        <w:tcPr>
          <w:tcW w:w="943" w:type="pct"/>
          <w:vMerge w:val="restart"/>
          <w:tcBorders>
            <w:top w:val="double" w:sz="4" w:space="0" w:color="auto"/>
            <w:left w:val="double" w:sz="4" w:space="0" w:color="auto"/>
            <w:right w:val="single" w:sz="4" w:space="0" w:color="auto"/>
          </w:tcBorders>
          <w:vAlign w:val="center"/>
          <w:hideMark/>
        </w:tcPr>
        <w:p w:rsidR="00457CBB" w:rsidRDefault="00457CBB" w:rsidP="00FD43F9">
          <w:pPr>
            <w:pStyle w:val="Antet"/>
            <w:rPr>
              <w:sz w:val="16"/>
              <w:szCs w:val="16"/>
            </w:rPr>
          </w:pPr>
          <w:r>
            <w:rPr>
              <w:noProof/>
              <w:lang w:eastAsia="ro-RO"/>
            </w:rPr>
            <w:drawing>
              <wp:anchor distT="0" distB="0" distL="114300" distR="114300" simplePos="0" relativeHeight="251684352"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FD43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Nr. contract: PRM-173-12/118-1/06.06.2012</w:t>
          </w:r>
        </w:p>
        <w:p w:rsidR="00457CBB" w:rsidRDefault="00457CBB" w:rsidP="00FD43F9">
          <w:pPr>
            <w:pStyle w:val="Antet"/>
            <w:rPr>
              <w:sz w:val="18"/>
              <w:szCs w:val="18"/>
            </w:rPr>
          </w:pPr>
          <w:r>
            <w:rPr>
              <w:sz w:val="18"/>
              <w:szCs w:val="18"/>
            </w:rPr>
            <w:t xml:space="preserve">                                               14310/06.06.2012</w:t>
          </w:r>
        </w:p>
      </w:tc>
    </w:tr>
    <w:tr w:rsidR="00457CBB" w:rsidTr="00FD43F9">
      <w:trPr>
        <w:trHeight w:val="510"/>
      </w:trPr>
      <w:tc>
        <w:tcPr>
          <w:tcW w:w="943" w:type="pct"/>
          <w:vMerge/>
          <w:tcBorders>
            <w:left w:val="double" w:sz="4" w:space="0" w:color="auto"/>
            <w:right w:val="single" w:sz="4" w:space="0" w:color="auto"/>
          </w:tcBorders>
          <w:vAlign w:val="center"/>
          <w:hideMark/>
        </w:tcPr>
        <w:p w:rsidR="00457CBB" w:rsidRDefault="00457CBB" w:rsidP="00FD43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B11791">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p>
      </w:tc>
    </w:tr>
    <w:tr w:rsidR="00457CBB" w:rsidTr="00FD43F9">
      <w:trPr>
        <w:trHeight w:val="73"/>
      </w:trPr>
      <w:tc>
        <w:tcPr>
          <w:tcW w:w="0" w:type="auto"/>
          <w:vMerge/>
          <w:tcBorders>
            <w:left w:val="double" w:sz="4" w:space="0" w:color="auto"/>
            <w:right w:val="single" w:sz="4" w:space="0" w:color="auto"/>
          </w:tcBorders>
          <w:vAlign w:val="center"/>
          <w:hideMark/>
        </w:tcPr>
        <w:p w:rsidR="00457CBB" w:rsidRDefault="00457CBB" w:rsidP="00FD43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457CBB" w:rsidRDefault="00457CBB" w:rsidP="00FD43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FD43F9">
          <w:pPr>
            <w:pStyle w:val="Antet"/>
            <w:rPr>
              <w:sz w:val="18"/>
              <w:szCs w:val="18"/>
            </w:rPr>
          </w:pPr>
          <w:r>
            <w:rPr>
              <w:sz w:val="18"/>
              <w:szCs w:val="18"/>
            </w:rPr>
            <w:t>1</w:t>
          </w:r>
        </w:p>
      </w:tc>
    </w:tr>
    <w:tr w:rsidR="00457CBB" w:rsidTr="00FD43F9">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FD43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FD43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Revizia</w:t>
          </w:r>
        </w:p>
      </w:tc>
    </w:tr>
    <w:tr w:rsidR="00457CBB" w:rsidTr="00FD43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FD43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FD43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FD43F9">
          <w:pPr>
            <w:pStyle w:val="Antet"/>
            <w:rPr>
              <w:sz w:val="16"/>
              <w:szCs w:val="16"/>
            </w:rPr>
          </w:pPr>
          <w:r>
            <w:rPr>
              <w:sz w:val="16"/>
              <w:szCs w:val="16"/>
            </w:rPr>
            <w:t>4</w:t>
          </w:r>
        </w:p>
      </w:tc>
    </w:tr>
  </w:tbl>
  <w:p w:rsidR="00457CBB" w:rsidRDefault="00457CBB" w:rsidP="00F13EE7">
    <w:pPr>
      <w:pStyle w:val="Ante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457CBB" w:rsidTr="00FD43F9">
      <w:trPr>
        <w:trHeight w:val="250"/>
      </w:trPr>
      <w:tc>
        <w:tcPr>
          <w:tcW w:w="943" w:type="pct"/>
          <w:vMerge w:val="restart"/>
          <w:tcBorders>
            <w:top w:val="double" w:sz="4" w:space="0" w:color="auto"/>
            <w:left w:val="double" w:sz="4" w:space="0" w:color="auto"/>
            <w:right w:val="single" w:sz="4" w:space="0" w:color="auto"/>
          </w:tcBorders>
          <w:vAlign w:val="center"/>
          <w:hideMark/>
        </w:tcPr>
        <w:p w:rsidR="00457CBB" w:rsidRDefault="00457CBB" w:rsidP="00FD43F9">
          <w:pPr>
            <w:pStyle w:val="Antet"/>
            <w:rPr>
              <w:sz w:val="16"/>
              <w:szCs w:val="16"/>
            </w:rPr>
          </w:pPr>
          <w:r>
            <w:rPr>
              <w:noProof/>
              <w:lang w:eastAsia="ro-RO"/>
            </w:rPr>
            <w:drawing>
              <wp:anchor distT="0" distB="0" distL="114300" distR="114300" simplePos="0" relativeHeight="25169049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FD43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Nr. contract: PRM-173-12/118-1/06.06.2012</w:t>
          </w:r>
        </w:p>
        <w:p w:rsidR="00457CBB" w:rsidRDefault="00457CBB" w:rsidP="00FD43F9">
          <w:pPr>
            <w:pStyle w:val="Antet"/>
            <w:rPr>
              <w:sz w:val="18"/>
              <w:szCs w:val="18"/>
            </w:rPr>
          </w:pPr>
          <w:r>
            <w:rPr>
              <w:sz w:val="18"/>
              <w:szCs w:val="18"/>
            </w:rPr>
            <w:t xml:space="preserve">                                               14310/06.06.2012</w:t>
          </w:r>
        </w:p>
      </w:tc>
    </w:tr>
    <w:tr w:rsidR="00457CBB" w:rsidTr="00FD43F9">
      <w:trPr>
        <w:trHeight w:val="510"/>
      </w:trPr>
      <w:tc>
        <w:tcPr>
          <w:tcW w:w="943" w:type="pct"/>
          <w:vMerge/>
          <w:tcBorders>
            <w:left w:val="double" w:sz="4" w:space="0" w:color="auto"/>
            <w:right w:val="single" w:sz="4" w:space="0" w:color="auto"/>
          </w:tcBorders>
          <w:vAlign w:val="center"/>
          <w:hideMark/>
        </w:tcPr>
        <w:p w:rsidR="00457CBB" w:rsidRDefault="00457CBB" w:rsidP="00FD43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AA5C75">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p>
      </w:tc>
    </w:tr>
    <w:tr w:rsidR="00457CBB" w:rsidTr="00FD43F9">
      <w:trPr>
        <w:trHeight w:val="73"/>
      </w:trPr>
      <w:tc>
        <w:tcPr>
          <w:tcW w:w="0" w:type="auto"/>
          <w:vMerge/>
          <w:tcBorders>
            <w:left w:val="double" w:sz="4" w:space="0" w:color="auto"/>
            <w:right w:val="single" w:sz="4" w:space="0" w:color="auto"/>
          </w:tcBorders>
          <w:vAlign w:val="center"/>
          <w:hideMark/>
        </w:tcPr>
        <w:p w:rsidR="00457CBB" w:rsidRDefault="00457CBB" w:rsidP="00FD43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457CBB" w:rsidRDefault="00457CBB" w:rsidP="00FD43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FD43F9">
          <w:pPr>
            <w:pStyle w:val="Antet"/>
            <w:rPr>
              <w:sz w:val="18"/>
              <w:szCs w:val="18"/>
            </w:rPr>
          </w:pPr>
          <w:r>
            <w:rPr>
              <w:sz w:val="18"/>
              <w:szCs w:val="18"/>
            </w:rPr>
            <w:t>1</w:t>
          </w:r>
        </w:p>
      </w:tc>
    </w:tr>
    <w:tr w:rsidR="00457CBB" w:rsidTr="006749E6">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FD43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FD43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1844"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Revizia</w:t>
          </w:r>
        </w:p>
      </w:tc>
    </w:tr>
    <w:tr w:rsidR="00457CBB" w:rsidTr="00FD43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FD43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FD43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FD43F9">
          <w:pPr>
            <w:pStyle w:val="Antet"/>
            <w:rPr>
              <w:sz w:val="16"/>
              <w:szCs w:val="16"/>
            </w:rPr>
          </w:pPr>
          <w:r>
            <w:rPr>
              <w:sz w:val="16"/>
              <w:szCs w:val="16"/>
            </w:rPr>
            <w:t>4</w:t>
          </w:r>
        </w:p>
      </w:tc>
    </w:tr>
  </w:tbl>
  <w:p w:rsidR="00457CBB" w:rsidRDefault="00457CBB" w:rsidP="006749E6">
    <w:pPr>
      <w:pStyle w:val="Ante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457CBB" w:rsidTr="00FD43F9">
      <w:trPr>
        <w:trHeight w:val="250"/>
      </w:trPr>
      <w:tc>
        <w:tcPr>
          <w:tcW w:w="943" w:type="pct"/>
          <w:vMerge w:val="restart"/>
          <w:tcBorders>
            <w:top w:val="double" w:sz="4" w:space="0" w:color="auto"/>
            <w:left w:val="double" w:sz="4" w:space="0" w:color="auto"/>
            <w:right w:val="single" w:sz="4" w:space="0" w:color="auto"/>
          </w:tcBorders>
          <w:vAlign w:val="center"/>
          <w:hideMark/>
        </w:tcPr>
        <w:p w:rsidR="00457CBB" w:rsidRDefault="00457CBB" w:rsidP="00FD43F9">
          <w:pPr>
            <w:pStyle w:val="Antet"/>
            <w:rPr>
              <w:sz w:val="16"/>
              <w:szCs w:val="16"/>
            </w:rPr>
          </w:pPr>
          <w:r>
            <w:rPr>
              <w:noProof/>
              <w:lang w:eastAsia="ro-RO"/>
            </w:rPr>
            <w:drawing>
              <wp:anchor distT="0" distB="0" distL="114300" distR="114300" simplePos="0" relativeHeight="25168844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Default="00457CBB" w:rsidP="00FD43F9">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Nr. contract: PRM-173-12/118-1/06.06.2012</w:t>
          </w:r>
        </w:p>
        <w:p w:rsidR="00457CBB" w:rsidRDefault="00457CBB" w:rsidP="00FD43F9">
          <w:pPr>
            <w:pStyle w:val="Antet"/>
            <w:rPr>
              <w:sz w:val="18"/>
              <w:szCs w:val="18"/>
            </w:rPr>
          </w:pPr>
          <w:r>
            <w:rPr>
              <w:sz w:val="18"/>
              <w:szCs w:val="18"/>
            </w:rPr>
            <w:t xml:space="preserve">                                               14310/06.06.2012</w:t>
          </w:r>
        </w:p>
      </w:tc>
    </w:tr>
    <w:tr w:rsidR="00457CBB" w:rsidTr="00FD43F9">
      <w:trPr>
        <w:trHeight w:val="510"/>
      </w:trPr>
      <w:tc>
        <w:tcPr>
          <w:tcW w:w="943" w:type="pct"/>
          <w:vMerge/>
          <w:tcBorders>
            <w:left w:val="double" w:sz="4" w:space="0" w:color="auto"/>
            <w:right w:val="single" w:sz="4" w:space="0" w:color="auto"/>
          </w:tcBorders>
          <w:vAlign w:val="center"/>
          <w:hideMark/>
        </w:tcPr>
        <w:p w:rsidR="00457CBB" w:rsidRDefault="00457CBB" w:rsidP="00FD43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457CBB" w:rsidRPr="00730278" w:rsidRDefault="00457CBB" w:rsidP="00AA5C75">
          <w:pPr>
            <w:spacing w:after="0"/>
            <w:jc w:val="center"/>
            <w:rPr>
              <w:b/>
              <w:bCs/>
              <w:spacing w:val="20"/>
              <w:sz w:val="20"/>
              <w:szCs w:val="20"/>
            </w:rPr>
          </w:pPr>
          <w:r>
            <w:rPr>
              <w:b/>
              <w:bCs/>
              <w:spacing w:val="20"/>
              <w:sz w:val="20"/>
              <w:szCs w:val="20"/>
            </w:rPr>
            <w:t>MASTER PLAN ACTUALIZAT– VERSIUNE FINALA</w:t>
          </w:r>
        </w:p>
      </w:tc>
      <w:tc>
        <w:tcPr>
          <w:tcW w:w="2744" w:type="pct"/>
          <w:gridSpan w:val="7"/>
          <w:vMerge/>
          <w:tcBorders>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p>
      </w:tc>
    </w:tr>
    <w:tr w:rsidR="00457CBB" w:rsidTr="00FD43F9">
      <w:trPr>
        <w:trHeight w:val="73"/>
      </w:trPr>
      <w:tc>
        <w:tcPr>
          <w:tcW w:w="0" w:type="auto"/>
          <w:vMerge/>
          <w:tcBorders>
            <w:left w:val="double" w:sz="4" w:space="0" w:color="auto"/>
            <w:right w:val="single" w:sz="4" w:space="0" w:color="auto"/>
          </w:tcBorders>
          <w:vAlign w:val="center"/>
          <w:hideMark/>
        </w:tcPr>
        <w:p w:rsidR="00457CBB" w:rsidRDefault="00457CBB" w:rsidP="00FD43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457CBB" w:rsidRDefault="00457CBB" w:rsidP="00FD43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457CBB" w:rsidRDefault="00457CBB" w:rsidP="00FD43F9">
          <w:pPr>
            <w:pStyle w:val="Antet"/>
            <w:rPr>
              <w:sz w:val="18"/>
              <w:szCs w:val="18"/>
            </w:rPr>
          </w:pPr>
          <w:r>
            <w:rPr>
              <w:sz w:val="18"/>
              <w:szCs w:val="18"/>
            </w:rPr>
            <w:t>1</w:t>
          </w:r>
        </w:p>
      </w:tc>
    </w:tr>
    <w:tr w:rsidR="00457CBB" w:rsidTr="00FD43F9">
      <w:trPr>
        <w:trHeight w:val="352"/>
      </w:trPr>
      <w:tc>
        <w:tcPr>
          <w:tcW w:w="0" w:type="auto"/>
          <w:vMerge/>
          <w:tcBorders>
            <w:left w:val="double" w:sz="4" w:space="0" w:color="auto"/>
            <w:bottom w:val="single" w:sz="4" w:space="0" w:color="auto"/>
            <w:right w:val="single" w:sz="4" w:space="0" w:color="auto"/>
          </w:tcBorders>
          <w:vAlign w:val="center"/>
          <w:hideMark/>
        </w:tcPr>
        <w:p w:rsidR="00457CBB" w:rsidRDefault="00457CBB" w:rsidP="00FD43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457CBB" w:rsidRDefault="00457CBB" w:rsidP="00FD43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457CBB" w:rsidRDefault="00457CBB" w:rsidP="00FD43F9">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457CBB" w:rsidRDefault="00457CBB" w:rsidP="00FD43F9">
          <w:pPr>
            <w:pStyle w:val="Antet"/>
            <w:rPr>
              <w:sz w:val="18"/>
              <w:szCs w:val="18"/>
            </w:rPr>
          </w:pPr>
          <w:r>
            <w:rPr>
              <w:sz w:val="18"/>
              <w:szCs w:val="18"/>
            </w:rPr>
            <w:t>Revizia</w:t>
          </w:r>
        </w:p>
      </w:tc>
    </w:tr>
    <w:tr w:rsidR="00457CBB" w:rsidTr="00FD43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457CBB" w:rsidRDefault="00457CBB" w:rsidP="00FD43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457CBB" w:rsidRDefault="00457CBB" w:rsidP="00FD43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457CBB" w:rsidRDefault="00457CBB" w:rsidP="00FD43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457CBB" w:rsidRDefault="00457CBB" w:rsidP="00FD43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457CBB" w:rsidRDefault="00457CBB" w:rsidP="00FD43F9">
          <w:pPr>
            <w:pStyle w:val="Antet"/>
            <w:rPr>
              <w:sz w:val="16"/>
              <w:szCs w:val="16"/>
            </w:rPr>
          </w:pPr>
          <w:r>
            <w:rPr>
              <w:sz w:val="16"/>
              <w:szCs w:val="16"/>
            </w:rPr>
            <w:t>4</w:t>
          </w:r>
        </w:p>
      </w:tc>
    </w:tr>
  </w:tbl>
  <w:p w:rsidR="00457CBB" w:rsidRDefault="00457CBB" w:rsidP="00F13EE7">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A329E46"/>
    <w:lvl w:ilvl="0">
      <w:start w:val="1"/>
      <w:numFmt w:val="bullet"/>
      <w:pStyle w:val="Listacumarcatori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1"/>
    <w:lvl w:ilvl="0">
      <w:start w:val="1"/>
      <w:numFmt w:val="bullet"/>
      <w:lvlText w:val="·"/>
      <w:lvlJc w:val="left"/>
      <w:pPr>
        <w:tabs>
          <w:tab w:val="num" w:pos="1080"/>
        </w:tabs>
        <w:ind w:left="1080" w:hanging="360"/>
      </w:pPr>
      <w:rPr>
        <w:rFonts w:ascii="Symbol" w:hAnsi="Symbol"/>
      </w:rPr>
    </w:lvl>
  </w:abstractNum>
  <w:abstractNum w:abstractNumId="2">
    <w:nsid w:val="00000006"/>
    <w:multiLevelType w:val="multilevel"/>
    <w:tmpl w:val="00000006"/>
    <w:name w:val="WW8Num5"/>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3">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4">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8"/>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7">
    <w:nsid w:val="0000000B"/>
    <w:multiLevelType w:val="singleLevel"/>
    <w:tmpl w:val="0000000B"/>
    <w:name w:val="WW8Num10"/>
    <w:lvl w:ilvl="0">
      <w:start w:val="1"/>
      <w:numFmt w:val="bullet"/>
      <w:lvlText w:val=""/>
      <w:lvlJc w:val="left"/>
      <w:pPr>
        <w:tabs>
          <w:tab w:val="num" w:pos="720"/>
        </w:tabs>
        <w:ind w:left="720" w:hanging="360"/>
      </w:pPr>
      <w:rPr>
        <w:rFonts w:ascii="Symbol" w:hAnsi="Symbol" w:cs="StarSymbol"/>
        <w:sz w:val="18"/>
        <w:szCs w:val="18"/>
      </w:rPr>
    </w:lvl>
  </w:abstractNum>
  <w:abstractNum w:abstractNumId="8">
    <w:nsid w:val="0000000D"/>
    <w:multiLevelType w:val="singleLevel"/>
    <w:tmpl w:val="0000000D"/>
    <w:name w:val="WW8Num11"/>
    <w:lvl w:ilvl="0">
      <w:start w:val="1"/>
      <w:numFmt w:val="bullet"/>
      <w:lvlText w:val=""/>
      <w:lvlJc w:val="left"/>
      <w:pPr>
        <w:tabs>
          <w:tab w:val="num" w:pos="720"/>
        </w:tabs>
        <w:ind w:left="720" w:hanging="360"/>
      </w:pPr>
      <w:rPr>
        <w:rFonts w:ascii="Symbol" w:hAnsi="Symbol"/>
      </w:rPr>
    </w:lvl>
  </w:abstractNum>
  <w:abstractNum w:abstractNumId="9">
    <w:nsid w:val="00000013"/>
    <w:multiLevelType w:val="multilevel"/>
    <w:tmpl w:val="00000013"/>
    <w:name w:val="WW8Num13"/>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5"/>
    <w:multiLevelType w:val="multilevel"/>
    <w:tmpl w:val="00000015"/>
    <w:name w:val="WW8Num21"/>
    <w:lvl w:ilvl="0">
      <w:start w:val="2"/>
      <w:numFmt w:val="decimal"/>
      <w:lvlText w:val="%1."/>
      <w:lvlJc w:val="left"/>
      <w:pPr>
        <w:tabs>
          <w:tab w:val="num" w:pos="0"/>
        </w:tabs>
        <w:ind w:left="360" w:hanging="360"/>
      </w:pPr>
      <w:rPr>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1">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rPr>
    </w:lvl>
  </w:abstractNum>
  <w:abstractNum w:abstractNumId="12">
    <w:nsid w:val="0000001A"/>
    <w:multiLevelType w:val="singleLevel"/>
    <w:tmpl w:val="0000001A"/>
    <w:name w:val="WW8Num22"/>
    <w:lvl w:ilvl="0">
      <w:start w:val="1"/>
      <w:numFmt w:val="bullet"/>
      <w:lvlText w:val="·"/>
      <w:lvlJc w:val="left"/>
      <w:pPr>
        <w:tabs>
          <w:tab w:val="num" w:pos="862"/>
        </w:tabs>
        <w:ind w:left="862" w:hanging="360"/>
      </w:pPr>
      <w:rPr>
        <w:rFonts w:ascii="Symbol" w:hAnsi="Symbol"/>
      </w:rPr>
    </w:lvl>
  </w:abstractNum>
  <w:abstractNum w:abstractNumId="13">
    <w:nsid w:val="0000001E"/>
    <w:multiLevelType w:val="multilevel"/>
    <w:tmpl w:val="0000001E"/>
    <w:name w:val="WW8Num4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Arial" w:hAnsi="Arial" w:cs="Arial"/>
        <w:sz w:val="22"/>
        <w:szCs w:val="22"/>
        <w:u w:val="none"/>
      </w:rPr>
    </w:lvl>
    <w:lvl w:ilvl="3">
      <w:start w:val="1"/>
      <w:numFmt w:val="decimal"/>
      <w:lvlText w:val="%1.%2.%3.%4"/>
      <w:lvlJc w:val="left"/>
      <w:pPr>
        <w:tabs>
          <w:tab w:val="num" w:pos="0"/>
        </w:tabs>
        <w:ind w:left="0" w:firstLine="0"/>
      </w:pPr>
      <w:rPr>
        <w:i/>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00112D70"/>
    <w:multiLevelType w:val="hybridMultilevel"/>
    <w:tmpl w:val="BAE67AAE"/>
    <w:name w:val="WW8Num47"/>
    <w:lvl w:ilvl="0" w:tplc="0CA8F8D4">
      <w:start w:val="1"/>
      <w:numFmt w:val="bullet"/>
      <w:lvlText w:val=""/>
      <w:lvlJc w:val="left"/>
      <w:pPr>
        <w:ind w:left="1429" w:hanging="360"/>
      </w:pPr>
      <w:rPr>
        <w:rFonts w:ascii="Symbol" w:hAnsi="Symbol" w:hint="default"/>
      </w:rPr>
    </w:lvl>
    <w:lvl w:ilvl="1" w:tplc="A7B087A2" w:tentative="1">
      <w:start w:val="1"/>
      <w:numFmt w:val="bullet"/>
      <w:lvlText w:val="o"/>
      <w:lvlJc w:val="left"/>
      <w:pPr>
        <w:ind w:left="2149" w:hanging="360"/>
      </w:pPr>
      <w:rPr>
        <w:rFonts w:ascii="Courier New" w:hAnsi="Courier New" w:cs="Courier New" w:hint="default"/>
      </w:rPr>
    </w:lvl>
    <w:lvl w:ilvl="2" w:tplc="D65C3102" w:tentative="1">
      <w:start w:val="1"/>
      <w:numFmt w:val="bullet"/>
      <w:lvlText w:val=""/>
      <w:lvlJc w:val="left"/>
      <w:pPr>
        <w:ind w:left="2869" w:hanging="360"/>
      </w:pPr>
      <w:rPr>
        <w:rFonts w:ascii="Wingdings" w:hAnsi="Wingdings" w:hint="default"/>
      </w:rPr>
    </w:lvl>
    <w:lvl w:ilvl="3" w:tplc="66EA9C88" w:tentative="1">
      <w:start w:val="1"/>
      <w:numFmt w:val="bullet"/>
      <w:lvlText w:val=""/>
      <w:lvlJc w:val="left"/>
      <w:pPr>
        <w:ind w:left="3589" w:hanging="360"/>
      </w:pPr>
      <w:rPr>
        <w:rFonts w:ascii="Symbol" w:hAnsi="Symbol" w:hint="default"/>
      </w:rPr>
    </w:lvl>
    <w:lvl w:ilvl="4" w:tplc="7870E358" w:tentative="1">
      <w:start w:val="1"/>
      <w:numFmt w:val="bullet"/>
      <w:lvlText w:val="o"/>
      <w:lvlJc w:val="left"/>
      <w:pPr>
        <w:ind w:left="4309" w:hanging="360"/>
      </w:pPr>
      <w:rPr>
        <w:rFonts w:ascii="Courier New" w:hAnsi="Courier New" w:cs="Courier New" w:hint="default"/>
      </w:rPr>
    </w:lvl>
    <w:lvl w:ilvl="5" w:tplc="2B825F4E" w:tentative="1">
      <w:start w:val="1"/>
      <w:numFmt w:val="bullet"/>
      <w:lvlText w:val=""/>
      <w:lvlJc w:val="left"/>
      <w:pPr>
        <w:ind w:left="5029" w:hanging="360"/>
      </w:pPr>
      <w:rPr>
        <w:rFonts w:ascii="Wingdings" w:hAnsi="Wingdings" w:hint="default"/>
      </w:rPr>
    </w:lvl>
    <w:lvl w:ilvl="6" w:tplc="A584644C" w:tentative="1">
      <w:start w:val="1"/>
      <w:numFmt w:val="bullet"/>
      <w:lvlText w:val=""/>
      <w:lvlJc w:val="left"/>
      <w:pPr>
        <w:ind w:left="5749" w:hanging="360"/>
      </w:pPr>
      <w:rPr>
        <w:rFonts w:ascii="Symbol" w:hAnsi="Symbol" w:hint="default"/>
      </w:rPr>
    </w:lvl>
    <w:lvl w:ilvl="7" w:tplc="23245DA0" w:tentative="1">
      <w:start w:val="1"/>
      <w:numFmt w:val="bullet"/>
      <w:lvlText w:val="o"/>
      <w:lvlJc w:val="left"/>
      <w:pPr>
        <w:ind w:left="6469" w:hanging="360"/>
      </w:pPr>
      <w:rPr>
        <w:rFonts w:ascii="Courier New" w:hAnsi="Courier New" w:cs="Courier New" w:hint="default"/>
      </w:rPr>
    </w:lvl>
    <w:lvl w:ilvl="8" w:tplc="2AF8C1B2" w:tentative="1">
      <w:start w:val="1"/>
      <w:numFmt w:val="bullet"/>
      <w:lvlText w:val=""/>
      <w:lvlJc w:val="left"/>
      <w:pPr>
        <w:ind w:left="7189" w:hanging="360"/>
      </w:pPr>
      <w:rPr>
        <w:rFonts w:ascii="Wingdings" w:hAnsi="Wingdings" w:hint="default"/>
      </w:rPr>
    </w:lvl>
  </w:abstractNum>
  <w:abstractNum w:abstractNumId="15">
    <w:nsid w:val="034D5C10"/>
    <w:multiLevelType w:val="hybridMultilevel"/>
    <w:tmpl w:val="9F5872A8"/>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08E019CC"/>
    <w:multiLevelType w:val="hybridMultilevel"/>
    <w:tmpl w:val="205EF7B2"/>
    <w:lvl w:ilvl="0" w:tplc="AD449352">
      <w:numFmt w:val="bullet"/>
      <w:lvlText w:val="•"/>
      <w:lvlJc w:val="left"/>
      <w:pPr>
        <w:ind w:left="2149"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09693546"/>
    <w:multiLevelType w:val="multilevel"/>
    <w:tmpl w:val="46D24940"/>
    <w:lvl w:ilvl="0">
      <w:start w:val="1"/>
      <w:numFmt w:val="decimal"/>
      <w:pStyle w:val="Heading1general"/>
      <w:lvlText w:val="%1."/>
      <w:lvlJc w:val="left"/>
      <w:pPr>
        <w:tabs>
          <w:tab w:val="num" w:pos="360"/>
        </w:tabs>
        <w:ind w:left="360" w:hanging="360"/>
      </w:pPr>
      <w:rPr>
        <w:rFonts w:hint="default"/>
      </w:rPr>
    </w:lvl>
    <w:lvl w:ilvl="1">
      <w:start w:val="1"/>
      <w:numFmt w:val="decimal"/>
      <w:pStyle w:val="Heading1general"/>
      <w:lvlText w:val="%1.%2."/>
      <w:lvlJc w:val="left"/>
      <w:pPr>
        <w:tabs>
          <w:tab w:val="num" w:pos="720"/>
        </w:tabs>
        <w:ind w:left="43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nsid w:val="106D53FD"/>
    <w:multiLevelType w:val="hybridMultilevel"/>
    <w:tmpl w:val="BA8E4F72"/>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nsid w:val="19533EE3"/>
    <w:multiLevelType w:val="hybridMultilevel"/>
    <w:tmpl w:val="9430708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0">
    <w:nsid w:val="2AB51966"/>
    <w:multiLevelType w:val="hybridMultilevel"/>
    <w:tmpl w:val="1D42DB5C"/>
    <w:lvl w:ilvl="0" w:tplc="8AFC5A58">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476569"/>
    <w:multiLevelType w:val="hybridMultilevel"/>
    <w:tmpl w:val="726C249C"/>
    <w:name w:val="List Dash 122222222"/>
    <w:lvl w:ilvl="0" w:tplc="FFFFFFFF">
      <w:start w:val="1"/>
      <w:numFmt w:val="bullet"/>
      <w:lvlText w:val=""/>
      <w:legacy w:legacy="1" w:legacySpace="0" w:legacyIndent="360"/>
      <w:lvlJc w:val="left"/>
      <w:pPr>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2E27497E"/>
    <w:multiLevelType w:val="hybridMultilevel"/>
    <w:tmpl w:val="66F6579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3">
    <w:nsid w:val="30590F91"/>
    <w:multiLevelType w:val="hybridMultilevel"/>
    <w:tmpl w:val="C700CB2C"/>
    <w:name w:val="List Dash 1222222"/>
    <w:lvl w:ilvl="0" w:tplc="FFFFFFFF">
      <w:start w:val="1"/>
      <w:numFmt w:val="bullet"/>
      <w:lvlText w:val=""/>
      <w:legacy w:legacy="1" w:legacySpace="0" w:legacyIndent="360"/>
      <w:lvlJc w:val="left"/>
      <w:pPr>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3069767B"/>
    <w:multiLevelType w:val="hybridMultilevel"/>
    <w:tmpl w:val="09CADC2A"/>
    <w:name w:val="List Dash 122222222222"/>
    <w:lvl w:ilvl="0" w:tplc="FFFFFFFF">
      <w:start w:val="1"/>
      <w:numFmt w:val="bullet"/>
      <w:lvlText w:val=""/>
      <w:legacy w:legacy="1" w:legacySpace="0" w:legacyIndent="360"/>
      <w:lvlJc w:val="left"/>
      <w:pPr>
        <w:ind w:left="36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nsid w:val="30B66A67"/>
    <w:multiLevelType w:val="hybridMultilevel"/>
    <w:tmpl w:val="8E247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1716E8E"/>
    <w:multiLevelType w:val="hybridMultilevel"/>
    <w:tmpl w:val="1EEEF80C"/>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3D506A4F"/>
    <w:multiLevelType w:val="hybridMultilevel"/>
    <w:tmpl w:val="5B7E6C72"/>
    <w:name w:val="List Dash 1222222222"/>
    <w:lvl w:ilvl="0" w:tplc="FFFFFFFF">
      <w:start w:val="1"/>
      <w:numFmt w:val="bullet"/>
      <w:lvlText w:val=""/>
      <w:legacy w:legacy="1" w:legacySpace="0" w:legacyIndent="360"/>
      <w:lvlJc w:val="left"/>
      <w:pPr>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3DA40AA7"/>
    <w:multiLevelType w:val="hybridMultilevel"/>
    <w:tmpl w:val="BE181990"/>
    <w:lvl w:ilvl="0" w:tplc="08B0C332">
      <w:start w:val="1"/>
      <w:numFmt w:val="bullet"/>
      <w:pStyle w:val="ListBullet1"/>
      <w:lvlText w:val=""/>
      <w:lvlJc w:val="left"/>
      <w:pPr>
        <w:ind w:left="1429" w:hanging="360"/>
      </w:pPr>
      <w:rPr>
        <w:rFonts w:ascii="Symbol" w:hAnsi="Symbol" w:hint="default"/>
      </w:rPr>
    </w:lvl>
    <w:lvl w:ilvl="1" w:tplc="C8EE0C72" w:tentative="1">
      <w:start w:val="1"/>
      <w:numFmt w:val="bullet"/>
      <w:lvlText w:val="o"/>
      <w:lvlJc w:val="left"/>
      <w:pPr>
        <w:ind w:left="2149" w:hanging="360"/>
      </w:pPr>
      <w:rPr>
        <w:rFonts w:ascii="Courier New" w:hAnsi="Courier New" w:cs="Courier New" w:hint="default"/>
      </w:rPr>
    </w:lvl>
    <w:lvl w:ilvl="2" w:tplc="F084A664" w:tentative="1">
      <w:start w:val="1"/>
      <w:numFmt w:val="bullet"/>
      <w:lvlText w:val=""/>
      <w:lvlJc w:val="left"/>
      <w:pPr>
        <w:ind w:left="2869" w:hanging="360"/>
      </w:pPr>
      <w:rPr>
        <w:rFonts w:ascii="Wingdings" w:hAnsi="Wingdings" w:hint="default"/>
      </w:rPr>
    </w:lvl>
    <w:lvl w:ilvl="3" w:tplc="F01622E2" w:tentative="1">
      <w:start w:val="1"/>
      <w:numFmt w:val="bullet"/>
      <w:lvlText w:val=""/>
      <w:lvlJc w:val="left"/>
      <w:pPr>
        <w:ind w:left="3589" w:hanging="360"/>
      </w:pPr>
      <w:rPr>
        <w:rFonts w:ascii="Symbol" w:hAnsi="Symbol" w:hint="default"/>
      </w:rPr>
    </w:lvl>
    <w:lvl w:ilvl="4" w:tplc="79C02D04" w:tentative="1">
      <w:start w:val="1"/>
      <w:numFmt w:val="bullet"/>
      <w:lvlText w:val="o"/>
      <w:lvlJc w:val="left"/>
      <w:pPr>
        <w:ind w:left="4309" w:hanging="360"/>
      </w:pPr>
      <w:rPr>
        <w:rFonts w:ascii="Courier New" w:hAnsi="Courier New" w:cs="Courier New" w:hint="default"/>
      </w:rPr>
    </w:lvl>
    <w:lvl w:ilvl="5" w:tplc="61321D48" w:tentative="1">
      <w:start w:val="1"/>
      <w:numFmt w:val="bullet"/>
      <w:lvlText w:val=""/>
      <w:lvlJc w:val="left"/>
      <w:pPr>
        <w:ind w:left="5029" w:hanging="360"/>
      </w:pPr>
      <w:rPr>
        <w:rFonts w:ascii="Wingdings" w:hAnsi="Wingdings" w:hint="default"/>
      </w:rPr>
    </w:lvl>
    <w:lvl w:ilvl="6" w:tplc="A872C8C8" w:tentative="1">
      <w:start w:val="1"/>
      <w:numFmt w:val="bullet"/>
      <w:lvlText w:val=""/>
      <w:lvlJc w:val="left"/>
      <w:pPr>
        <w:ind w:left="5749" w:hanging="360"/>
      </w:pPr>
      <w:rPr>
        <w:rFonts w:ascii="Symbol" w:hAnsi="Symbol" w:hint="default"/>
      </w:rPr>
    </w:lvl>
    <w:lvl w:ilvl="7" w:tplc="1440445A" w:tentative="1">
      <w:start w:val="1"/>
      <w:numFmt w:val="bullet"/>
      <w:lvlText w:val="o"/>
      <w:lvlJc w:val="left"/>
      <w:pPr>
        <w:ind w:left="6469" w:hanging="360"/>
      </w:pPr>
      <w:rPr>
        <w:rFonts w:ascii="Courier New" w:hAnsi="Courier New" w:cs="Courier New" w:hint="default"/>
      </w:rPr>
    </w:lvl>
    <w:lvl w:ilvl="8" w:tplc="AC549F04" w:tentative="1">
      <w:start w:val="1"/>
      <w:numFmt w:val="bullet"/>
      <w:lvlText w:val=""/>
      <w:lvlJc w:val="left"/>
      <w:pPr>
        <w:ind w:left="7189" w:hanging="360"/>
      </w:pPr>
      <w:rPr>
        <w:rFonts w:ascii="Wingdings" w:hAnsi="Wingdings" w:hint="default"/>
      </w:rPr>
    </w:lvl>
  </w:abstractNum>
  <w:abstractNum w:abstractNumId="30">
    <w:nsid w:val="40036B79"/>
    <w:multiLevelType w:val="hybridMultilevel"/>
    <w:tmpl w:val="2188EB2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1">
    <w:nsid w:val="403456E7"/>
    <w:multiLevelType w:val="hybridMultilevel"/>
    <w:tmpl w:val="28D85F84"/>
    <w:lvl w:ilvl="0" w:tplc="93EEA22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nsid w:val="41BC0821"/>
    <w:multiLevelType w:val="hybridMultilevel"/>
    <w:tmpl w:val="279E33D0"/>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3">
    <w:nsid w:val="4A1C5947"/>
    <w:multiLevelType w:val="hybridMultilevel"/>
    <w:tmpl w:val="8F6A68B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4">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cs="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cs="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cs="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35">
    <w:nsid w:val="512E0AE1"/>
    <w:multiLevelType w:val="hybridMultilevel"/>
    <w:tmpl w:val="12E05BD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nsid w:val="53AD645A"/>
    <w:multiLevelType w:val="hybridMultilevel"/>
    <w:tmpl w:val="1F22E652"/>
    <w:lvl w:ilvl="0" w:tplc="AD449352">
      <w:numFmt w:val="bullet"/>
      <w:lvlText w:val="•"/>
      <w:lvlJc w:val="left"/>
      <w:pPr>
        <w:ind w:left="2138" w:hanging="360"/>
      </w:pPr>
      <w:rPr>
        <w:rFonts w:ascii="Arial" w:eastAsia="Times New Roman" w:hAnsi="Arial" w:cs="Aria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nsid w:val="53CB5308"/>
    <w:multiLevelType w:val="hybridMultilevel"/>
    <w:tmpl w:val="8DF09D56"/>
    <w:lvl w:ilvl="0" w:tplc="AD449352">
      <w:numFmt w:val="bullet"/>
      <w:lvlText w:val="•"/>
      <w:lvlJc w:val="left"/>
      <w:pPr>
        <w:ind w:left="1429" w:hanging="360"/>
      </w:pPr>
      <w:rPr>
        <w:rFonts w:ascii="Arial" w:eastAsia="Times New Roman" w:hAnsi="Arial" w:cs="Arial"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8">
    <w:nsid w:val="5455773B"/>
    <w:multiLevelType w:val="hybridMultilevel"/>
    <w:tmpl w:val="BB9CEBF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9">
    <w:nsid w:val="54700262"/>
    <w:multiLevelType w:val="hybridMultilevel"/>
    <w:tmpl w:val="9BA23DF4"/>
    <w:lvl w:ilvl="0" w:tplc="0928B19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nsid w:val="56F23CF7"/>
    <w:multiLevelType w:val="hybridMultilevel"/>
    <w:tmpl w:val="4614EE66"/>
    <w:lvl w:ilvl="0" w:tplc="0418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nsid w:val="58B01B47"/>
    <w:multiLevelType w:val="hybridMultilevel"/>
    <w:tmpl w:val="84843FA6"/>
    <w:lvl w:ilvl="0" w:tplc="4DA8B084">
      <w:start w:val="1"/>
      <w:numFmt w:val="decimal"/>
      <w:lvlText w:val="%1."/>
      <w:lvlJc w:val="left"/>
      <w:pPr>
        <w:tabs>
          <w:tab w:val="num" w:pos="720"/>
        </w:tabs>
        <w:ind w:left="720" w:hanging="360"/>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nsid w:val="60E327C0"/>
    <w:multiLevelType w:val="multilevel"/>
    <w:tmpl w:val="4372C8C2"/>
    <w:name w:val="List Dash 12222222"/>
    <w:styleLink w:val="Bumbiabc"/>
    <w:lvl w:ilvl="0">
      <w:start w:val="1"/>
      <w:numFmt w:val="lowerLetter"/>
      <w:lvlText w:val="%1)"/>
      <w:lvlJc w:val="left"/>
      <w:pPr>
        <w:tabs>
          <w:tab w:val="num" w:pos="360"/>
        </w:tabs>
        <w:ind w:left="1728" w:hanging="288"/>
      </w:pPr>
      <w:rPr>
        <w:rFonts w:ascii="Times New Roman" w:hAnsi="Times New Roman"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68F3055B"/>
    <w:multiLevelType w:val="hybridMultilevel"/>
    <w:tmpl w:val="3A8EA4C0"/>
    <w:name w:val="List Dash 12222"/>
    <w:lvl w:ilvl="0" w:tplc="FFFFFFFF">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nsid w:val="6BA01575"/>
    <w:multiLevelType w:val="hybridMultilevel"/>
    <w:tmpl w:val="965E13E6"/>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5">
    <w:nsid w:val="70717F86"/>
    <w:multiLevelType w:val="hybridMultilevel"/>
    <w:tmpl w:val="16F05ED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6">
    <w:nsid w:val="763D4AB4"/>
    <w:multiLevelType w:val="hybridMultilevel"/>
    <w:tmpl w:val="5D2495C4"/>
    <w:lvl w:ilvl="0" w:tplc="FFFFFFFF">
      <w:start w:val="1"/>
      <w:numFmt w:val="bullet"/>
      <w:lvlText w:val=""/>
      <w:legacy w:legacy="1" w:legacySpace="0" w:legacyIndent="360"/>
      <w:lvlJc w:val="left"/>
      <w:pPr>
        <w:ind w:left="36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nsid w:val="764034E9"/>
    <w:multiLevelType w:val="multilevel"/>
    <w:tmpl w:val="C9DC9F00"/>
    <w:lvl w:ilvl="0">
      <w:start w:val="1"/>
      <w:numFmt w:val="upperLetter"/>
      <w:lvlText w:val="%1."/>
      <w:lvlJc w:val="left"/>
      <w:pPr>
        <w:tabs>
          <w:tab w:val="num" w:pos="1304"/>
        </w:tabs>
        <w:ind w:left="1304" w:hanging="1304"/>
      </w:pPr>
      <w:rPr>
        <w:rFonts w:ascii="Arial" w:hAnsi="Arial" w:hint="default"/>
        <w:b/>
        <w:i w:val="0"/>
        <w:sz w:val="28"/>
        <w:szCs w:val="28"/>
      </w:rPr>
    </w:lvl>
    <w:lvl w:ilvl="1">
      <w:start w:val="1"/>
      <w:numFmt w:val="decimal"/>
      <w:pStyle w:val="Subtitlu1"/>
      <w:lvlText w:val="%1.%2."/>
      <w:lvlJc w:val="left"/>
      <w:pPr>
        <w:tabs>
          <w:tab w:val="num" w:pos="338"/>
        </w:tabs>
        <w:ind w:left="1134" w:hanging="1134"/>
      </w:pPr>
      <w:rPr>
        <w:rFonts w:ascii="Arial" w:hAnsi="Arial" w:hint="default"/>
        <w:sz w:val="22"/>
        <w:szCs w:val="22"/>
      </w:rPr>
    </w:lvl>
    <w:lvl w:ilvl="2">
      <w:start w:val="1"/>
      <w:numFmt w:val="decimal"/>
      <w:pStyle w:val="Subsubtitlu"/>
      <w:lvlText w:val="%1.%2.%3."/>
      <w:lvlJc w:val="left"/>
      <w:pPr>
        <w:tabs>
          <w:tab w:val="num" w:pos="720"/>
        </w:tabs>
        <w:ind w:left="0" w:firstLine="0"/>
      </w:pPr>
      <w:rPr>
        <w:rFonts w:hint="default"/>
      </w:rPr>
    </w:lvl>
    <w:lvl w:ilvl="3">
      <w:start w:val="1"/>
      <w:numFmt w:val="decimal"/>
      <w:lvlText w:val="%1.%2.%3.%4."/>
      <w:lvlJc w:val="left"/>
      <w:pPr>
        <w:tabs>
          <w:tab w:val="num" w:pos="1004"/>
        </w:tabs>
        <w:ind w:left="932" w:hanging="648"/>
      </w:pPr>
      <w:rPr>
        <w:rFonts w:ascii="Arial" w:hAnsi="Arial" w:hint="default"/>
      </w:rPr>
    </w:lvl>
    <w:lvl w:ilvl="4">
      <w:start w:val="1"/>
      <w:numFmt w:val="decimal"/>
      <w:pStyle w:val="SubSubSubSubTitlu"/>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8">
    <w:nsid w:val="76E911B0"/>
    <w:multiLevelType w:val="hybridMultilevel"/>
    <w:tmpl w:val="05747A8A"/>
    <w:lvl w:ilvl="0" w:tplc="26EEE71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9">
    <w:nsid w:val="7DB73117"/>
    <w:multiLevelType w:val="hybridMultilevel"/>
    <w:tmpl w:val="FF60A83C"/>
    <w:name w:val="List Dash 12222222222"/>
    <w:lvl w:ilvl="0" w:tplc="FFFFFFFF">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47"/>
  </w:num>
  <w:num w:numId="2">
    <w:abstractNumId w:val="34"/>
  </w:num>
  <w:num w:numId="3">
    <w:abstractNumId w:val="17"/>
  </w:num>
  <w:num w:numId="4">
    <w:abstractNumId w:val="27"/>
  </w:num>
  <w:num w:numId="5">
    <w:abstractNumId w:val="42"/>
  </w:num>
  <w:num w:numId="6">
    <w:abstractNumId w:val="0"/>
  </w:num>
  <w:num w:numId="7">
    <w:abstractNumId w:val="29"/>
  </w:num>
  <w:num w:numId="8">
    <w:abstractNumId w:val="20"/>
  </w:num>
  <w:num w:numId="9">
    <w:abstractNumId w:val="30"/>
  </w:num>
  <w:num w:numId="10">
    <w:abstractNumId w:val="44"/>
  </w:num>
  <w:num w:numId="11">
    <w:abstractNumId w:val="37"/>
  </w:num>
  <w:num w:numId="12">
    <w:abstractNumId w:val="32"/>
  </w:num>
  <w:num w:numId="13">
    <w:abstractNumId w:val="33"/>
  </w:num>
  <w:num w:numId="14">
    <w:abstractNumId w:val="35"/>
  </w:num>
  <w:num w:numId="15">
    <w:abstractNumId w:val="38"/>
  </w:num>
  <w:num w:numId="16">
    <w:abstractNumId w:val="22"/>
  </w:num>
  <w:num w:numId="17">
    <w:abstractNumId w:val="19"/>
  </w:num>
  <w:num w:numId="18">
    <w:abstractNumId w:val="45"/>
  </w:num>
  <w:num w:numId="19">
    <w:abstractNumId w:val="41"/>
  </w:num>
  <w:num w:numId="20">
    <w:abstractNumId w:val="16"/>
  </w:num>
  <w:num w:numId="21">
    <w:abstractNumId w:val="39"/>
  </w:num>
  <w:num w:numId="22">
    <w:abstractNumId w:val="48"/>
  </w:num>
  <w:num w:numId="23">
    <w:abstractNumId w:val="31"/>
  </w:num>
  <w:num w:numId="24">
    <w:abstractNumId w:val="25"/>
  </w:num>
  <w:num w:numId="25">
    <w:abstractNumId w:val="18"/>
  </w:num>
  <w:num w:numId="26">
    <w:abstractNumId w:val="15"/>
  </w:num>
  <w:num w:numId="27">
    <w:abstractNumId w:val="26"/>
  </w:num>
  <w:num w:numId="28">
    <w:abstractNumId w:val="36"/>
  </w:num>
  <w:num w:numId="29">
    <w:abstractNumId w:val="46"/>
  </w:num>
  <w:num w:numId="30">
    <w:abstractNumId w:val="40"/>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hyphenationZone w:val="425"/>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rsids>
    <w:rsidRoot w:val="00001B73"/>
    <w:rsid w:val="00000B81"/>
    <w:rsid w:val="00001B73"/>
    <w:rsid w:val="00001EB3"/>
    <w:rsid w:val="00002168"/>
    <w:rsid w:val="00002280"/>
    <w:rsid w:val="00002365"/>
    <w:rsid w:val="00002D22"/>
    <w:rsid w:val="00002ED5"/>
    <w:rsid w:val="0000582F"/>
    <w:rsid w:val="000063AE"/>
    <w:rsid w:val="00010005"/>
    <w:rsid w:val="00010659"/>
    <w:rsid w:val="00011BAC"/>
    <w:rsid w:val="00011F4F"/>
    <w:rsid w:val="0001450B"/>
    <w:rsid w:val="000159F2"/>
    <w:rsid w:val="00015FD5"/>
    <w:rsid w:val="00016D51"/>
    <w:rsid w:val="00017ACD"/>
    <w:rsid w:val="00020758"/>
    <w:rsid w:val="00020AEB"/>
    <w:rsid w:val="0002116A"/>
    <w:rsid w:val="0002248B"/>
    <w:rsid w:val="000226F0"/>
    <w:rsid w:val="0002341D"/>
    <w:rsid w:val="00024F6E"/>
    <w:rsid w:val="00027D46"/>
    <w:rsid w:val="000309A6"/>
    <w:rsid w:val="00031DA0"/>
    <w:rsid w:val="00031F8A"/>
    <w:rsid w:val="000323E3"/>
    <w:rsid w:val="000329EE"/>
    <w:rsid w:val="00033B8F"/>
    <w:rsid w:val="00033C32"/>
    <w:rsid w:val="000341A0"/>
    <w:rsid w:val="00034B9D"/>
    <w:rsid w:val="00034D02"/>
    <w:rsid w:val="00035147"/>
    <w:rsid w:val="000359F0"/>
    <w:rsid w:val="00035B44"/>
    <w:rsid w:val="00035CA0"/>
    <w:rsid w:val="00035F03"/>
    <w:rsid w:val="00036587"/>
    <w:rsid w:val="000373FF"/>
    <w:rsid w:val="00037892"/>
    <w:rsid w:val="00041D0B"/>
    <w:rsid w:val="0004228E"/>
    <w:rsid w:val="0004240B"/>
    <w:rsid w:val="00042840"/>
    <w:rsid w:val="000441C4"/>
    <w:rsid w:val="00044A45"/>
    <w:rsid w:val="00046801"/>
    <w:rsid w:val="0004708C"/>
    <w:rsid w:val="00047204"/>
    <w:rsid w:val="00047469"/>
    <w:rsid w:val="00050F41"/>
    <w:rsid w:val="0005118D"/>
    <w:rsid w:val="00051D20"/>
    <w:rsid w:val="00053C39"/>
    <w:rsid w:val="000540F5"/>
    <w:rsid w:val="000573B6"/>
    <w:rsid w:val="00060518"/>
    <w:rsid w:val="00061AD7"/>
    <w:rsid w:val="00062153"/>
    <w:rsid w:val="00063D9E"/>
    <w:rsid w:val="00065886"/>
    <w:rsid w:val="00065CF6"/>
    <w:rsid w:val="00065F50"/>
    <w:rsid w:val="00066EA5"/>
    <w:rsid w:val="000674D2"/>
    <w:rsid w:val="0007023E"/>
    <w:rsid w:val="00070939"/>
    <w:rsid w:val="000709B2"/>
    <w:rsid w:val="00072152"/>
    <w:rsid w:val="00073169"/>
    <w:rsid w:val="000731E4"/>
    <w:rsid w:val="00073E6A"/>
    <w:rsid w:val="00074112"/>
    <w:rsid w:val="00074B05"/>
    <w:rsid w:val="000751FF"/>
    <w:rsid w:val="000762FD"/>
    <w:rsid w:val="00076549"/>
    <w:rsid w:val="00076E47"/>
    <w:rsid w:val="00076F9D"/>
    <w:rsid w:val="00077187"/>
    <w:rsid w:val="00077354"/>
    <w:rsid w:val="00077CAF"/>
    <w:rsid w:val="00080847"/>
    <w:rsid w:val="00080C73"/>
    <w:rsid w:val="00081C27"/>
    <w:rsid w:val="0008325A"/>
    <w:rsid w:val="0008378C"/>
    <w:rsid w:val="00084408"/>
    <w:rsid w:val="00084E58"/>
    <w:rsid w:val="00085F55"/>
    <w:rsid w:val="0008618B"/>
    <w:rsid w:val="0008775F"/>
    <w:rsid w:val="000900EA"/>
    <w:rsid w:val="0009027A"/>
    <w:rsid w:val="00090880"/>
    <w:rsid w:val="000908F2"/>
    <w:rsid w:val="00090E80"/>
    <w:rsid w:val="00091B3C"/>
    <w:rsid w:val="000929D6"/>
    <w:rsid w:val="00093894"/>
    <w:rsid w:val="00094BA0"/>
    <w:rsid w:val="00095B24"/>
    <w:rsid w:val="00095B70"/>
    <w:rsid w:val="00096D59"/>
    <w:rsid w:val="00096F4F"/>
    <w:rsid w:val="00097B1D"/>
    <w:rsid w:val="000A0FE2"/>
    <w:rsid w:val="000A11BC"/>
    <w:rsid w:val="000A1B45"/>
    <w:rsid w:val="000A2A6C"/>
    <w:rsid w:val="000A3315"/>
    <w:rsid w:val="000A5A80"/>
    <w:rsid w:val="000A69FF"/>
    <w:rsid w:val="000A72D2"/>
    <w:rsid w:val="000A78BA"/>
    <w:rsid w:val="000B0FA9"/>
    <w:rsid w:val="000B1007"/>
    <w:rsid w:val="000B1D89"/>
    <w:rsid w:val="000B2667"/>
    <w:rsid w:val="000B2763"/>
    <w:rsid w:val="000B2D9E"/>
    <w:rsid w:val="000B3C27"/>
    <w:rsid w:val="000B4604"/>
    <w:rsid w:val="000B480E"/>
    <w:rsid w:val="000B72E3"/>
    <w:rsid w:val="000C07DA"/>
    <w:rsid w:val="000C0CB6"/>
    <w:rsid w:val="000C17A6"/>
    <w:rsid w:val="000C1A57"/>
    <w:rsid w:val="000C1F5D"/>
    <w:rsid w:val="000C2A24"/>
    <w:rsid w:val="000C2D0E"/>
    <w:rsid w:val="000C3589"/>
    <w:rsid w:val="000C3D07"/>
    <w:rsid w:val="000C3DDE"/>
    <w:rsid w:val="000C46F0"/>
    <w:rsid w:val="000C5386"/>
    <w:rsid w:val="000C5594"/>
    <w:rsid w:val="000C6152"/>
    <w:rsid w:val="000C6FE3"/>
    <w:rsid w:val="000C706D"/>
    <w:rsid w:val="000D2228"/>
    <w:rsid w:val="000D2E2F"/>
    <w:rsid w:val="000D2EF4"/>
    <w:rsid w:val="000D34FE"/>
    <w:rsid w:val="000D36FC"/>
    <w:rsid w:val="000D4A45"/>
    <w:rsid w:val="000D4F07"/>
    <w:rsid w:val="000D5313"/>
    <w:rsid w:val="000D5674"/>
    <w:rsid w:val="000D5F44"/>
    <w:rsid w:val="000E0343"/>
    <w:rsid w:val="000E0666"/>
    <w:rsid w:val="000E081D"/>
    <w:rsid w:val="000E1F64"/>
    <w:rsid w:val="000E327E"/>
    <w:rsid w:val="000E44D1"/>
    <w:rsid w:val="000E4707"/>
    <w:rsid w:val="000E65B9"/>
    <w:rsid w:val="000E686C"/>
    <w:rsid w:val="000F0896"/>
    <w:rsid w:val="000F1976"/>
    <w:rsid w:val="000F2475"/>
    <w:rsid w:val="000F28C6"/>
    <w:rsid w:val="000F42EF"/>
    <w:rsid w:val="000F5215"/>
    <w:rsid w:val="000F5294"/>
    <w:rsid w:val="000F5E46"/>
    <w:rsid w:val="000F7D04"/>
    <w:rsid w:val="000F7EA7"/>
    <w:rsid w:val="001000F1"/>
    <w:rsid w:val="00101740"/>
    <w:rsid w:val="0010189C"/>
    <w:rsid w:val="00102827"/>
    <w:rsid w:val="00102B1F"/>
    <w:rsid w:val="00102C32"/>
    <w:rsid w:val="001037FC"/>
    <w:rsid w:val="00103CA2"/>
    <w:rsid w:val="00103EEB"/>
    <w:rsid w:val="0010405F"/>
    <w:rsid w:val="0010595A"/>
    <w:rsid w:val="00105B17"/>
    <w:rsid w:val="00106563"/>
    <w:rsid w:val="0010698F"/>
    <w:rsid w:val="00107D2A"/>
    <w:rsid w:val="00111753"/>
    <w:rsid w:val="00113D37"/>
    <w:rsid w:val="00113DAC"/>
    <w:rsid w:val="0011469C"/>
    <w:rsid w:val="00114A22"/>
    <w:rsid w:val="00116343"/>
    <w:rsid w:val="00121405"/>
    <w:rsid w:val="00121B1C"/>
    <w:rsid w:val="0012218B"/>
    <w:rsid w:val="00123066"/>
    <w:rsid w:val="001268D7"/>
    <w:rsid w:val="0012743A"/>
    <w:rsid w:val="00127E7A"/>
    <w:rsid w:val="00130337"/>
    <w:rsid w:val="001310E0"/>
    <w:rsid w:val="0013190D"/>
    <w:rsid w:val="00132175"/>
    <w:rsid w:val="0013275D"/>
    <w:rsid w:val="00133DD8"/>
    <w:rsid w:val="0013472F"/>
    <w:rsid w:val="00134882"/>
    <w:rsid w:val="00135589"/>
    <w:rsid w:val="001364CD"/>
    <w:rsid w:val="00137154"/>
    <w:rsid w:val="0013737A"/>
    <w:rsid w:val="00137814"/>
    <w:rsid w:val="00137ACD"/>
    <w:rsid w:val="001400A4"/>
    <w:rsid w:val="00140BE3"/>
    <w:rsid w:val="00141D50"/>
    <w:rsid w:val="001426A8"/>
    <w:rsid w:val="00142AE1"/>
    <w:rsid w:val="001431D5"/>
    <w:rsid w:val="001449D6"/>
    <w:rsid w:val="00144F51"/>
    <w:rsid w:val="001455E5"/>
    <w:rsid w:val="0014624C"/>
    <w:rsid w:val="00146378"/>
    <w:rsid w:val="00146A88"/>
    <w:rsid w:val="001479F3"/>
    <w:rsid w:val="00150A39"/>
    <w:rsid w:val="00150E9B"/>
    <w:rsid w:val="001510EA"/>
    <w:rsid w:val="0015143F"/>
    <w:rsid w:val="001515EF"/>
    <w:rsid w:val="00152494"/>
    <w:rsid w:val="00152830"/>
    <w:rsid w:val="00153105"/>
    <w:rsid w:val="001531CA"/>
    <w:rsid w:val="0015377F"/>
    <w:rsid w:val="0015380D"/>
    <w:rsid w:val="00153981"/>
    <w:rsid w:val="00155713"/>
    <w:rsid w:val="0016015E"/>
    <w:rsid w:val="00160B80"/>
    <w:rsid w:val="0016117E"/>
    <w:rsid w:val="001627F8"/>
    <w:rsid w:val="00162DB8"/>
    <w:rsid w:val="00163845"/>
    <w:rsid w:val="0016454D"/>
    <w:rsid w:val="00164AB7"/>
    <w:rsid w:val="00165655"/>
    <w:rsid w:val="001660A9"/>
    <w:rsid w:val="00166207"/>
    <w:rsid w:val="001673A9"/>
    <w:rsid w:val="00170863"/>
    <w:rsid w:val="00173105"/>
    <w:rsid w:val="00174374"/>
    <w:rsid w:val="00176EC9"/>
    <w:rsid w:val="00177200"/>
    <w:rsid w:val="001776BC"/>
    <w:rsid w:val="00177E1B"/>
    <w:rsid w:val="0018173E"/>
    <w:rsid w:val="00181774"/>
    <w:rsid w:val="001817CA"/>
    <w:rsid w:val="00181A0A"/>
    <w:rsid w:val="00181D16"/>
    <w:rsid w:val="0018270F"/>
    <w:rsid w:val="00182C93"/>
    <w:rsid w:val="001834DD"/>
    <w:rsid w:val="00183667"/>
    <w:rsid w:val="00184FE6"/>
    <w:rsid w:val="00185236"/>
    <w:rsid w:val="001853B5"/>
    <w:rsid w:val="001857B7"/>
    <w:rsid w:val="001875DE"/>
    <w:rsid w:val="001876E4"/>
    <w:rsid w:val="0019059C"/>
    <w:rsid w:val="00191293"/>
    <w:rsid w:val="00193E61"/>
    <w:rsid w:val="001972C2"/>
    <w:rsid w:val="00197A06"/>
    <w:rsid w:val="001A148C"/>
    <w:rsid w:val="001A1C0A"/>
    <w:rsid w:val="001A3173"/>
    <w:rsid w:val="001A34FF"/>
    <w:rsid w:val="001A3905"/>
    <w:rsid w:val="001A3BC1"/>
    <w:rsid w:val="001A5065"/>
    <w:rsid w:val="001A7827"/>
    <w:rsid w:val="001A7900"/>
    <w:rsid w:val="001A7B19"/>
    <w:rsid w:val="001B180E"/>
    <w:rsid w:val="001B326E"/>
    <w:rsid w:val="001B38D8"/>
    <w:rsid w:val="001B3C91"/>
    <w:rsid w:val="001B3F5B"/>
    <w:rsid w:val="001B40BC"/>
    <w:rsid w:val="001B4840"/>
    <w:rsid w:val="001B4F76"/>
    <w:rsid w:val="001B5103"/>
    <w:rsid w:val="001B5D80"/>
    <w:rsid w:val="001B613C"/>
    <w:rsid w:val="001B6591"/>
    <w:rsid w:val="001B74F4"/>
    <w:rsid w:val="001B75FF"/>
    <w:rsid w:val="001B7BDB"/>
    <w:rsid w:val="001C1423"/>
    <w:rsid w:val="001C20FB"/>
    <w:rsid w:val="001C36DD"/>
    <w:rsid w:val="001C4806"/>
    <w:rsid w:val="001C513E"/>
    <w:rsid w:val="001C5851"/>
    <w:rsid w:val="001C5F87"/>
    <w:rsid w:val="001C6116"/>
    <w:rsid w:val="001C6DB9"/>
    <w:rsid w:val="001D113B"/>
    <w:rsid w:val="001D190A"/>
    <w:rsid w:val="001D1948"/>
    <w:rsid w:val="001D1C9E"/>
    <w:rsid w:val="001D2DF3"/>
    <w:rsid w:val="001D37B5"/>
    <w:rsid w:val="001D381D"/>
    <w:rsid w:val="001D4304"/>
    <w:rsid w:val="001D62B3"/>
    <w:rsid w:val="001D74FF"/>
    <w:rsid w:val="001D7740"/>
    <w:rsid w:val="001E04E0"/>
    <w:rsid w:val="001E1B12"/>
    <w:rsid w:val="001E23F4"/>
    <w:rsid w:val="001E29B1"/>
    <w:rsid w:val="001E353E"/>
    <w:rsid w:val="001E4A1A"/>
    <w:rsid w:val="001E663B"/>
    <w:rsid w:val="001E6AED"/>
    <w:rsid w:val="001E6BFA"/>
    <w:rsid w:val="001E6E02"/>
    <w:rsid w:val="001F14E0"/>
    <w:rsid w:val="001F2085"/>
    <w:rsid w:val="001F22D7"/>
    <w:rsid w:val="001F2C58"/>
    <w:rsid w:val="001F3359"/>
    <w:rsid w:val="001F36BD"/>
    <w:rsid w:val="001F49F2"/>
    <w:rsid w:val="001F5FCB"/>
    <w:rsid w:val="001F7BD9"/>
    <w:rsid w:val="001F7C83"/>
    <w:rsid w:val="001F7CAC"/>
    <w:rsid w:val="00201927"/>
    <w:rsid w:val="00203252"/>
    <w:rsid w:val="0020349C"/>
    <w:rsid w:val="002040B0"/>
    <w:rsid w:val="00204AD9"/>
    <w:rsid w:val="00204D58"/>
    <w:rsid w:val="00205C4A"/>
    <w:rsid w:val="0020699F"/>
    <w:rsid w:val="00206B34"/>
    <w:rsid w:val="002071FA"/>
    <w:rsid w:val="00210B1A"/>
    <w:rsid w:val="00210F5E"/>
    <w:rsid w:val="002114D0"/>
    <w:rsid w:val="00212801"/>
    <w:rsid w:val="00212EF2"/>
    <w:rsid w:val="0021355D"/>
    <w:rsid w:val="00213C7F"/>
    <w:rsid w:val="00213D17"/>
    <w:rsid w:val="0021428B"/>
    <w:rsid w:val="00214512"/>
    <w:rsid w:val="002167F1"/>
    <w:rsid w:val="00216A28"/>
    <w:rsid w:val="00216E2F"/>
    <w:rsid w:val="00221224"/>
    <w:rsid w:val="00221EF3"/>
    <w:rsid w:val="00222057"/>
    <w:rsid w:val="002234F3"/>
    <w:rsid w:val="00223ED4"/>
    <w:rsid w:val="0022437F"/>
    <w:rsid w:val="00224DA0"/>
    <w:rsid w:val="00227824"/>
    <w:rsid w:val="00227A02"/>
    <w:rsid w:val="0023000D"/>
    <w:rsid w:val="00230F7F"/>
    <w:rsid w:val="002313EE"/>
    <w:rsid w:val="00231E3F"/>
    <w:rsid w:val="002331C2"/>
    <w:rsid w:val="00233565"/>
    <w:rsid w:val="00233885"/>
    <w:rsid w:val="00233B09"/>
    <w:rsid w:val="00233D0C"/>
    <w:rsid w:val="00233DE2"/>
    <w:rsid w:val="00235650"/>
    <w:rsid w:val="00235BED"/>
    <w:rsid w:val="00236EC1"/>
    <w:rsid w:val="00236ED6"/>
    <w:rsid w:val="00237268"/>
    <w:rsid w:val="0023754A"/>
    <w:rsid w:val="002409EE"/>
    <w:rsid w:val="00240E55"/>
    <w:rsid w:val="00240F2E"/>
    <w:rsid w:val="00241199"/>
    <w:rsid w:val="00241EAC"/>
    <w:rsid w:val="0024205D"/>
    <w:rsid w:val="00243074"/>
    <w:rsid w:val="00243157"/>
    <w:rsid w:val="0024472D"/>
    <w:rsid w:val="00244816"/>
    <w:rsid w:val="00244851"/>
    <w:rsid w:val="00245E74"/>
    <w:rsid w:val="00247174"/>
    <w:rsid w:val="0025107C"/>
    <w:rsid w:val="0025313A"/>
    <w:rsid w:val="0025333A"/>
    <w:rsid w:val="00254214"/>
    <w:rsid w:val="00255056"/>
    <w:rsid w:val="00255B3C"/>
    <w:rsid w:val="002564E2"/>
    <w:rsid w:val="00256CE3"/>
    <w:rsid w:val="00257251"/>
    <w:rsid w:val="002617AE"/>
    <w:rsid w:val="00261AA2"/>
    <w:rsid w:val="00261C4E"/>
    <w:rsid w:val="00262315"/>
    <w:rsid w:val="00263A9B"/>
    <w:rsid w:val="00263DF3"/>
    <w:rsid w:val="00265B24"/>
    <w:rsid w:val="002668B1"/>
    <w:rsid w:val="0026735A"/>
    <w:rsid w:val="002679FB"/>
    <w:rsid w:val="00270521"/>
    <w:rsid w:val="002705EA"/>
    <w:rsid w:val="002707D9"/>
    <w:rsid w:val="00270FC2"/>
    <w:rsid w:val="002716D0"/>
    <w:rsid w:val="002724AE"/>
    <w:rsid w:val="0027329C"/>
    <w:rsid w:val="0027486E"/>
    <w:rsid w:val="00275162"/>
    <w:rsid w:val="00275D90"/>
    <w:rsid w:val="002767C4"/>
    <w:rsid w:val="00277A54"/>
    <w:rsid w:val="002812A6"/>
    <w:rsid w:val="00281C09"/>
    <w:rsid w:val="00283165"/>
    <w:rsid w:val="002834F1"/>
    <w:rsid w:val="00283BEA"/>
    <w:rsid w:val="00286CA9"/>
    <w:rsid w:val="00287132"/>
    <w:rsid w:val="0029195D"/>
    <w:rsid w:val="00291C5A"/>
    <w:rsid w:val="002954E0"/>
    <w:rsid w:val="00295A17"/>
    <w:rsid w:val="00295C10"/>
    <w:rsid w:val="00295E4A"/>
    <w:rsid w:val="00296DD5"/>
    <w:rsid w:val="002A0D36"/>
    <w:rsid w:val="002A0D7F"/>
    <w:rsid w:val="002A2084"/>
    <w:rsid w:val="002A26A0"/>
    <w:rsid w:val="002A2B6A"/>
    <w:rsid w:val="002A3A4B"/>
    <w:rsid w:val="002A5916"/>
    <w:rsid w:val="002A6D84"/>
    <w:rsid w:val="002B09EC"/>
    <w:rsid w:val="002B21C6"/>
    <w:rsid w:val="002B2858"/>
    <w:rsid w:val="002B2ACA"/>
    <w:rsid w:val="002B2CAD"/>
    <w:rsid w:val="002B2E26"/>
    <w:rsid w:val="002B34BF"/>
    <w:rsid w:val="002B4055"/>
    <w:rsid w:val="002B4F6C"/>
    <w:rsid w:val="002B5FE9"/>
    <w:rsid w:val="002B6D05"/>
    <w:rsid w:val="002C0A5B"/>
    <w:rsid w:val="002C0EAD"/>
    <w:rsid w:val="002C16B6"/>
    <w:rsid w:val="002C329F"/>
    <w:rsid w:val="002C3762"/>
    <w:rsid w:val="002C37F3"/>
    <w:rsid w:val="002C4036"/>
    <w:rsid w:val="002C6B35"/>
    <w:rsid w:val="002D2F2D"/>
    <w:rsid w:val="002D557E"/>
    <w:rsid w:val="002D566D"/>
    <w:rsid w:val="002D6059"/>
    <w:rsid w:val="002D6774"/>
    <w:rsid w:val="002D72F6"/>
    <w:rsid w:val="002D7549"/>
    <w:rsid w:val="002D7623"/>
    <w:rsid w:val="002E0513"/>
    <w:rsid w:val="002E0738"/>
    <w:rsid w:val="002E1035"/>
    <w:rsid w:val="002E2372"/>
    <w:rsid w:val="002E3217"/>
    <w:rsid w:val="002E3F68"/>
    <w:rsid w:val="002E4535"/>
    <w:rsid w:val="002E4D5F"/>
    <w:rsid w:val="002E5232"/>
    <w:rsid w:val="002E59C1"/>
    <w:rsid w:val="002E5B2E"/>
    <w:rsid w:val="002E5C61"/>
    <w:rsid w:val="002E6901"/>
    <w:rsid w:val="002E6ACA"/>
    <w:rsid w:val="002E76A4"/>
    <w:rsid w:val="002E7FFC"/>
    <w:rsid w:val="002F0592"/>
    <w:rsid w:val="002F13C0"/>
    <w:rsid w:val="002F1D19"/>
    <w:rsid w:val="002F24ED"/>
    <w:rsid w:val="002F2958"/>
    <w:rsid w:val="002F33BC"/>
    <w:rsid w:val="002F3A4D"/>
    <w:rsid w:val="002F3D10"/>
    <w:rsid w:val="002F3E7E"/>
    <w:rsid w:val="002F3E86"/>
    <w:rsid w:val="002F4AAE"/>
    <w:rsid w:val="002F4F28"/>
    <w:rsid w:val="002F5377"/>
    <w:rsid w:val="002F5A80"/>
    <w:rsid w:val="00300372"/>
    <w:rsid w:val="00301174"/>
    <w:rsid w:val="00301216"/>
    <w:rsid w:val="003047B9"/>
    <w:rsid w:val="00305203"/>
    <w:rsid w:val="00305766"/>
    <w:rsid w:val="00305BC6"/>
    <w:rsid w:val="00306541"/>
    <w:rsid w:val="003067F7"/>
    <w:rsid w:val="003070DD"/>
    <w:rsid w:val="00307C19"/>
    <w:rsid w:val="00310722"/>
    <w:rsid w:val="00311AFF"/>
    <w:rsid w:val="003128A3"/>
    <w:rsid w:val="00312954"/>
    <w:rsid w:val="00314AA9"/>
    <w:rsid w:val="003167D4"/>
    <w:rsid w:val="00320D65"/>
    <w:rsid w:val="003221AC"/>
    <w:rsid w:val="003223DC"/>
    <w:rsid w:val="003236EB"/>
    <w:rsid w:val="00323CB7"/>
    <w:rsid w:val="00323DCD"/>
    <w:rsid w:val="0032574B"/>
    <w:rsid w:val="00326887"/>
    <w:rsid w:val="0033124C"/>
    <w:rsid w:val="0033203E"/>
    <w:rsid w:val="00332072"/>
    <w:rsid w:val="003328EC"/>
    <w:rsid w:val="00334561"/>
    <w:rsid w:val="00334CBE"/>
    <w:rsid w:val="00335628"/>
    <w:rsid w:val="00335BAA"/>
    <w:rsid w:val="00336A97"/>
    <w:rsid w:val="0033726E"/>
    <w:rsid w:val="0034079D"/>
    <w:rsid w:val="00341173"/>
    <w:rsid w:val="003423D9"/>
    <w:rsid w:val="00342E7B"/>
    <w:rsid w:val="0034376E"/>
    <w:rsid w:val="0034488C"/>
    <w:rsid w:val="003455C5"/>
    <w:rsid w:val="00345E82"/>
    <w:rsid w:val="0035051B"/>
    <w:rsid w:val="00351104"/>
    <w:rsid w:val="00352C48"/>
    <w:rsid w:val="00353C1C"/>
    <w:rsid w:val="00353D4B"/>
    <w:rsid w:val="00353F90"/>
    <w:rsid w:val="00356F03"/>
    <w:rsid w:val="00360DE7"/>
    <w:rsid w:val="00363404"/>
    <w:rsid w:val="00363516"/>
    <w:rsid w:val="0036374E"/>
    <w:rsid w:val="003655D1"/>
    <w:rsid w:val="003664C3"/>
    <w:rsid w:val="003669E6"/>
    <w:rsid w:val="00366A49"/>
    <w:rsid w:val="00366A6D"/>
    <w:rsid w:val="003677D8"/>
    <w:rsid w:val="00367C2D"/>
    <w:rsid w:val="003705E9"/>
    <w:rsid w:val="003708B3"/>
    <w:rsid w:val="003711A0"/>
    <w:rsid w:val="00373E21"/>
    <w:rsid w:val="0037405D"/>
    <w:rsid w:val="00374800"/>
    <w:rsid w:val="003749F5"/>
    <w:rsid w:val="00375B87"/>
    <w:rsid w:val="00375FEC"/>
    <w:rsid w:val="00376F16"/>
    <w:rsid w:val="0037733B"/>
    <w:rsid w:val="00380B41"/>
    <w:rsid w:val="00381994"/>
    <w:rsid w:val="00383AC8"/>
    <w:rsid w:val="00384C75"/>
    <w:rsid w:val="00384E50"/>
    <w:rsid w:val="00384EE5"/>
    <w:rsid w:val="00385E64"/>
    <w:rsid w:val="003862D9"/>
    <w:rsid w:val="00386624"/>
    <w:rsid w:val="00386643"/>
    <w:rsid w:val="003867D8"/>
    <w:rsid w:val="00387034"/>
    <w:rsid w:val="003902B0"/>
    <w:rsid w:val="00390C22"/>
    <w:rsid w:val="00390D98"/>
    <w:rsid w:val="00390F4F"/>
    <w:rsid w:val="0039112D"/>
    <w:rsid w:val="00392781"/>
    <w:rsid w:val="003941DD"/>
    <w:rsid w:val="00394A82"/>
    <w:rsid w:val="00395F49"/>
    <w:rsid w:val="003967F1"/>
    <w:rsid w:val="00396D2B"/>
    <w:rsid w:val="00396F13"/>
    <w:rsid w:val="00397618"/>
    <w:rsid w:val="00397E66"/>
    <w:rsid w:val="003A084F"/>
    <w:rsid w:val="003A118E"/>
    <w:rsid w:val="003A1753"/>
    <w:rsid w:val="003A2B8C"/>
    <w:rsid w:val="003A41FE"/>
    <w:rsid w:val="003A4624"/>
    <w:rsid w:val="003A5C07"/>
    <w:rsid w:val="003A6BD7"/>
    <w:rsid w:val="003B0523"/>
    <w:rsid w:val="003B0D8C"/>
    <w:rsid w:val="003B223F"/>
    <w:rsid w:val="003B28F8"/>
    <w:rsid w:val="003B2D50"/>
    <w:rsid w:val="003B2F7C"/>
    <w:rsid w:val="003B370F"/>
    <w:rsid w:val="003B3AC4"/>
    <w:rsid w:val="003B3EFC"/>
    <w:rsid w:val="003B417C"/>
    <w:rsid w:val="003B4268"/>
    <w:rsid w:val="003B478F"/>
    <w:rsid w:val="003B516E"/>
    <w:rsid w:val="003B63E1"/>
    <w:rsid w:val="003B71CB"/>
    <w:rsid w:val="003B743B"/>
    <w:rsid w:val="003B77BE"/>
    <w:rsid w:val="003B78FC"/>
    <w:rsid w:val="003C02DC"/>
    <w:rsid w:val="003C17B9"/>
    <w:rsid w:val="003C2DA8"/>
    <w:rsid w:val="003C355A"/>
    <w:rsid w:val="003C4A6A"/>
    <w:rsid w:val="003C51AF"/>
    <w:rsid w:val="003C57F1"/>
    <w:rsid w:val="003C6A33"/>
    <w:rsid w:val="003D0A81"/>
    <w:rsid w:val="003D0CD2"/>
    <w:rsid w:val="003D0D2F"/>
    <w:rsid w:val="003D2C73"/>
    <w:rsid w:val="003D5DBD"/>
    <w:rsid w:val="003D6081"/>
    <w:rsid w:val="003D64BD"/>
    <w:rsid w:val="003D6902"/>
    <w:rsid w:val="003D69EC"/>
    <w:rsid w:val="003D6A4D"/>
    <w:rsid w:val="003D6B26"/>
    <w:rsid w:val="003D6F12"/>
    <w:rsid w:val="003D74AB"/>
    <w:rsid w:val="003D75B5"/>
    <w:rsid w:val="003E0A04"/>
    <w:rsid w:val="003E1657"/>
    <w:rsid w:val="003E4266"/>
    <w:rsid w:val="003E4A7A"/>
    <w:rsid w:val="003E4D0D"/>
    <w:rsid w:val="003E553D"/>
    <w:rsid w:val="003E554C"/>
    <w:rsid w:val="003E721D"/>
    <w:rsid w:val="003F14D6"/>
    <w:rsid w:val="003F1A2E"/>
    <w:rsid w:val="003F260E"/>
    <w:rsid w:val="003F322A"/>
    <w:rsid w:val="003F529E"/>
    <w:rsid w:val="003F5837"/>
    <w:rsid w:val="003F5DEF"/>
    <w:rsid w:val="003F5E5A"/>
    <w:rsid w:val="003F76CF"/>
    <w:rsid w:val="00400D0C"/>
    <w:rsid w:val="00401868"/>
    <w:rsid w:val="004046C4"/>
    <w:rsid w:val="00404E2E"/>
    <w:rsid w:val="0040617A"/>
    <w:rsid w:val="0040746F"/>
    <w:rsid w:val="00407883"/>
    <w:rsid w:val="00410596"/>
    <w:rsid w:val="004108C4"/>
    <w:rsid w:val="004109EE"/>
    <w:rsid w:val="004110E3"/>
    <w:rsid w:val="00411549"/>
    <w:rsid w:val="00413560"/>
    <w:rsid w:val="004137B2"/>
    <w:rsid w:val="00413D0D"/>
    <w:rsid w:val="0041481B"/>
    <w:rsid w:val="00415E64"/>
    <w:rsid w:val="00416FE0"/>
    <w:rsid w:val="0041764E"/>
    <w:rsid w:val="00420666"/>
    <w:rsid w:val="00420C14"/>
    <w:rsid w:val="004214CD"/>
    <w:rsid w:val="00422622"/>
    <w:rsid w:val="00422D59"/>
    <w:rsid w:val="0042346C"/>
    <w:rsid w:val="004237D1"/>
    <w:rsid w:val="0042511D"/>
    <w:rsid w:val="004258F9"/>
    <w:rsid w:val="004259A9"/>
    <w:rsid w:val="004259AC"/>
    <w:rsid w:val="00427049"/>
    <w:rsid w:val="00427774"/>
    <w:rsid w:val="0043115A"/>
    <w:rsid w:val="004342A8"/>
    <w:rsid w:val="00435C0D"/>
    <w:rsid w:val="0043660F"/>
    <w:rsid w:val="00436CD4"/>
    <w:rsid w:val="0043721D"/>
    <w:rsid w:val="004375D9"/>
    <w:rsid w:val="00440621"/>
    <w:rsid w:val="00440807"/>
    <w:rsid w:val="0044223E"/>
    <w:rsid w:val="00443D39"/>
    <w:rsid w:val="00443F77"/>
    <w:rsid w:val="00444B21"/>
    <w:rsid w:val="00444FD4"/>
    <w:rsid w:val="00445F52"/>
    <w:rsid w:val="004461C7"/>
    <w:rsid w:val="004467D9"/>
    <w:rsid w:val="00446D31"/>
    <w:rsid w:val="00446EEE"/>
    <w:rsid w:val="00447DF4"/>
    <w:rsid w:val="00450046"/>
    <w:rsid w:val="0045018A"/>
    <w:rsid w:val="004506B6"/>
    <w:rsid w:val="00450B99"/>
    <w:rsid w:val="0045141B"/>
    <w:rsid w:val="0045239C"/>
    <w:rsid w:val="00452FE8"/>
    <w:rsid w:val="0045316B"/>
    <w:rsid w:val="004532C1"/>
    <w:rsid w:val="00454451"/>
    <w:rsid w:val="004545C8"/>
    <w:rsid w:val="00454E5D"/>
    <w:rsid w:val="00455EE8"/>
    <w:rsid w:val="00455FDA"/>
    <w:rsid w:val="004565DD"/>
    <w:rsid w:val="004574C3"/>
    <w:rsid w:val="00457645"/>
    <w:rsid w:val="00457CBB"/>
    <w:rsid w:val="00460DC1"/>
    <w:rsid w:val="00460FD7"/>
    <w:rsid w:val="00461B4C"/>
    <w:rsid w:val="0046221C"/>
    <w:rsid w:val="00462A17"/>
    <w:rsid w:val="0046482E"/>
    <w:rsid w:val="00464B61"/>
    <w:rsid w:val="00466362"/>
    <w:rsid w:val="0046704C"/>
    <w:rsid w:val="00467055"/>
    <w:rsid w:val="00467E57"/>
    <w:rsid w:val="004705C6"/>
    <w:rsid w:val="00471445"/>
    <w:rsid w:val="0047194B"/>
    <w:rsid w:val="00471E50"/>
    <w:rsid w:val="004730DA"/>
    <w:rsid w:val="00474802"/>
    <w:rsid w:val="00474BE6"/>
    <w:rsid w:val="00475868"/>
    <w:rsid w:val="00476939"/>
    <w:rsid w:val="00476C20"/>
    <w:rsid w:val="004803AC"/>
    <w:rsid w:val="00481771"/>
    <w:rsid w:val="004830EB"/>
    <w:rsid w:val="004841D8"/>
    <w:rsid w:val="00485D6D"/>
    <w:rsid w:val="004864A6"/>
    <w:rsid w:val="00487A6F"/>
    <w:rsid w:val="00487B8F"/>
    <w:rsid w:val="00487C91"/>
    <w:rsid w:val="00490C8A"/>
    <w:rsid w:val="004911CE"/>
    <w:rsid w:val="00491957"/>
    <w:rsid w:val="00491E3A"/>
    <w:rsid w:val="004946C3"/>
    <w:rsid w:val="00494BAD"/>
    <w:rsid w:val="00495E5A"/>
    <w:rsid w:val="004975DD"/>
    <w:rsid w:val="004979D7"/>
    <w:rsid w:val="00497D05"/>
    <w:rsid w:val="004A067E"/>
    <w:rsid w:val="004A3AD5"/>
    <w:rsid w:val="004A41A3"/>
    <w:rsid w:val="004A41FD"/>
    <w:rsid w:val="004A46B7"/>
    <w:rsid w:val="004A4A19"/>
    <w:rsid w:val="004B0D85"/>
    <w:rsid w:val="004B1E23"/>
    <w:rsid w:val="004B30E0"/>
    <w:rsid w:val="004B457E"/>
    <w:rsid w:val="004B466C"/>
    <w:rsid w:val="004B4A31"/>
    <w:rsid w:val="004B4C38"/>
    <w:rsid w:val="004B5815"/>
    <w:rsid w:val="004B58C1"/>
    <w:rsid w:val="004B5A41"/>
    <w:rsid w:val="004B64D2"/>
    <w:rsid w:val="004B6E86"/>
    <w:rsid w:val="004B783B"/>
    <w:rsid w:val="004B7C24"/>
    <w:rsid w:val="004B7DFB"/>
    <w:rsid w:val="004C049C"/>
    <w:rsid w:val="004C23F1"/>
    <w:rsid w:val="004C3437"/>
    <w:rsid w:val="004C3E6F"/>
    <w:rsid w:val="004C420C"/>
    <w:rsid w:val="004C68E8"/>
    <w:rsid w:val="004C6FE1"/>
    <w:rsid w:val="004C775F"/>
    <w:rsid w:val="004C7F15"/>
    <w:rsid w:val="004D024E"/>
    <w:rsid w:val="004D104B"/>
    <w:rsid w:val="004D205C"/>
    <w:rsid w:val="004D2900"/>
    <w:rsid w:val="004D2CFF"/>
    <w:rsid w:val="004D2F48"/>
    <w:rsid w:val="004D3882"/>
    <w:rsid w:val="004D4772"/>
    <w:rsid w:val="004D4779"/>
    <w:rsid w:val="004D49D2"/>
    <w:rsid w:val="004D4ED3"/>
    <w:rsid w:val="004D5045"/>
    <w:rsid w:val="004D5892"/>
    <w:rsid w:val="004D5C02"/>
    <w:rsid w:val="004D5C9A"/>
    <w:rsid w:val="004D6A46"/>
    <w:rsid w:val="004D6F05"/>
    <w:rsid w:val="004D7619"/>
    <w:rsid w:val="004E01A3"/>
    <w:rsid w:val="004E149B"/>
    <w:rsid w:val="004E18E7"/>
    <w:rsid w:val="004E219F"/>
    <w:rsid w:val="004E2238"/>
    <w:rsid w:val="004E42C0"/>
    <w:rsid w:val="004E4DE8"/>
    <w:rsid w:val="004E5106"/>
    <w:rsid w:val="004E6549"/>
    <w:rsid w:val="004E7B3B"/>
    <w:rsid w:val="004F10C1"/>
    <w:rsid w:val="004F1459"/>
    <w:rsid w:val="004F1F5D"/>
    <w:rsid w:val="004F27FA"/>
    <w:rsid w:val="004F29AA"/>
    <w:rsid w:val="004F2D6B"/>
    <w:rsid w:val="004F3C42"/>
    <w:rsid w:val="004F3C48"/>
    <w:rsid w:val="004F3DBF"/>
    <w:rsid w:val="004F470D"/>
    <w:rsid w:val="004F4ADE"/>
    <w:rsid w:val="004F5DAB"/>
    <w:rsid w:val="004F5E8D"/>
    <w:rsid w:val="004F6D62"/>
    <w:rsid w:val="004F7D63"/>
    <w:rsid w:val="005001E1"/>
    <w:rsid w:val="00500D97"/>
    <w:rsid w:val="00501194"/>
    <w:rsid w:val="00501576"/>
    <w:rsid w:val="005018E9"/>
    <w:rsid w:val="00502DF3"/>
    <w:rsid w:val="00502EB0"/>
    <w:rsid w:val="005030EA"/>
    <w:rsid w:val="005033BD"/>
    <w:rsid w:val="00505D57"/>
    <w:rsid w:val="0050681F"/>
    <w:rsid w:val="0050707E"/>
    <w:rsid w:val="00507B22"/>
    <w:rsid w:val="00507DFF"/>
    <w:rsid w:val="00510385"/>
    <w:rsid w:val="005109C4"/>
    <w:rsid w:val="00510BE3"/>
    <w:rsid w:val="00512179"/>
    <w:rsid w:val="005122D2"/>
    <w:rsid w:val="00513FEA"/>
    <w:rsid w:val="00515742"/>
    <w:rsid w:val="005158DF"/>
    <w:rsid w:val="00516203"/>
    <w:rsid w:val="00517466"/>
    <w:rsid w:val="00517D0D"/>
    <w:rsid w:val="005202DA"/>
    <w:rsid w:val="005231EF"/>
    <w:rsid w:val="00523531"/>
    <w:rsid w:val="00524320"/>
    <w:rsid w:val="005250F8"/>
    <w:rsid w:val="0052560B"/>
    <w:rsid w:val="005258C6"/>
    <w:rsid w:val="00525B3E"/>
    <w:rsid w:val="00526798"/>
    <w:rsid w:val="005273B3"/>
    <w:rsid w:val="005307F6"/>
    <w:rsid w:val="00530812"/>
    <w:rsid w:val="005312ED"/>
    <w:rsid w:val="00531C03"/>
    <w:rsid w:val="005326D2"/>
    <w:rsid w:val="005332C2"/>
    <w:rsid w:val="00534D00"/>
    <w:rsid w:val="00535C40"/>
    <w:rsid w:val="00536AF6"/>
    <w:rsid w:val="0053757E"/>
    <w:rsid w:val="00537938"/>
    <w:rsid w:val="00537E47"/>
    <w:rsid w:val="00537F64"/>
    <w:rsid w:val="00537FCE"/>
    <w:rsid w:val="00540526"/>
    <w:rsid w:val="00542817"/>
    <w:rsid w:val="005435E8"/>
    <w:rsid w:val="00543D4F"/>
    <w:rsid w:val="00544521"/>
    <w:rsid w:val="005455BC"/>
    <w:rsid w:val="00545644"/>
    <w:rsid w:val="00545DA9"/>
    <w:rsid w:val="0054605E"/>
    <w:rsid w:val="00547117"/>
    <w:rsid w:val="00547441"/>
    <w:rsid w:val="00551BED"/>
    <w:rsid w:val="00551CF7"/>
    <w:rsid w:val="00551E0D"/>
    <w:rsid w:val="00552009"/>
    <w:rsid w:val="00552A4B"/>
    <w:rsid w:val="00553A1B"/>
    <w:rsid w:val="00554038"/>
    <w:rsid w:val="005542A4"/>
    <w:rsid w:val="005562EB"/>
    <w:rsid w:val="00556B07"/>
    <w:rsid w:val="00557B24"/>
    <w:rsid w:val="005609BE"/>
    <w:rsid w:val="005626A4"/>
    <w:rsid w:val="00562770"/>
    <w:rsid w:val="00563729"/>
    <w:rsid w:val="00564519"/>
    <w:rsid w:val="005656A4"/>
    <w:rsid w:val="00565A0B"/>
    <w:rsid w:val="005668D9"/>
    <w:rsid w:val="005701D7"/>
    <w:rsid w:val="00570C18"/>
    <w:rsid w:val="00570D24"/>
    <w:rsid w:val="0057138F"/>
    <w:rsid w:val="005717D5"/>
    <w:rsid w:val="00571818"/>
    <w:rsid w:val="00576831"/>
    <w:rsid w:val="005773F7"/>
    <w:rsid w:val="005818EF"/>
    <w:rsid w:val="00582A70"/>
    <w:rsid w:val="00583026"/>
    <w:rsid w:val="005870A9"/>
    <w:rsid w:val="00587526"/>
    <w:rsid w:val="00587BE1"/>
    <w:rsid w:val="00587DE2"/>
    <w:rsid w:val="005901C1"/>
    <w:rsid w:val="00590589"/>
    <w:rsid w:val="005906A3"/>
    <w:rsid w:val="00590BA9"/>
    <w:rsid w:val="0059210A"/>
    <w:rsid w:val="005928B5"/>
    <w:rsid w:val="005933D8"/>
    <w:rsid w:val="0059373F"/>
    <w:rsid w:val="0059387B"/>
    <w:rsid w:val="0059423A"/>
    <w:rsid w:val="00594B39"/>
    <w:rsid w:val="00596DCA"/>
    <w:rsid w:val="0059766F"/>
    <w:rsid w:val="00597D26"/>
    <w:rsid w:val="005A04BD"/>
    <w:rsid w:val="005A0CA3"/>
    <w:rsid w:val="005A109E"/>
    <w:rsid w:val="005A1D24"/>
    <w:rsid w:val="005A20CC"/>
    <w:rsid w:val="005A210C"/>
    <w:rsid w:val="005A2A54"/>
    <w:rsid w:val="005A33D9"/>
    <w:rsid w:val="005A3AAC"/>
    <w:rsid w:val="005A4DD8"/>
    <w:rsid w:val="005A7B11"/>
    <w:rsid w:val="005B1C10"/>
    <w:rsid w:val="005B2A12"/>
    <w:rsid w:val="005B32D7"/>
    <w:rsid w:val="005B3389"/>
    <w:rsid w:val="005B34B8"/>
    <w:rsid w:val="005B3F24"/>
    <w:rsid w:val="005B3F2D"/>
    <w:rsid w:val="005B4A00"/>
    <w:rsid w:val="005B5E3B"/>
    <w:rsid w:val="005B6FD0"/>
    <w:rsid w:val="005B7298"/>
    <w:rsid w:val="005B76C9"/>
    <w:rsid w:val="005B7FA0"/>
    <w:rsid w:val="005C157E"/>
    <w:rsid w:val="005C2802"/>
    <w:rsid w:val="005C61C3"/>
    <w:rsid w:val="005C673A"/>
    <w:rsid w:val="005C6F9B"/>
    <w:rsid w:val="005C736D"/>
    <w:rsid w:val="005C7D9B"/>
    <w:rsid w:val="005D1F0B"/>
    <w:rsid w:val="005D3BAC"/>
    <w:rsid w:val="005D6477"/>
    <w:rsid w:val="005D6848"/>
    <w:rsid w:val="005D6A25"/>
    <w:rsid w:val="005D6A3A"/>
    <w:rsid w:val="005D75B0"/>
    <w:rsid w:val="005E016C"/>
    <w:rsid w:val="005E0AD6"/>
    <w:rsid w:val="005E21E3"/>
    <w:rsid w:val="005E437A"/>
    <w:rsid w:val="005E4A38"/>
    <w:rsid w:val="005E4EC8"/>
    <w:rsid w:val="005E4FBC"/>
    <w:rsid w:val="005E5016"/>
    <w:rsid w:val="005E65D5"/>
    <w:rsid w:val="005E663C"/>
    <w:rsid w:val="005F0C00"/>
    <w:rsid w:val="005F2DB0"/>
    <w:rsid w:val="005F35B1"/>
    <w:rsid w:val="005F6008"/>
    <w:rsid w:val="005F7470"/>
    <w:rsid w:val="006000B1"/>
    <w:rsid w:val="0060179F"/>
    <w:rsid w:val="00601BBE"/>
    <w:rsid w:val="006027EA"/>
    <w:rsid w:val="00603CF1"/>
    <w:rsid w:val="00604A1B"/>
    <w:rsid w:val="00605612"/>
    <w:rsid w:val="006067C7"/>
    <w:rsid w:val="006070A0"/>
    <w:rsid w:val="00607701"/>
    <w:rsid w:val="00607D8B"/>
    <w:rsid w:val="00610569"/>
    <w:rsid w:val="006107E1"/>
    <w:rsid w:val="00610945"/>
    <w:rsid w:val="00610F74"/>
    <w:rsid w:val="006115A5"/>
    <w:rsid w:val="00611B95"/>
    <w:rsid w:val="0061232F"/>
    <w:rsid w:val="00613C63"/>
    <w:rsid w:val="00614104"/>
    <w:rsid w:val="00615306"/>
    <w:rsid w:val="00615C59"/>
    <w:rsid w:val="00620473"/>
    <w:rsid w:val="006210B9"/>
    <w:rsid w:val="006210F9"/>
    <w:rsid w:val="00622068"/>
    <w:rsid w:val="00624C91"/>
    <w:rsid w:val="00624CD5"/>
    <w:rsid w:val="00625B35"/>
    <w:rsid w:val="0062653E"/>
    <w:rsid w:val="006266CF"/>
    <w:rsid w:val="00626B74"/>
    <w:rsid w:val="0062787D"/>
    <w:rsid w:val="00627B6F"/>
    <w:rsid w:val="00630C16"/>
    <w:rsid w:val="00631F4C"/>
    <w:rsid w:val="00632EE3"/>
    <w:rsid w:val="006342C9"/>
    <w:rsid w:val="00635888"/>
    <w:rsid w:val="006369D3"/>
    <w:rsid w:val="00636EAB"/>
    <w:rsid w:val="00637265"/>
    <w:rsid w:val="00637F28"/>
    <w:rsid w:val="00641F69"/>
    <w:rsid w:val="00641FA5"/>
    <w:rsid w:val="0064258C"/>
    <w:rsid w:val="00642ADE"/>
    <w:rsid w:val="00643772"/>
    <w:rsid w:val="00645986"/>
    <w:rsid w:val="0064686D"/>
    <w:rsid w:val="00646D75"/>
    <w:rsid w:val="00646EF2"/>
    <w:rsid w:val="006473EC"/>
    <w:rsid w:val="0064748C"/>
    <w:rsid w:val="00647FCD"/>
    <w:rsid w:val="006511BA"/>
    <w:rsid w:val="0065179B"/>
    <w:rsid w:val="00652923"/>
    <w:rsid w:val="00652FD1"/>
    <w:rsid w:val="00654490"/>
    <w:rsid w:val="00655CE3"/>
    <w:rsid w:val="00655E64"/>
    <w:rsid w:val="006606C0"/>
    <w:rsid w:val="00661E94"/>
    <w:rsid w:val="006629F4"/>
    <w:rsid w:val="00663B31"/>
    <w:rsid w:val="00663D7F"/>
    <w:rsid w:val="006648D0"/>
    <w:rsid w:val="00664B6B"/>
    <w:rsid w:val="00664B6F"/>
    <w:rsid w:val="00664EF8"/>
    <w:rsid w:val="006658AD"/>
    <w:rsid w:val="00665EF3"/>
    <w:rsid w:val="00667A7F"/>
    <w:rsid w:val="0067015C"/>
    <w:rsid w:val="00670860"/>
    <w:rsid w:val="00672162"/>
    <w:rsid w:val="006729B5"/>
    <w:rsid w:val="006738CF"/>
    <w:rsid w:val="006749E6"/>
    <w:rsid w:val="00675797"/>
    <w:rsid w:val="00676FBD"/>
    <w:rsid w:val="00677185"/>
    <w:rsid w:val="00681820"/>
    <w:rsid w:val="00682153"/>
    <w:rsid w:val="0068269C"/>
    <w:rsid w:val="00683033"/>
    <w:rsid w:val="0068372C"/>
    <w:rsid w:val="006842A5"/>
    <w:rsid w:val="00685842"/>
    <w:rsid w:val="00686104"/>
    <w:rsid w:val="006869C5"/>
    <w:rsid w:val="00686E6A"/>
    <w:rsid w:val="00687B7A"/>
    <w:rsid w:val="00687F51"/>
    <w:rsid w:val="00690175"/>
    <w:rsid w:val="0069089B"/>
    <w:rsid w:val="00690CA9"/>
    <w:rsid w:val="00691255"/>
    <w:rsid w:val="0069135E"/>
    <w:rsid w:val="006913DF"/>
    <w:rsid w:val="0069192B"/>
    <w:rsid w:val="00691FBD"/>
    <w:rsid w:val="006928FC"/>
    <w:rsid w:val="00692E66"/>
    <w:rsid w:val="006930DA"/>
    <w:rsid w:val="00694131"/>
    <w:rsid w:val="00694969"/>
    <w:rsid w:val="00694A87"/>
    <w:rsid w:val="00695EA6"/>
    <w:rsid w:val="00695EBF"/>
    <w:rsid w:val="00697D34"/>
    <w:rsid w:val="006A1021"/>
    <w:rsid w:val="006A23A5"/>
    <w:rsid w:val="006A247F"/>
    <w:rsid w:val="006A2A7C"/>
    <w:rsid w:val="006A3446"/>
    <w:rsid w:val="006A3A99"/>
    <w:rsid w:val="006A3C00"/>
    <w:rsid w:val="006A4296"/>
    <w:rsid w:val="006A67C5"/>
    <w:rsid w:val="006A6B5D"/>
    <w:rsid w:val="006A79D1"/>
    <w:rsid w:val="006A7A78"/>
    <w:rsid w:val="006A7FF5"/>
    <w:rsid w:val="006B1E47"/>
    <w:rsid w:val="006B3534"/>
    <w:rsid w:val="006B3D54"/>
    <w:rsid w:val="006B40D2"/>
    <w:rsid w:val="006B4DFB"/>
    <w:rsid w:val="006B6EFD"/>
    <w:rsid w:val="006B70F2"/>
    <w:rsid w:val="006B7AD1"/>
    <w:rsid w:val="006C1068"/>
    <w:rsid w:val="006C1175"/>
    <w:rsid w:val="006C4183"/>
    <w:rsid w:val="006C41A1"/>
    <w:rsid w:val="006C4552"/>
    <w:rsid w:val="006C4F39"/>
    <w:rsid w:val="006C65AE"/>
    <w:rsid w:val="006D146A"/>
    <w:rsid w:val="006D1908"/>
    <w:rsid w:val="006D1E83"/>
    <w:rsid w:val="006D235C"/>
    <w:rsid w:val="006D2ABD"/>
    <w:rsid w:val="006D336D"/>
    <w:rsid w:val="006D4B1F"/>
    <w:rsid w:val="006D55C8"/>
    <w:rsid w:val="006D5BFD"/>
    <w:rsid w:val="006E0D74"/>
    <w:rsid w:val="006E1024"/>
    <w:rsid w:val="006E1D34"/>
    <w:rsid w:val="006E2029"/>
    <w:rsid w:val="006E2413"/>
    <w:rsid w:val="006E2588"/>
    <w:rsid w:val="006E2670"/>
    <w:rsid w:val="006E306F"/>
    <w:rsid w:val="006E3ED3"/>
    <w:rsid w:val="006E682A"/>
    <w:rsid w:val="006E721F"/>
    <w:rsid w:val="006E749F"/>
    <w:rsid w:val="006E77E2"/>
    <w:rsid w:val="006F0006"/>
    <w:rsid w:val="006F035F"/>
    <w:rsid w:val="006F0C58"/>
    <w:rsid w:val="006F0DBF"/>
    <w:rsid w:val="006F1846"/>
    <w:rsid w:val="006F2927"/>
    <w:rsid w:val="006F3456"/>
    <w:rsid w:val="006F353B"/>
    <w:rsid w:val="006F35A5"/>
    <w:rsid w:val="006F3B69"/>
    <w:rsid w:val="006F4A6E"/>
    <w:rsid w:val="006F530C"/>
    <w:rsid w:val="006F540F"/>
    <w:rsid w:val="006F57A2"/>
    <w:rsid w:val="006F5FDA"/>
    <w:rsid w:val="006F76AC"/>
    <w:rsid w:val="006F7945"/>
    <w:rsid w:val="007005B5"/>
    <w:rsid w:val="0070151D"/>
    <w:rsid w:val="00702270"/>
    <w:rsid w:val="00702B79"/>
    <w:rsid w:val="00702C15"/>
    <w:rsid w:val="007042A4"/>
    <w:rsid w:val="007057C6"/>
    <w:rsid w:val="00707539"/>
    <w:rsid w:val="0071087F"/>
    <w:rsid w:val="00710F73"/>
    <w:rsid w:val="00711615"/>
    <w:rsid w:val="00711A88"/>
    <w:rsid w:val="0071324C"/>
    <w:rsid w:val="00713C17"/>
    <w:rsid w:val="00714821"/>
    <w:rsid w:val="007157DB"/>
    <w:rsid w:val="00715827"/>
    <w:rsid w:val="007162F3"/>
    <w:rsid w:val="00716FF1"/>
    <w:rsid w:val="007235CC"/>
    <w:rsid w:val="007237FB"/>
    <w:rsid w:val="00724C5F"/>
    <w:rsid w:val="00724CC7"/>
    <w:rsid w:val="00726BFF"/>
    <w:rsid w:val="00726F99"/>
    <w:rsid w:val="00727669"/>
    <w:rsid w:val="00731A80"/>
    <w:rsid w:val="00731D6F"/>
    <w:rsid w:val="00733AA5"/>
    <w:rsid w:val="00733C13"/>
    <w:rsid w:val="007348E6"/>
    <w:rsid w:val="007364C7"/>
    <w:rsid w:val="00737030"/>
    <w:rsid w:val="007401B2"/>
    <w:rsid w:val="0074091C"/>
    <w:rsid w:val="007412DB"/>
    <w:rsid w:val="0074150E"/>
    <w:rsid w:val="0074384B"/>
    <w:rsid w:val="00743BBD"/>
    <w:rsid w:val="00744B78"/>
    <w:rsid w:val="00744F6F"/>
    <w:rsid w:val="00745353"/>
    <w:rsid w:val="007453FD"/>
    <w:rsid w:val="00745AD5"/>
    <w:rsid w:val="00746AC1"/>
    <w:rsid w:val="00746B61"/>
    <w:rsid w:val="007470C5"/>
    <w:rsid w:val="0074723A"/>
    <w:rsid w:val="007517E6"/>
    <w:rsid w:val="007528E9"/>
    <w:rsid w:val="00753901"/>
    <w:rsid w:val="00754C7C"/>
    <w:rsid w:val="00755312"/>
    <w:rsid w:val="00755E47"/>
    <w:rsid w:val="007568C9"/>
    <w:rsid w:val="00756F39"/>
    <w:rsid w:val="00757333"/>
    <w:rsid w:val="0076047C"/>
    <w:rsid w:val="00761476"/>
    <w:rsid w:val="00761895"/>
    <w:rsid w:val="00761EF5"/>
    <w:rsid w:val="00762258"/>
    <w:rsid w:val="00762E02"/>
    <w:rsid w:val="0076404B"/>
    <w:rsid w:val="007643BD"/>
    <w:rsid w:val="0076446C"/>
    <w:rsid w:val="007644FD"/>
    <w:rsid w:val="0076624E"/>
    <w:rsid w:val="0076643D"/>
    <w:rsid w:val="00766E62"/>
    <w:rsid w:val="00767EC1"/>
    <w:rsid w:val="00771CD1"/>
    <w:rsid w:val="0077271D"/>
    <w:rsid w:val="00772C9A"/>
    <w:rsid w:val="00773420"/>
    <w:rsid w:val="00774203"/>
    <w:rsid w:val="0077491D"/>
    <w:rsid w:val="00775980"/>
    <w:rsid w:val="00777476"/>
    <w:rsid w:val="00777DBB"/>
    <w:rsid w:val="00780B89"/>
    <w:rsid w:val="00780EC2"/>
    <w:rsid w:val="0078378C"/>
    <w:rsid w:val="007873FE"/>
    <w:rsid w:val="007902AB"/>
    <w:rsid w:val="0079036B"/>
    <w:rsid w:val="00790BDA"/>
    <w:rsid w:val="00790C75"/>
    <w:rsid w:val="007915F3"/>
    <w:rsid w:val="00792797"/>
    <w:rsid w:val="00793205"/>
    <w:rsid w:val="00794609"/>
    <w:rsid w:val="00795418"/>
    <w:rsid w:val="0079590A"/>
    <w:rsid w:val="0079599B"/>
    <w:rsid w:val="007975DB"/>
    <w:rsid w:val="007A1CCA"/>
    <w:rsid w:val="007A27D2"/>
    <w:rsid w:val="007A2E30"/>
    <w:rsid w:val="007A3D4F"/>
    <w:rsid w:val="007A4940"/>
    <w:rsid w:val="007A5565"/>
    <w:rsid w:val="007A7CFC"/>
    <w:rsid w:val="007B01EB"/>
    <w:rsid w:val="007B2A19"/>
    <w:rsid w:val="007B2A8C"/>
    <w:rsid w:val="007B306A"/>
    <w:rsid w:val="007B38F8"/>
    <w:rsid w:val="007B3AE9"/>
    <w:rsid w:val="007B4709"/>
    <w:rsid w:val="007B4CF5"/>
    <w:rsid w:val="007B66E8"/>
    <w:rsid w:val="007B72D0"/>
    <w:rsid w:val="007B773A"/>
    <w:rsid w:val="007B7BE6"/>
    <w:rsid w:val="007C0D76"/>
    <w:rsid w:val="007C16C1"/>
    <w:rsid w:val="007C183C"/>
    <w:rsid w:val="007C1D47"/>
    <w:rsid w:val="007C20DA"/>
    <w:rsid w:val="007C2704"/>
    <w:rsid w:val="007C3155"/>
    <w:rsid w:val="007C39EB"/>
    <w:rsid w:val="007C41F2"/>
    <w:rsid w:val="007C459D"/>
    <w:rsid w:val="007C5064"/>
    <w:rsid w:val="007C5194"/>
    <w:rsid w:val="007C5BBA"/>
    <w:rsid w:val="007C651D"/>
    <w:rsid w:val="007C66E2"/>
    <w:rsid w:val="007C6786"/>
    <w:rsid w:val="007C6824"/>
    <w:rsid w:val="007C6BE4"/>
    <w:rsid w:val="007C7B6B"/>
    <w:rsid w:val="007D0542"/>
    <w:rsid w:val="007D0B15"/>
    <w:rsid w:val="007D11C1"/>
    <w:rsid w:val="007D1296"/>
    <w:rsid w:val="007D162C"/>
    <w:rsid w:val="007D21BC"/>
    <w:rsid w:val="007D456F"/>
    <w:rsid w:val="007D45AA"/>
    <w:rsid w:val="007D4B50"/>
    <w:rsid w:val="007D4DA3"/>
    <w:rsid w:val="007D581F"/>
    <w:rsid w:val="007D5E22"/>
    <w:rsid w:val="007E0138"/>
    <w:rsid w:val="007E0385"/>
    <w:rsid w:val="007E1C42"/>
    <w:rsid w:val="007E24A5"/>
    <w:rsid w:val="007E2811"/>
    <w:rsid w:val="007E6B09"/>
    <w:rsid w:val="007E77AC"/>
    <w:rsid w:val="007E7CEF"/>
    <w:rsid w:val="007F08A3"/>
    <w:rsid w:val="007F0ABD"/>
    <w:rsid w:val="007F0DC4"/>
    <w:rsid w:val="007F1026"/>
    <w:rsid w:val="007F17B3"/>
    <w:rsid w:val="007F1BB1"/>
    <w:rsid w:val="007F3940"/>
    <w:rsid w:val="007F3D7E"/>
    <w:rsid w:val="007F47C8"/>
    <w:rsid w:val="007F4A68"/>
    <w:rsid w:val="007F590E"/>
    <w:rsid w:val="007F5EDA"/>
    <w:rsid w:val="007F7EF8"/>
    <w:rsid w:val="007F7F69"/>
    <w:rsid w:val="00800D0B"/>
    <w:rsid w:val="00800E1D"/>
    <w:rsid w:val="00801D19"/>
    <w:rsid w:val="00802375"/>
    <w:rsid w:val="008024E8"/>
    <w:rsid w:val="008025D5"/>
    <w:rsid w:val="00802900"/>
    <w:rsid w:val="008045B3"/>
    <w:rsid w:val="00805671"/>
    <w:rsid w:val="00806B7E"/>
    <w:rsid w:val="00807616"/>
    <w:rsid w:val="00807771"/>
    <w:rsid w:val="00807A11"/>
    <w:rsid w:val="00807A71"/>
    <w:rsid w:val="00810565"/>
    <w:rsid w:val="00810C7D"/>
    <w:rsid w:val="00811792"/>
    <w:rsid w:val="00811C75"/>
    <w:rsid w:val="00811FB3"/>
    <w:rsid w:val="00813ADC"/>
    <w:rsid w:val="00814435"/>
    <w:rsid w:val="00814498"/>
    <w:rsid w:val="008144F3"/>
    <w:rsid w:val="00815724"/>
    <w:rsid w:val="0081646E"/>
    <w:rsid w:val="00817B30"/>
    <w:rsid w:val="00817DB1"/>
    <w:rsid w:val="008219F9"/>
    <w:rsid w:val="0082328C"/>
    <w:rsid w:val="00825532"/>
    <w:rsid w:val="008327F9"/>
    <w:rsid w:val="00832D3E"/>
    <w:rsid w:val="00832EC0"/>
    <w:rsid w:val="008341AD"/>
    <w:rsid w:val="00834A77"/>
    <w:rsid w:val="00835465"/>
    <w:rsid w:val="008367C1"/>
    <w:rsid w:val="0084028D"/>
    <w:rsid w:val="008407E6"/>
    <w:rsid w:val="00843211"/>
    <w:rsid w:val="0084548B"/>
    <w:rsid w:val="008458B2"/>
    <w:rsid w:val="00846711"/>
    <w:rsid w:val="00847002"/>
    <w:rsid w:val="00847956"/>
    <w:rsid w:val="00850191"/>
    <w:rsid w:val="008506D8"/>
    <w:rsid w:val="00852CB9"/>
    <w:rsid w:val="00852FDD"/>
    <w:rsid w:val="0085526B"/>
    <w:rsid w:val="008561CF"/>
    <w:rsid w:val="008562AF"/>
    <w:rsid w:val="0085649D"/>
    <w:rsid w:val="0085675D"/>
    <w:rsid w:val="0085678B"/>
    <w:rsid w:val="00860753"/>
    <w:rsid w:val="0086180E"/>
    <w:rsid w:val="00861A8F"/>
    <w:rsid w:val="008624E3"/>
    <w:rsid w:val="00862672"/>
    <w:rsid w:val="0086399E"/>
    <w:rsid w:val="00863D63"/>
    <w:rsid w:val="00863DF5"/>
    <w:rsid w:val="00864321"/>
    <w:rsid w:val="00864965"/>
    <w:rsid w:val="00864D01"/>
    <w:rsid w:val="0086546B"/>
    <w:rsid w:val="008657B3"/>
    <w:rsid w:val="00866A3F"/>
    <w:rsid w:val="00866BDF"/>
    <w:rsid w:val="00866C75"/>
    <w:rsid w:val="00866DA4"/>
    <w:rsid w:val="00867124"/>
    <w:rsid w:val="00870645"/>
    <w:rsid w:val="00870C32"/>
    <w:rsid w:val="00870FE2"/>
    <w:rsid w:val="00874121"/>
    <w:rsid w:val="00875934"/>
    <w:rsid w:val="00880997"/>
    <w:rsid w:val="00880B10"/>
    <w:rsid w:val="008822EC"/>
    <w:rsid w:val="00882C7E"/>
    <w:rsid w:val="00884ABD"/>
    <w:rsid w:val="008854D8"/>
    <w:rsid w:val="00885924"/>
    <w:rsid w:val="00885CDB"/>
    <w:rsid w:val="00886053"/>
    <w:rsid w:val="008863CC"/>
    <w:rsid w:val="0088657A"/>
    <w:rsid w:val="00886960"/>
    <w:rsid w:val="00887C02"/>
    <w:rsid w:val="00890736"/>
    <w:rsid w:val="00890AA4"/>
    <w:rsid w:val="00892B74"/>
    <w:rsid w:val="00893E7F"/>
    <w:rsid w:val="00894506"/>
    <w:rsid w:val="008948F4"/>
    <w:rsid w:val="00895B77"/>
    <w:rsid w:val="00896009"/>
    <w:rsid w:val="00896D76"/>
    <w:rsid w:val="008A0D99"/>
    <w:rsid w:val="008A116C"/>
    <w:rsid w:val="008A187B"/>
    <w:rsid w:val="008A3D91"/>
    <w:rsid w:val="008A4D10"/>
    <w:rsid w:val="008A5E08"/>
    <w:rsid w:val="008A6877"/>
    <w:rsid w:val="008A7765"/>
    <w:rsid w:val="008B033E"/>
    <w:rsid w:val="008B1CCF"/>
    <w:rsid w:val="008B2C52"/>
    <w:rsid w:val="008B332D"/>
    <w:rsid w:val="008B39E2"/>
    <w:rsid w:val="008B39F3"/>
    <w:rsid w:val="008B4189"/>
    <w:rsid w:val="008B507A"/>
    <w:rsid w:val="008B6A7B"/>
    <w:rsid w:val="008C0237"/>
    <w:rsid w:val="008C0D17"/>
    <w:rsid w:val="008C1357"/>
    <w:rsid w:val="008C1476"/>
    <w:rsid w:val="008C17AA"/>
    <w:rsid w:val="008C2417"/>
    <w:rsid w:val="008C323F"/>
    <w:rsid w:val="008C351C"/>
    <w:rsid w:val="008C3617"/>
    <w:rsid w:val="008C36E3"/>
    <w:rsid w:val="008C3CC8"/>
    <w:rsid w:val="008C6932"/>
    <w:rsid w:val="008C6CCD"/>
    <w:rsid w:val="008D1207"/>
    <w:rsid w:val="008D18DD"/>
    <w:rsid w:val="008D21D8"/>
    <w:rsid w:val="008D23BB"/>
    <w:rsid w:val="008D2FA8"/>
    <w:rsid w:val="008D3CE3"/>
    <w:rsid w:val="008D43CE"/>
    <w:rsid w:val="008D4A77"/>
    <w:rsid w:val="008D5537"/>
    <w:rsid w:val="008D5B36"/>
    <w:rsid w:val="008D5B93"/>
    <w:rsid w:val="008D5C22"/>
    <w:rsid w:val="008D7BB4"/>
    <w:rsid w:val="008E09B7"/>
    <w:rsid w:val="008E1731"/>
    <w:rsid w:val="008E17EF"/>
    <w:rsid w:val="008E1BF9"/>
    <w:rsid w:val="008E1D09"/>
    <w:rsid w:val="008E2539"/>
    <w:rsid w:val="008E4000"/>
    <w:rsid w:val="008E51D7"/>
    <w:rsid w:val="008E6B04"/>
    <w:rsid w:val="008E6BAF"/>
    <w:rsid w:val="008E6CBC"/>
    <w:rsid w:val="008F0611"/>
    <w:rsid w:val="008F0745"/>
    <w:rsid w:val="008F0F77"/>
    <w:rsid w:val="008F1199"/>
    <w:rsid w:val="008F16A1"/>
    <w:rsid w:val="008F2B67"/>
    <w:rsid w:val="008F320D"/>
    <w:rsid w:val="008F5070"/>
    <w:rsid w:val="008F5FE4"/>
    <w:rsid w:val="008F6EF9"/>
    <w:rsid w:val="00901E7F"/>
    <w:rsid w:val="00902401"/>
    <w:rsid w:val="00902881"/>
    <w:rsid w:val="00902C8D"/>
    <w:rsid w:val="00902EE2"/>
    <w:rsid w:val="0090310F"/>
    <w:rsid w:val="00903196"/>
    <w:rsid w:val="00903E39"/>
    <w:rsid w:val="00903F59"/>
    <w:rsid w:val="00904FAA"/>
    <w:rsid w:val="009050B6"/>
    <w:rsid w:val="009053D3"/>
    <w:rsid w:val="00905944"/>
    <w:rsid w:val="009103D9"/>
    <w:rsid w:val="0091457A"/>
    <w:rsid w:val="00915B45"/>
    <w:rsid w:val="00916004"/>
    <w:rsid w:val="009177F1"/>
    <w:rsid w:val="00920FBF"/>
    <w:rsid w:val="009215D1"/>
    <w:rsid w:val="00922F07"/>
    <w:rsid w:val="00923691"/>
    <w:rsid w:val="00923713"/>
    <w:rsid w:val="00923F9D"/>
    <w:rsid w:val="00924B73"/>
    <w:rsid w:val="009279A0"/>
    <w:rsid w:val="00927E46"/>
    <w:rsid w:val="00930081"/>
    <w:rsid w:val="0093030A"/>
    <w:rsid w:val="0093174C"/>
    <w:rsid w:val="0093297E"/>
    <w:rsid w:val="00933AD4"/>
    <w:rsid w:val="00934224"/>
    <w:rsid w:val="0093436F"/>
    <w:rsid w:val="009344B8"/>
    <w:rsid w:val="00934D02"/>
    <w:rsid w:val="00935ADA"/>
    <w:rsid w:val="00936449"/>
    <w:rsid w:val="00937E5C"/>
    <w:rsid w:val="00941239"/>
    <w:rsid w:val="00942BEB"/>
    <w:rsid w:val="00943D2C"/>
    <w:rsid w:val="009468B7"/>
    <w:rsid w:val="0095077D"/>
    <w:rsid w:val="00950A3E"/>
    <w:rsid w:val="00951301"/>
    <w:rsid w:val="009513D9"/>
    <w:rsid w:val="00951D26"/>
    <w:rsid w:val="009551D2"/>
    <w:rsid w:val="00955F6F"/>
    <w:rsid w:val="0095782A"/>
    <w:rsid w:val="009609CD"/>
    <w:rsid w:val="00960AE7"/>
    <w:rsid w:val="009613C3"/>
    <w:rsid w:val="00961602"/>
    <w:rsid w:val="009618C5"/>
    <w:rsid w:val="00961BFB"/>
    <w:rsid w:val="00962090"/>
    <w:rsid w:val="009626C6"/>
    <w:rsid w:val="00963008"/>
    <w:rsid w:val="00963773"/>
    <w:rsid w:val="00963A89"/>
    <w:rsid w:val="0096400E"/>
    <w:rsid w:val="00964BC2"/>
    <w:rsid w:val="009652E2"/>
    <w:rsid w:val="009659CD"/>
    <w:rsid w:val="00965F3B"/>
    <w:rsid w:val="009666CC"/>
    <w:rsid w:val="00967476"/>
    <w:rsid w:val="00970AC9"/>
    <w:rsid w:val="00972185"/>
    <w:rsid w:val="009727B4"/>
    <w:rsid w:val="00973DB5"/>
    <w:rsid w:val="009746D1"/>
    <w:rsid w:val="00975D8E"/>
    <w:rsid w:val="00976703"/>
    <w:rsid w:val="0097674C"/>
    <w:rsid w:val="00977A45"/>
    <w:rsid w:val="0098037B"/>
    <w:rsid w:val="009808B5"/>
    <w:rsid w:val="009808C5"/>
    <w:rsid w:val="00980F9A"/>
    <w:rsid w:val="009830C1"/>
    <w:rsid w:val="009856FE"/>
    <w:rsid w:val="00985BA5"/>
    <w:rsid w:val="00985C93"/>
    <w:rsid w:val="009860D6"/>
    <w:rsid w:val="00986409"/>
    <w:rsid w:val="00986605"/>
    <w:rsid w:val="00986E47"/>
    <w:rsid w:val="0098758E"/>
    <w:rsid w:val="00987BBE"/>
    <w:rsid w:val="00990341"/>
    <w:rsid w:val="0099192B"/>
    <w:rsid w:val="00991D61"/>
    <w:rsid w:val="009920F1"/>
    <w:rsid w:val="00993A03"/>
    <w:rsid w:val="0099429D"/>
    <w:rsid w:val="009954CE"/>
    <w:rsid w:val="00995742"/>
    <w:rsid w:val="00995953"/>
    <w:rsid w:val="00996044"/>
    <w:rsid w:val="0099611C"/>
    <w:rsid w:val="009967C9"/>
    <w:rsid w:val="009971C8"/>
    <w:rsid w:val="00997A35"/>
    <w:rsid w:val="009A086E"/>
    <w:rsid w:val="009A1687"/>
    <w:rsid w:val="009A2858"/>
    <w:rsid w:val="009A3F8F"/>
    <w:rsid w:val="009A4EE2"/>
    <w:rsid w:val="009A5980"/>
    <w:rsid w:val="009A6975"/>
    <w:rsid w:val="009A752E"/>
    <w:rsid w:val="009B0904"/>
    <w:rsid w:val="009B1DF7"/>
    <w:rsid w:val="009B1F63"/>
    <w:rsid w:val="009B269D"/>
    <w:rsid w:val="009B2B49"/>
    <w:rsid w:val="009B3990"/>
    <w:rsid w:val="009B3B5C"/>
    <w:rsid w:val="009B3B6B"/>
    <w:rsid w:val="009B437C"/>
    <w:rsid w:val="009B49C2"/>
    <w:rsid w:val="009B5AB7"/>
    <w:rsid w:val="009B6787"/>
    <w:rsid w:val="009B69B4"/>
    <w:rsid w:val="009B79BA"/>
    <w:rsid w:val="009C01D8"/>
    <w:rsid w:val="009C0D87"/>
    <w:rsid w:val="009C1225"/>
    <w:rsid w:val="009C17DA"/>
    <w:rsid w:val="009C18E5"/>
    <w:rsid w:val="009C19E2"/>
    <w:rsid w:val="009C2B72"/>
    <w:rsid w:val="009C45C8"/>
    <w:rsid w:val="009C588A"/>
    <w:rsid w:val="009C5BC0"/>
    <w:rsid w:val="009C6ADE"/>
    <w:rsid w:val="009C7F5D"/>
    <w:rsid w:val="009D22C5"/>
    <w:rsid w:val="009D2FDC"/>
    <w:rsid w:val="009D4077"/>
    <w:rsid w:val="009D57BC"/>
    <w:rsid w:val="009D5998"/>
    <w:rsid w:val="009D6621"/>
    <w:rsid w:val="009D73A9"/>
    <w:rsid w:val="009D7673"/>
    <w:rsid w:val="009E02F0"/>
    <w:rsid w:val="009E156B"/>
    <w:rsid w:val="009E46CB"/>
    <w:rsid w:val="009E535B"/>
    <w:rsid w:val="009E5973"/>
    <w:rsid w:val="009E6B00"/>
    <w:rsid w:val="009E7807"/>
    <w:rsid w:val="009E7AB6"/>
    <w:rsid w:val="009F015E"/>
    <w:rsid w:val="009F0E9D"/>
    <w:rsid w:val="009F2196"/>
    <w:rsid w:val="009F4A21"/>
    <w:rsid w:val="009F4F2B"/>
    <w:rsid w:val="009F5BB8"/>
    <w:rsid w:val="00A00084"/>
    <w:rsid w:val="00A007E8"/>
    <w:rsid w:val="00A01665"/>
    <w:rsid w:val="00A01B17"/>
    <w:rsid w:val="00A0231F"/>
    <w:rsid w:val="00A0374E"/>
    <w:rsid w:val="00A04277"/>
    <w:rsid w:val="00A04C9B"/>
    <w:rsid w:val="00A05128"/>
    <w:rsid w:val="00A054F0"/>
    <w:rsid w:val="00A05CED"/>
    <w:rsid w:val="00A067DF"/>
    <w:rsid w:val="00A075B2"/>
    <w:rsid w:val="00A07849"/>
    <w:rsid w:val="00A103DD"/>
    <w:rsid w:val="00A10FAA"/>
    <w:rsid w:val="00A11CD2"/>
    <w:rsid w:val="00A12F66"/>
    <w:rsid w:val="00A14A4B"/>
    <w:rsid w:val="00A14AD7"/>
    <w:rsid w:val="00A156CB"/>
    <w:rsid w:val="00A15992"/>
    <w:rsid w:val="00A1602A"/>
    <w:rsid w:val="00A161AC"/>
    <w:rsid w:val="00A1669E"/>
    <w:rsid w:val="00A16A0A"/>
    <w:rsid w:val="00A17967"/>
    <w:rsid w:val="00A17AA6"/>
    <w:rsid w:val="00A21128"/>
    <w:rsid w:val="00A2121D"/>
    <w:rsid w:val="00A21897"/>
    <w:rsid w:val="00A2319D"/>
    <w:rsid w:val="00A23C79"/>
    <w:rsid w:val="00A2478C"/>
    <w:rsid w:val="00A25E05"/>
    <w:rsid w:val="00A25F8C"/>
    <w:rsid w:val="00A26302"/>
    <w:rsid w:val="00A26D3D"/>
    <w:rsid w:val="00A34729"/>
    <w:rsid w:val="00A368A0"/>
    <w:rsid w:val="00A36EE1"/>
    <w:rsid w:val="00A402FC"/>
    <w:rsid w:val="00A4066E"/>
    <w:rsid w:val="00A414B2"/>
    <w:rsid w:val="00A42B3E"/>
    <w:rsid w:val="00A43D61"/>
    <w:rsid w:val="00A449CF"/>
    <w:rsid w:val="00A45333"/>
    <w:rsid w:val="00A453C5"/>
    <w:rsid w:val="00A45D3E"/>
    <w:rsid w:val="00A5096E"/>
    <w:rsid w:val="00A52111"/>
    <w:rsid w:val="00A525CF"/>
    <w:rsid w:val="00A545C6"/>
    <w:rsid w:val="00A549BF"/>
    <w:rsid w:val="00A54EAE"/>
    <w:rsid w:val="00A56E1B"/>
    <w:rsid w:val="00A57CA0"/>
    <w:rsid w:val="00A607C1"/>
    <w:rsid w:val="00A60960"/>
    <w:rsid w:val="00A60BDF"/>
    <w:rsid w:val="00A60D5C"/>
    <w:rsid w:val="00A617AC"/>
    <w:rsid w:val="00A622A8"/>
    <w:rsid w:val="00A62E8B"/>
    <w:rsid w:val="00A63431"/>
    <w:rsid w:val="00A634F4"/>
    <w:rsid w:val="00A64FBA"/>
    <w:rsid w:val="00A65D35"/>
    <w:rsid w:val="00A67123"/>
    <w:rsid w:val="00A67708"/>
    <w:rsid w:val="00A701EE"/>
    <w:rsid w:val="00A71395"/>
    <w:rsid w:val="00A721C9"/>
    <w:rsid w:val="00A729B3"/>
    <w:rsid w:val="00A76B2B"/>
    <w:rsid w:val="00A77AF1"/>
    <w:rsid w:val="00A80F34"/>
    <w:rsid w:val="00A81367"/>
    <w:rsid w:val="00A8179A"/>
    <w:rsid w:val="00A8220F"/>
    <w:rsid w:val="00A82B5C"/>
    <w:rsid w:val="00A83164"/>
    <w:rsid w:val="00A8360A"/>
    <w:rsid w:val="00A84064"/>
    <w:rsid w:val="00A85338"/>
    <w:rsid w:val="00A85429"/>
    <w:rsid w:val="00A85721"/>
    <w:rsid w:val="00A85EFF"/>
    <w:rsid w:val="00A8780A"/>
    <w:rsid w:val="00A87E5E"/>
    <w:rsid w:val="00A90B56"/>
    <w:rsid w:val="00A913F0"/>
    <w:rsid w:val="00A9152F"/>
    <w:rsid w:val="00A91EB9"/>
    <w:rsid w:val="00A92DFC"/>
    <w:rsid w:val="00A945EE"/>
    <w:rsid w:val="00A94954"/>
    <w:rsid w:val="00A94F6B"/>
    <w:rsid w:val="00A95039"/>
    <w:rsid w:val="00A96C07"/>
    <w:rsid w:val="00A972F4"/>
    <w:rsid w:val="00AA12B5"/>
    <w:rsid w:val="00AA1943"/>
    <w:rsid w:val="00AA1B25"/>
    <w:rsid w:val="00AA2F97"/>
    <w:rsid w:val="00AA32A3"/>
    <w:rsid w:val="00AA3A4E"/>
    <w:rsid w:val="00AA3E8E"/>
    <w:rsid w:val="00AA4727"/>
    <w:rsid w:val="00AA4D4F"/>
    <w:rsid w:val="00AA5034"/>
    <w:rsid w:val="00AA5507"/>
    <w:rsid w:val="00AA5C75"/>
    <w:rsid w:val="00AA6441"/>
    <w:rsid w:val="00AA6807"/>
    <w:rsid w:val="00AA79FD"/>
    <w:rsid w:val="00AB1FD8"/>
    <w:rsid w:val="00AB240D"/>
    <w:rsid w:val="00AB2942"/>
    <w:rsid w:val="00AB3214"/>
    <w:rsid w:val="00AB3648"/>
    <w:rsid w:val="00AB3F0C"/>
    <w:rsid w:val="00AB610B"/>
    <w:rsid w:val="00AB7799"/>
    <w:rsid w:val="00AC0D1C"/>
    <w:rsid w:val="00AC0F07"/>
    <w:rsid w:val="00AC11F6"/>
    <w:rsid w:val="00AC1228"/>
    <w:rsid w:val="00AC2159"/>
    <w:rsid w:val="00AC2A2F"/>
    <w:rsid w:val="00AC4C5F"/>
    <w:rsid w:val="00AC530D"/>
    <w:rsid w:val="00AC691C"/>
    <w:rsid w:val="00AC7A9E"/>
    <w:rsid w:val="00AC7D03"/>
    <w:rsid w:val="00AD0863"/>
    <w:rsid w:val="00AD2368"/>
    <w:rsid w:val="00AD2435"/>
    <w:rsid w:val="00AD24ED"/>
    <w:rsid w:val="00AD3D6B"/>
    <w:rsid w:val="00AD3F84"/>
    <w:rsid w:val="00AD49FF"/>
    <w:rsid w:val="00AD6347"/>
    <w:rsid w:val="00AD6419"/>
    <w:rsid w:val="00AD752B"/>
    <w:rsid w:val="00AE019E"/>
    <w:rsid w:val="00AE0D6E"/>
    <w:rsid w:val="00AE1106"/>
    <w:rsid w:val="00AE22CC"/>
    <w:rsid w:val="00AE29BE"/>
    <w:rsid w:val="00AE3730"/>
    <w:rsid w:val="00AE5254"/>
    <w:rsid w:val="00AE5F00"/>
    <w:rsid w:val="00AE66AF"/>
    <w:rsid w:val="00AF0116"/>
    <w:rsid w:val="00AF0766"/>
    <w:rsid w:val="00AF0A29"/>
    <w:rsid w:val="00AF1E43"/>
    <w:rsid w:val="00AF21FD"/>
    <w:rsid w:val="00AF43D3"/>
    <w:rsid w:val="00AF4C9E"/>
    <w:rsid w:val="00AF540F"/>
    <w:rsid w:val="00AF5EEB"/>
    <w:rsid w:val="00AF6F87"/>
    <w:rsid w:val="00AF6FC9"/>
    <w:rsid w:val="00AF71CB"/>
    <w:rsid w:val="00B00638"/>
    <w:rsid w:val="00B00F61"/>
    <w:rsid w:val="00B00FA4"/>
    <w:rsid w:val="00B0194A"/>
    <w:rsid w:val="00B01E26"/>
    <w:rsid w:val="00B04F31"/>
    <w:rsid w:val="00B05ECF"/>
    <w:rsid w:val="00B061AD"/>
    <w:rsid w:val="00B06752"/>
    <w:rsid w:val="00B07ED8"/>
    <w:rsid w:val="00B07FA0"/>
    <w:rsid w:val="00B11791"/>
    <w:rsid w:val="00B11B9B"/>
    <w:rsid w:val="00B1295C"/>
    <w:rsid w:val="00B13047"/>
    <w:rsid w:val="00B13346"/>
    <w:rsid w:val="00B13693"/>
    <w:rsid w:val="00B13B24"/>
    <w:rsid w:val="00B13B9F"/>
    <w:rsid w:val="00B150D3"/>
    <w:rsid w:val="00B152BF"/>
    <w:rsid w:val="00B158FC"/>
    <w:rsid w:val="00B15F7C"/>
    <w:rsid w:val="00B200F2"/>
    <w:rsid w:val="00B20118"/>
    <w:rsid w:val="00B206D1"/>
    <w:rsid w:val="00B22497"/>
    <w:rsid w:val="00B2284B"/>
    <w:rsid w:val="00B22E71"/>
    <w:rsid w:val="00B24191"/>
    <w:rsid w:val="00B26894"/>
    <w:rsid w:val="00B26AFB"/>
    <w:rsid w:val="00B27327"/>
    <w:rsid w:val="00B27BA0"/>
    <w:rsid w:val="00B304CC"/>
    <w:rsid w:val="00B31BB5"/>
    <w:rsid w:val="00B338AF"/>
    <w:rsid w:val="00B33EF0"/>
    <w:rsid w:val="00B35CB7"/>
    <w:rsid w:val="00B35D24"/>
    <w:rsid w:val="00B35D82"/>
    <w:rsid w:val="00B37CDF"/>
    <w:rsid w:val="00B40F9D"/>
    <w:rsid w:val="00B4233A"/>
    <w:rsid w:val="00B42A44"/>
    <w:rsid w:val="00B473E5"/>
    <w:rsid w:val="00B50765"/>
    <w:rsid w:val="00B52144"/>
    <w:rsid w:val="00B52B12"/>
    <w:rsid w:val="00B52B94"/>
    <w:rsid w:val="00B53ABF"/>
    <w:rsid w:val="00B53C7F"/>
    <w:rsid w:val="00B53DFC"/>
    <w:rsid w:val="00B544BA"/>
    <w:rsid w:val="00B55B5B"/>
    <w:rsid w:val="00B55C7E"/>
    <w:rsid w:val="00B55FE1"/>
    <w:rsid w:val="00B5613B"/>
    <w:rsid w:val="00B57798"/>
    <w:rsid w:val="00B60305"/>
    <w:rsid w:val="00B610C1"/>
    <w:rsid w:val="00B612CD"/>
    <w:rsid w:val="00B62A07"/>
    <w:rsid w:val="00B645B9"/>
    <w:rsid w:val="00B64846"/>
    <w:rsid w:val="00B65049"/>
    <w:rsid w:val="00B6678B"/>
    <w:rsid w:val="00B672C4"/>
    <w:rsid w:val="00B672E9"/>
    <w:rsid w:val="00B67AF6"/>
    <w:rsid w:val="00B724EA"/>
    <w:rsid w:val="00B73B7C"/>
    <w:rsid w:val="00B74A78"/>
    <w:rsid w:val="00B74E72"/>
    <w:rsid w:val="00B80082"/>
    <w:rsid w:val="00B802D4"/>
    <w:rsid w:val="00B81596"/>
    <w:rsid w:val="00B832DF"/>
    <w:rsid w:val="00B836D2"/>
    <w:rsid w:val="00B84FB4"/>
    <w:rsid w:val="00B8557C"/>
    <w:rsid w:val="00B87DE1"/>
    <w:rsid w:val="00B91592"/>
    <w:rsid w:val="00B91E7E"/>
    <w:rsid w:val="00B943BB"/>
    <w:rsid w:val="00B9483A"/>
    <w:rsid w:val="00B9570B"/>
    <w:rsid w:val="00B95A0E"/>
    <w:rsid w:val="00B95B2A"/>
    <w:rsid w:val="00B970D0"/>
    <w:rsid w:val="00BA139C"/>
    <w:rsid w:val="00BA1B87"/>
    <w:rsid w:val="00BA1DF6"/>
    <w:rsid w:val="00BA3E04"/>
    <w:rsid w:val="00BA6E8F"/>
    <w:rsid w:val="00BA7116"/>
    <w:rsid w:val="00BA7B8C"/>
    <w:rsid w:val="00BB1411"/>
    <w:rsid w:val="00BB2F6E"/>
    <w:rsid w:val="00BB4EB6"/>
    <w:rsid w:val="00BB51E8"/>
    <w:rsid w:val="00BB5255"/>
    <w:rsid w:val="00BB5CF0"/>
    <w:rsid w:val="00BB6360"/>
    <w:rsid w:val="00BB64F9"/>
    <w:rsid w:val="00BB6F16"/>
    <w:rsid w:val="00BB74C0"/>
    <w:rsid w:val="00BB7EC2"/>
    <w:rsid w:val="00BC077A"/>
    <w:rsid w:val="00BC1EA3"/>
    <w:rsid w:val="00BC1EC4"/>
    <w:rsid w:val="00BC3445"/>
    <w:rsid w:val="00BC4126"/>
    <w:rsid w:val="00BC4C6E"/>
    <w:rsid w:val="00BC5EE8"/>
    <w:rsid w:val="00BC64A7"/>
    <w:rsid w:val="00BC69FA"/>
    <w:rsid w:val="00BC737F"/>
    <w:rsid w:val="00BC79BF"/>
    <w:rsid w:val="00BD021F"/>
    <w:rsid w:val="00BD063A"/>
    <w:rsid w:val="00BD067D"/>
    <w:rsid w:val="00BD0954"/>
    <w:rsid w:val="00BD0BDE"/>
    <w:rsid w:val="00BD1686"/>
    <w:rsid w:val="00BD1D76"/>
    <w:rsid w:val="00BD2BC0"/>
    <w:rsid w:val="00BD2CDA"/>
    <w:rsid w:val="00BD3042"/>
    <w:rsid w:val="00BD492E"/>
    <w:rsid w:val="00BD4B60"/>
    <w:rsid w:val="00BD65EE"/>
    <w:rsid w:val="00BD7BE8"/>
    <w:rsid w:val="00BE06AF"/>
    <w:rsid w:val="00BE0938"/>
    <w:rsid w:val="00BE126D"/>
    <w:rsid w:val="00BE137E"/>
    <w:rsid w:val="00BE1F2A"/>
    <w:rsid w:val="00BE1F70"/>
    <w:rsid w:val="00BE219F"/>
    <w:rsid w:val="00BE33EA"/>
    <w:rsid w:val="00BE3AF5"/>
    <w:rsid w:val="00BE3C0A"/>
    <w:rsid w:val="00BE3EA0"/>
    <w:rsid w:val="00BE4F7A"/>
    <w:rsid w:val="00BE51C8"/>
    <w:rsid w:val="00BE5BC4"/>
    <w:rsid w:val="00BE64FE"/>
    <w:rsid w:val="00BE6D35"/>
    <w:rsid w:val="00BE78D5"/>
    <w:rsid w:val="00BF3417"/>
    <w:rsid w:val="00BF3475"/>
    <w:rsid w:val="00BF3ED5"/>
    <w:rsid w:val="00BF446E"/>
    <w:rsid w:val="00BF4EF8"/>
    <w:rsid w:val="00BF5710"/>
    <w:rsid w:val="00BF72A7"/>
    <w:rsid w:val="00BF7CD3"/>
    <w:rsid w:val="00C00DD7"/>
    <w:rsid w:val="00C0136E"/>
    <w:rsid w:val="00C04181"/>
    <w:rsid w:val="00C049FE"/>
    <w:rsid w:val="00C06347"/>
    <w:rsid w:val="00C064BB"/>
    <w:rsid w:val="00C06F65"/>
    <w:rsid w:val="00C10857"/>
    <w:rsid w:val="00C1135E"/>
    <w:rsid w:val="00C12E51"/>
    <w:rsid w:val="00C1373D"/>
    <w:rsid w:val="00C14319"/>
    <w:rsid w:val="00C1442E"/>
    <w:rsid w:val="00C14F27"/>
    <w:rsid w:val="00C1509F"/>
    <w:rsid w:val="00C15565"/>
    <w:rsid w:val="00C15BF7"/>
    <w:rsid w:val="00C15FD0"/>
    <w:rsid w:val="00C170F8"/>
    <w:rsid w:val="00C17C38"/>
    <w:rsid w:val="00C22326"/>
    <w:rsid w:val="00C239A8"/>
    <w:rsid w:val="00C2457B"/>
    <w:rsid w:val="00C26204"/>
    <w:rsid w:val="00C26BD8"/>
    <w:rsid w:val="00C26FCD"/>
    <w:rsid w:val="00C27529"/>
    <w:rsid w:val="00C2784A"/>
    <w:rsid w:val="00C30796"/>
    <w:rsid w:val="00C32CBF"/>
    <w:rsid w:val="00C33767"/>
    <w:rsid w:val="00C3683E"/>
    <w:rsid w:val="00C37DFB"/>
    <w:rsid w:val="00C400D5"/>
    <w:rsid w:val="00C4025C"/>
    <w:rsid w:val="00C41082"/>
    <w:rsid w:val="00C41985"/>
    <w:rsid w:val="00C41F33"/>
    <w:rsid w:val="00C4297C"/>
    <w:rsid w:val="00C42B51"/>
    <w:rsid w:val="00C42C1F"/>
    <w:rsid w:val="00C432A0"/>
    <w:rsid w:val="00C44B19"/>
    <w:rsid w:val="00C44C95"/>
    <w:rsid w:val="00C45A89"/>
    <w:rsid w:val="00C45E3A"/>
    <w:rsid w:val="00C469A0"/>
    <w:rsid w:val="00C46C90"/>
    <w:rsid w:val="00C46F28"/>
    <w:rsid w:val="00C47CAB"/>
    <w:rsid w:val="00C500E1"/>
    <w:rsid w:val="00C50A2C"/>
    <w:rsid w:val="00C51BC1"/>
    <w:rsid w:val="00C51D38"/>
    <w:rsid w:val="00C535DE"/>
    <w:rsid w:val="00C5365D"/>
    <w:rsid w:val="00C54F8D"/>
    <w:rsid w:val="00C571EB"/>
    <w:rsid w:val="00C576D8"/>
    <w:rsid w:val="00C57799"/>
    <w:rsid w:val="00C57D07"/>
    <w:rsid w:val="00C610F8"/>
    <w:rsid w:val="00C6139B"/>
    <w:rsid w:val="00C626E7"/>
    <w:rsid w:val="00C62FAF"/>
    <w:rsid w:val="00C6301E"/>
    <w:rsid w:val="00C6362B"/>
    <w:rsid w:val="00C63C58"/>
    <w:rsid w:val="00C64395"/>
    <w:rsid w:val="00C653DA"/>
    <w:rsid w:val="00C66297"/>
    <w:rsid w:val="00C70209"/>
    <w:rsid w:val="00C706BB"/>
    <w:rsid w:val="00C711B5"/>
    <w:rsid w:val="00C73F73"/>
    <w:rsid w:val="00C7456E"/>
    <w:rsid w:val="00C745BC"/>
    <w:rsid w:val="00C74A5C"/>
    <w:rsid w:val="00C74A98"/>
    <w:rsid w:val="00C74F22"/>
    <w:rsid w:val="00C7513B"/>
    <w:rsid w:val="00C77487"/>
    <w:rsid w:val="00C8074C"/>
    <w:rsid w:val="00C810A5"/>
    <w:rsid w:val="00C819F8"/>
    <w:rsid w:val="00C82799"/>
    <w:rsid w:val="00C83B3B"/>
    <w:rsid w:val="00C84D12"/>
    <w:rsid w:val="00C864D3"/>
    <w:rsid w:val="00C86BE1"/>
    <w:rsid w:val="00C86D49"/>
    <w:rsid w:val="00C8719F"/>
    <w:rsid w:val="00C922DB"/>
    <w:rsid w:val="00C94482"/>
    <w:rsid w:val="00C94706"/>
    <w:rsid w:val="00C963CD"/>
    <w:rsid w:val="00C96F5F"/>
    <w:rsid w:val="00C97260"/>
    <w:rsid w:val="00C975E3"/>
    <w:rsid w:val="00C97750"/>
    <w:rsid w:val="00C97DB8"/>
    <w:rsid w:val="00CA12DB"/>
    <w:rsid w:val="00CA274F"/>
    <w:rsid w:val="00CA37FB"/>
    <w:rsid w:val="00CA43CE"/>
    <w:rsid w:val="00CA4688"/>
    <w:rsid w:val="00CA59EA"/>
    <w:rsid w:val="00CA6C34"/>
    <w:rsid w:val="00CB07A5"/>
    <w:rsid w:val="00CB184A"/>
    <w:rsid w:val="00CB22F7"/>
    <w:rsid w:val="00CB4D29"/>
    <w:rsid w:val="00CB4DDE"/>
    <w:rsid w:val="00CB6564"/>
    <w:rsid w:val="00CB66B3"/>
    <w:rsid w:val="00CB68F3"/>
    <w:rsid w:val="00CB691B"/>
    <w:rsid w:val="00CB7634"/>
    <w:rsid w:val="00CB7789"/>
    <w:rsid w:val="00CB7AB2"/>
    <w:rsid w:val="00CC046C"/>
    <w:rsid w:val="00CC216A"/>
    <w:rsid w:val="00CC3226"/>
    <w:rsid w:val="00CC32E2"/>
    <w:rsid w:val="00CC64FB"/>
    <w:rsid w:val="00CC6701"/>
    <w:rsid w:val="00CC6847"/>
    <w:rsid w:val="00CC6FCD"/>
    <w:rsid w:val="00CC79A7"/>
    <w:rsid w:val="00CD014C"/>
    <w:rsid w:val="00CD0902"/>
    <w:rsid w:val="00CD1A08"/>
    <w:rsid w:val="00CD20F8"/>
    <w:rsid w:val="00CD3837"/>
    <w:rsid w:val="00CD3B46"/>
    <w:rsid w:val="00CD42FD"/>
    <w:rsid w:val="00CD4BED"/>
    <w:rsid w:val="00CD5534"/>
    <w:rsid w:val="00CD6918"/>
    <w:rsid w:val="00CE09BA"/>
    <w:rsid w:val="00CE13EE"/>
    <w:rsid w:val="00CE19B9"/>
    <w:rsid w:val="00CE1B01"/>
    <w:rsid w:val="00CE1F58"/>
    <w:rsid w:val="00CE2B59"/>
    <w:rsid w:val="00CE34D5"/>
    <w:rsid w:val="00CE36E7"/>
    <w:rsid w:val="00CE3E93"/>
    <w:rsid w:val="00CE42C9"/>
    <w:rsid w:val="00CE4CBB"/>
    <w:rsid w:val="00CE5523"/>
    <w:rsid w:val="00CE559C"/>
    <w:rsid w:val="00CE7BFD"/>
    <w:rsid w:val="00CF0A8B"/>
    <w:rsid w:val="00CF10E7"/>
    <w:rsid w:val="00CF23C8"/>
    <w:rsid w:val="00CF2439"/>
    <w:rsid w:val="00CF311C"/>
    <w:rsid w:val="00CF3B3D"/>
    <w:rsid w:val="00CF3CB1"/>
    <w:rsid w:val="00CF4D8F"/>
    <w:rsid w:val="00CF76A5"/>
    <w:rsid w:val="00D00296"/>
    <w:rsid w:val="00D00832"/>
    <w:rsid w:val="00D04E36"/>
    <w:rsid w:val="00D05282"/>
    <w:rsid w:val="00D06ABD"/>
    <w:rsid w:val="00D0744F"/>
    <w:rsid w:val="00D07C12"/>
    <w:rsid w:val="00D10C45"/>
    <w:rsid w:val="00D115E8"/>
    <w:rsid w:val="00D116D7"/>
    <w:rsid w:val="00D134B6"/>
    <w:rsid w:val="00D13949"/>
    <w:rsid w:val="00D140DF"/>
    <w:rsid w:val="00D14612"/>
    <w:rsid w:val="00D175C5"/>
    <w:rsid w:val="00D17868"/>
    <w:rsid w:val="00D17D49"/>
    <w:rsid w:val="00D2087D"/>
    <w:rsid w:val="00D22550"/>
    <w:rsid w:val="00D22FCF"/>
    <w:rsid w:val="00D230B1"/>
    <w:rsid w:val="00D245A6"/>
    <w:rsid w:val="00D24B04"/>
    <w:rsid w:val="00D2508D"/>
    <w:rsid w:val="00D255FA"/>
    <w:rsid w:val="00D266C2"/>
    <w:rsid w:val="00D26943"/>
    <w:rsid w:val="00D26FBF"/>
    <w:rsid w:val="00D301E3"/>
    <w:rsid w:val="00D329E9"/>
    <w:rsid w:val="00D32F68"/>
    <w:rsid w:val="00D33991"/>
    <w:rsid w:val="00D33C78"/>
    <w:rsid w:val="00D34EE0"/>
    <w:rsid w:val="00D365A8"/>
    <w:rsid w:val="00D3764E"/>
    <w:rsid w:val="00D40F51"/>
    <w:rsid w:val="00D43259"/>
    <w:rsid w:val="00D4333D"/>
    <w:rsid w:val="00D43845"/>
    <w:rsid w:val="00D45CAF"/>
    <w:rsid w:val="00D45F0E"/>
    <w:rsid w:val="00D47852"/>
    <w:rsid w:val="00D47AA8"/>
    <w:rsid w:val="00D47C3A"/>
    <w:rsid w:val="00D51B00"/>
    <w:rsid w:val="00D528F3"/>
    <w:rsid w:val="00D5327C"/>
    <w:rsid w:val="00D533EB"/>
    <w:rsid w:val="00D53E2A"/>
    <w:rsid w:val="00D53E84"/>
    <w:rsid w:val="00D56248"/>
    <w:rsid w:val="00D5691E"/>
    <w:rsid w:val="00D578A3"/>
    <w:rsid w:val="00D57BA2"/>
    <w:rsid w:val="00D60291"/>
    <w:rsid w:val="00D60496"/>
    <w:rsid w:val="00D604C3"/>
    <w:rsid w:val="00D605C3"/>
    <w:rsid w:val="00D60C79"/>
    <w:rsid w:val="00D60F77"/>
    <w:rsid w:val="00D613BE"/>
    <w:rsid w:val="00D62215"/>
    <w:rsid w:val="00D62891"/>
    <w:rsid w:val="00D62A89"/>
    <w:rsid w:val="00D63102"/>
    <w:rsid w:val="00D6372B"/>
    <w:rsid w:val="00D63B03"/>
    <w:rsid w:val="00D63C58"/>
    <w:rsid w:val="00D63DF0"/>
    <w:rsid w:val="00D6450C"/>
    <w:rsid w:val="00D649E5"/>
    <w:rsid w:val="00D655A6"/>
    <w:rsid w:val="00D65908"/>
    <w:rsid w:val="00D67332"/>
    <w:rsid w:val="00D673C8"/>
    <w:rsid w:val="00D675E1"/>
    <w:rsid w:val="00D7030B"/>
    <w:rsid w:val="00D7096F"/>
    <w:rsid w:val="00D71292"/>
    <w:rsid w:val="00D720AB"/>
    <w:rsid w:val="00D72646"/>
    <w:rsid w:val="00D72B57"/>
    <w:rsid w:val="00D72BE6"/>
    <w:rsid w:val="00D72D76"/>
    <w:rsid w:val="00D72D87"/>
    <w:rsid w:val="00D7489C"/>
    <w:rsid w:val="00D75429"/>
    <w:rsid w:val="00D77242"/>
    <w:rsid w:val="00D774B9"/>
    <w:rsid w:val="00D777B0"/>
    <w:rsid w:val="00D800EB"/>
    <w:rsid w:val="00D804B7"/>
    <w:rsid w:val="00D81171"/>
    <w:rsid w:val="00D82C61"/>
    <w:rsid w:val="00D83795"/>
    <w:rsid w:val="00D8394C"/>
    <w:rsid w:val="00D84352"/>
    <w:rsid w:val="00D84A66"/>
    <w:rsid w:val="00D8662C"/>
    <w:rsid w:val="00D86841"/>
    <w:rsid w:val="00D87117"/>
    <w:rsid w:val="00D901E1"/>
    <w:rsid w:val="00D903D5"/>
    <w:rsid w:val="00D924B2"/>
    <w:rsid w:val="00D940BA"/>
    <w:rsid w:val="00D94B22"/>
    <w:rsid w:val="00D96C69"/>
    <w:rsid w:val="00D976F8"/>
    <w:rsid w:val="00D97813"/>
    <w:rsid w:val="00D97F66"/>
    <w:rsid w:val="00DA07AC"/>
    <w:rsid w:val="00DA0A0C"/>
    <w:rsid w:val="00DA20C2"/>
    <w:rsid w:val="00DA2E98"/>
    <w:rsid w:val="00DA49C4"/>
    <w:rsid w:val="00DA4B0E"/>
    <w:rsid w:val="00DA5C66"/>
    <w:rsid w:val="00DA6BE8"/>
    <w:rsid w:val="00DA6CDF"/>
    <w:rsid w:val="00DA7901"/>
    <w:rsid w:val="00DB0066"/>
    <w:rsid w:val="00DB099F"/>
    <w:rsid w:val="00DB35C4"/>
    <w:rsid w:val="00DB367D"/>
    <w:rsid w:val="00DB57F2"/>
    <w:rsid w:val="00DB60F2"/>
    <w:rsid w:val="00DB6458"/>
    <w:rsid w:val="00DB751E"/>
    <w:rsid w:val="00DB7BFF"/>
    <w:rsid w:val="00DC0A29"/>
    <w:rsid w:val="00DC1982"/>
    <w:rsid w:val="00DC2FDC"/>
    <w:rsid w:val="00DC36C8"/>
    <w:rsid w:val="00DC38E0"/>
    <w:rsid w:val="00DC38E3"/>
    <w:rsid w:val="00DC39F5"/>
    <w:rsid w:val="00DC53E7"/>
    <w:rsid w:val="00DC595B"/>
    <w:rsid w:val="00DC79D8"/>
    <w:rsid w:val="00DD08FF"/>
    <w:rsid w:val="00DD0EE5"/>
    <w:rsid w:val="00DD1133"/>
    <w:rsid w:val="00DD1B65"/>
    <w:rsid w:val="00DD3C03"/>
    <w:rsid w:val="00DD40F7"/>
    <w:rsid w:val="00DD4C67"/>
    <w:rsid w:val="00DD4CAA"/>
    <w:rsid w:val="00DD4E07"/>
    <w:rsid w:val="00DD4F60"/>
    <w:rsid w:val="00DD5546"/>
    <w:rsid w:val="00DD715C"/>
    <w:rsid w:val="00DD7608"/>
    <w:rsid w:val="00DE0893"/>
    <w:rsid w:val="00DE18E5"/>
    <w:rsid w:val="00DE1F6B"/>
    <w:rsid w:val="00DE42AA"/>
    <w:rsid w:val="00DE437A"/>
    <w:rsid w:val="00DE4F01"/>
    <w:rsid w:val="00DE5DB5"/>
    <w:rsid w:val="00DE67E8"/>
    <w:rsid w:val="00DE6C34"/>
    <w:rsid w:val="00DE7514"/>
    <w:rsid w:val="00DF0299"/>
    <w:rsid w:val="00DF037E"/>
    <w:rsid w:val="00DF09C2"/>
    <w:rsid w:val="00DF13FA"/>
    <w:rsid w:val="00DF1898"/>
    <w:rsid w:val="00DF1921"/>
    <w:rsid w:val="00DF1CB3"/>
    <w:rsid w:val="00DF1E9D"/>
    <w:rsid w:val="00DF2BF3"/>
    <w:rsid w:val="00DF3B0D"/>
    <w:rsid w:val="00DF5062"/>
    <w:rsid w:val="00DF62A2"/>
    <w:rsid w:val="00DF78AD"/>
    <w:rsid w:val="00E009C0"/>
    <w:rsid w:val="00E00AF5"/>
    <w:rsid w:val="00E031FA"/>
    <w:rsid w:val="00E03462"/>
    <w:rsid w:val="00E036A6"/>
    <w:rsid w:val="00E05FB9"/>
    <w:rsid w:val="00E069C0"/>
    <w:rsid w:val="00E07E46"/>
    <w:rsid w:val="00E10996"/>
    <w:rsid w:val="00E10D0B"/>
    <w:rsid w:val="00E10E21"/>
    <w:rsid w:val="00E11E17"/>
    <w:rsid w:val="00E12D02"/>
    <w:rsid w:val="00E138A7"/>
    <w:rsid w:val="00E14506"/>
    <w:rsid w:val="00E147E5"/>
    <w:rsid w:val="00E158B5"/>
    <w:rsid w:val="00E159CB"/>
    <w:rsid w:val="00E159E6"/>
    <w:rsid w:val="00E201CF"/>
    <w:rsid w:val="00E21F19"/>
    <w:rsid w:val="00E22959"/>
    <w:rsid w:val="00E22FB8"/>
    <w:rsid w:val="00E22FD4"/>
    <w:rsid w:val="00E235A8"/>
    <w:rsid w:val="00E23633"/>
    <w:rsid w:val="00E2450A"/>
    <w:rsid w:val="00E24842"/>
    <w:rsid w:val="00E25659"/>
    <w:rsid w:val="00E26345"/>
    <w:rsid w:val="00E26E88"/>
    <w:rsid w:val="00E30411"/>
    <w:rsid w:val="00E30570"/>
    <w:rsid w:val="00E32C47"/>
    <w:rsid w:val="00E3317D"/>
    <w:rsid w:val="00E332CD"/>
    <w:rsid w:val="00E34142"/>
    <w:rsid w:val="00E34409"/>
    <w:rsid w:val="00E345A4"/>
    <w:rsid w:val="00E345A9"/>
    <w:rsid w:val="00E35443"/>
    <w:rsid w:val="00E35E30"/>
    <w:rsid w:val="00E37546"/>
    <w:rsid w:val="00E377BA"/>
    <w:rsid w:val="00E41199"/>
    <w:rsid w:val="00E41AC4"/>
    <w:rsid w:val="00E41B1C"/>
    <w:rsid w:val="00E42A82"/>
    <w:rsid w:val="00E42B58"/>
    <w:rsid w:val="00E43DA7"/>
    <w:rsid w:val="00E453B6"/>
    <w:rsid w:val="00E45D6D"/>
    <w:rsid w:val="00E465C1"/>
    <w:rsid w:val="00E47AD2"/>
    <w:rsid w:val="00E50001"/>
    <w:rsid w:val="00E504EB"/>
    <w:rsid w:val="00E51A2F"/>
    <w:rsid w:val="00E51BB6"/>
    <w:rsid w:val="00E53658"/>
    <w:rsid w:val="00E5756F"/>
    <w:rsid w:val="00E57D09"/>
    <w:rsid w:val="00E6040B"/>
    <w:rsid w:val="00E60648"/>
    <w:rsid w:val="00E60897"/>
    <w:rsid w:val="00E60DBE"/>
    <w:rsid w:val="00E616D7"/>
    <w:rsid w:val="00E628E0"/>
    <w:rsid w:val="00E6294B"/>
    <w:rsid w:val="00E62E6B"/>
    <w:rsid w:val="00E64C18"/>
    <w:rsid w:val="00E64E32"/>
    <w:rsid w:val="00E654FA"/>
    <w:rsid w:val="00E6563A"/>
    <w:rsid w:val="00E65A2F"/>
    <w:rsid w:val="00E66468"/>
    <w:rsid w:val="00E664C9"/>
    <w:rsid w:val="00E66D4F"/>
    <w:rsid w:val="00E66F5D"/>
    <w:rsid w:val="00E670A5"/>
    <w:rsid w:val="00E67F9F"/>
    <w:rsid w:val="00E71E73"/>
    <w:rsid w:val="00E73C58"/>
    <w:rsid w:val="00E73C60"/>
    <w:rsid w:val="00E747CD"/>
    <w:rsid w:val="00E7512F"/>
    <w:rsid w:val="00E765AB"/>
    <w:rsid w:val="00E76C6A"/>
    <w:rsid w:val="00E7714C"/>
    <w:rsid w:val="00E82BB7"/>
    <w:rsid w:val="00E83257"/>
    <w:rsid w:val="00E853BA"/>
    <w:rsid w:val="00E8553B"/>
    <w:rsid w:val="00E85565"/>
    <w:rsid w:val="00E85E38"/>
    <w:rsid w:val="00E85E8E"/>
    <w:rsid w:val="00E91364"/>
    <w:rsid w:val="00E923BF"/>
    <w:rsid w:val="00E92999"/>
    <w:rsid w:val="00E94971"/>
    <w:rsid w:val="00E96F87"/>
    <w:rsid w:val="00E97411"/>
    <w:rsid w:val="00E97646"/>
    <w:rsid w:val="00EA018D"/>
    <w:rsid w:val="00EA0576"/>
    <w:rsid w:val="00EA101C"/>
    <w:rsid w:val="00EA1D45"/>
    <w:rsid w:val="00EA36C6"/>
    <w:rsid w:val="00EA67E8"/>
    <w:rsid w:val="00EA68A2"/>
    <w:rsid w:val="00EA6A08"/>
    <w:rsid w:val="00EA7107"/>
    <w:rsid w:val="00EB0BB1"/>
    <w:rsid w:val="00EB0C45"/>
    <w:rsid w:val="00EB13FE"/>
    <w:rsid w:val="00EB1483"/>
    <w:rsid w:val="00EB2A62"/>
    <w:rsid w:val="00EB3380"/>
    <w:rsid w:val="00EB3AA8"/>
    <w:rsid w:val="00EB4163"/>
    <w:rsid w:val="00EB4249"/>
    <w:rsid w:val="00EB4949"/>
    <w:rsid w:val="00EB49D8"/>
    <w:rsid w:val="00EB518E"/>
    <w:rsid w:val="00EB5E2C"/>
    <w:rsid w:val="00EB5F40"/>
    <w:rsid w:val="00EB5F45"/>
    <w:rsid w:val="00EB63A5"/>
    <w:rsid w:val="00EB63D2"/>
    <w:rsid w:val="00EB686C"/>
    <w:rsid w:val="00EB68D2"/>
    <w:rsid w:val="00EC2D86"/>
    <w:rsid w:val="00EC36F6"/>
    <w:rsid w:val="00EC3F58"/>
    <w:rsid w:val="00EC425C"/>
    <w:rsid w:val="00EC5CCD"/>
    <w:rsid w:val="00EC5D1F"/>
    <w:rsid w:val="00EC5FC7"/>
    <w:rsid w:val="00EC7098"/>
    <w:rsid w:val="00ED0107"/>
    <w:rsid w:val="00ED123E"/>
    <w:rsid w:val="00ED16F3"/>
    <w:rsid w:val="00ED1FAC"/>
    <w:rsid w:val="00ED24D0"/>
    <w:rsid w:val="00ED2902"/>
    <w:rsid w:val="00ED3549"/>
    <w:rsid w:val="00ED35BB"/>
    <w:rsid w:val="00ED3AC0"/>
    <w:rsid w:val="00ED47D0"/>
    <w:rsid w:val="00ED47F4"/>
    <w:rsid w:val="00ED4CA6"/>
    <w:rsid w:val="00ED5FB7"/>
    <w:rsid w:val="00ED699F"/>
    <w:rsid w:val="00ED69CC"/>
    <w:rsid w:val="00ED6E99"/>
    <w:rsid w:val="00ED728E"/>
    <w:rsid w:val="00ED7DAE"/>
    <w:rsid w:val="00EE02B3"/>
    <w:rsid w:val="00EE1A3A"/>
    <w:rsid w:val="00EE2221"/>
    <w:rsid w:val="00EE2FA8"/>
    <w:rsid w:val="00EE420E"/>
    <w:rsid w:val="00EE4B06"/>
    <w:rsid w:val="00EE5561"/>
    <w:rsid w:val="00EE5BBF"/>
    <w:rsid w:val="00EE64AD"/>
    <w:rsid w:val="00EE65D3"/>
    <w:rsid w:val="00EE7C99"/>
    <w:rsid w:val="00EF139B"/>
    <w:rsid w:val="00EF29C9"/>
    <w:rsid w:val="00EF3ED5"/>
    <w:rsid w:val="00EF4A0F"/>
    <w:rsid w:val="00EF4B7F"/>
    <w:rsid w:val="00EF7CCB"/>
    <w:rsid w:val="00F001A0"/>
    <w:rsid w:val="00F00793"/>
    <w:rsid w:val="00F00AD4"/>
    <w:rsid w:val="00F036B0"/>
    <w:rsid w:val="00F037D3"/>
    <w:rsid w:val="00F03818"/>
    <w:rsid w:val="00F04563"/>
    <w:rsid w:val="00F04FDE"/>
    <w:rsid w:val="00F05369"/>
    <w:rsid w:val="00F0587F"/>
    <w:rsid w:val="00F05A4C"/>
    <w:rsid w:val="00F10BF8"/>
    <w:rsid w:val="00F10E96"/>
    <w:rsid w:val="00F1316C"/>
    <w:rsid w:val="00F13EE7"/>
    <w:rsid w:val="00F149A6"/>
    <w:rsid w:val="00F152EE"/>
    <w:rsid w:val="00F1564A"/>
    <w:rsid w:val="00F1597B"/>
    <w:rsid w:val="00F15B25"/>
    <w:rsid w:val="00F16521"/>
    <w:rsid w:val="00F172CC"/>
    <w:rsid w:val="00F175F0"/>
    <w:rsid w:val="00F211EB"/>
    <w:rsid w:val="00F22485"/>
    <w:rsid w:val="00F22608"/>
    <w:rsid w:val="00F228C6"/>
    <w:rsid w:val="00F24065"/>
    <w:rsid w:val="00F24462"/>
    <w:rsid w:val="00F250F1"/>
    <w:rsid w:val="00F25260"/>
    <w:rsid w:val="00F27129"/>
    <w:rsid w:val="00F301A4"/>
    <w:rsid w:val="00F30877"/>
    <w:rsid w:val="00F30C2E"/>
    <w:rsid w:val="00F30EEB"/>
    <w:rsid w:val="00F312E8"/>
    <w:rsid w:val="00F31912"/>
    <w:rsid w:val="00F326DF"/>
    <w:rsid w:val="00F32A61"/>
    <w:rsid w:val="00F3357A"/>
    <w:rsid w:val="00F336AB"/>
    <w:rsid w:val="00F349E1"/>
    <w:rsid w:val="00F356BE"/>
    <w:rsid w:val="00F356DF"/>
    <w:rsid w:val="00F36453"/>
    <w:rsid w:val="00F364FE"/>
    <w:rsid w:val="00F3706D"/>
    <w:rsid w:val="00F3715A"/>
    <w:rsid w:val="00F373AC"/>
    <w:rsid w:val="00F37FC0"/>
    <w:rsid w:val="00F406CF"/>
    <w:rsid w:val="00F42F02"/>
    <w:rsid w:val="00F4314A"/>
    <w:rsid w:val="00F43610"/>
    <w:rsid w:val="00F43AA3"/>
    <w:rsid w:val="00F43E64"/>
    <w:rsid w:val="00F45365"/>
    <w:rsid w:val="00F45CD2"/>
    <w:rsid w:val="00F4659F"/>
    <w:rsid w:val="00F46947"/>
    <w:rsid w:val="00F46DC8"/>
    <w:rsid w:val="00F475B4"/>
    <w:rsid w:val="00F50644"/>
    <w:rsid w:val="00F5235E"/>
    <w:rsid w:val="00F52B20"/>
    <w:rsid w:val="00F53450"/>
    <w:rsid w:val="00F539F0"/>
    <w:rsid w:val="00F54488"/>
    <w:rsid w:val="00F547B5"/>
    <w:rsid w:val="00F54BA1"/>
    <w:rsid w:val="00F55144"/>
    <w:rsid w:val="00F55D06"/>
    <w:rsid w:val="00F56FA9"/>
    <w:rsid w:val="00F601BF"/>
    <w:rsid w:val="00F60B2C"/>
    <w:rsid w:val="00F61AE7"/>
    <w:rsid w:val="00F61B7F"/>
    <w:rsid w:val="00F62597"/>
    <w:rsid w:val="00F647AA"/>
    <w:rsid w:val="00F65B5C"/>
    <w:rsid w:val="00F65B60"/>
    <w:rsid w:val="00F6633B"/>
    <w:rsid w:val="00F66803"/>
    <w:rsid w:val="00F669BB"/>
    <w:rsid w:val="00F66E67"/>
    <w:rsid w:val="00F707B2"/>
    <w:rsid w:val="00F72F7D"/>
    <w:rsid w:val="00F733EF"/>
    <w:rsid w:val="00F73BCE"/>
    <w:rsid w:val="00F73EF7"/>
    <w:rsid w:val="00F74A15"/>
    <w:rsid w:val="00F7588A"/>
    <w:rsid w:val="00F763E7"/>
    <w:rsid w:val="00F802EA"/>
    <w:rsid w:val="00F80DD9"/>
    <w:rsid w:val="00F819B6"/>
    <w:rsid w:val="00F82953"/>
    <w:rsid w:val="00F84944"/>
    <w:rsid w:val="00F84B7B"/>
    <w:rsid w:val="00F85CE2"/>
    <w:rsid w:val="00F85CFA"/>
    <w:rsid w:val="00F85D2E"/>
    <w:rsid w:val="00F85E0F"/>
    <w:rsid w:val="00F92E7E"/>
    <w:rsid w:val="00F93848"/>
    <w:rsid w:val="00F94A78"/>
    <w:rsid w:val="00F94AD2"/>
    <w:rsid w:val="00F94B68"/>
    <w:rsid w:val="00F95800"/>
    <w:rsid w:val="00F95C5B"/>
    <w:rsid w:val="00F967C6"/>
    <w:rsid w:val="00F97C3C"/>
    <w:rsid w:val="00F97F1E"/>
    <w:rsid w:val="00FA0105"/>
    <w:rsid w:val="00FA0A61"/>
    <w:rsid w:val="00FA231A"/>
    <w:rsid w:val="00FA2668"/>
    <w:rsid w:val="00FA2678"/>
    <w:rsid w:val="00FA2731"/>
    <w:rsid w:val="00FA4103"/>
    <w:rsid w:val="00FA4471"/>
    <w:rsid w:val="00FA4C19"/>
    <w:rsid w:val="00FA5E0E"/>
    <w:rsid w:val="00FA64EA"/>
    <w:rsid w:val="00FA69A7"/>
    <w:rsid w:val="00FA71AA"/>
    <w:rsid w:val="00FA7A6E"/>
    <w:rsid w:val="00FA7FD5"/>
    <w:rsid w:val="00FB08AF"/>
    <w:rsid w:val="00FB0EC5"/>
    <w:rsid w:val="00FB1618"/>
    <w:rsid w:val="00FB260B"/>
    <w:rsid w:val="00FB2D49"/>
    <w:rsid w:val="00FB32E8"/>
    <w:rsid w:val="00FB483D"/>
    <w:rsid w:val="00FB6BE9"/>
    <w:rsid w:val="00FB71DF"/>
    <w:rsid w:val="00FB7DF5"/>
    <w:rsid w:val="00FB7ECF"/>
    <w:rsid w:val="00FC066B"/>
    <w:rsid w:val="00FC21DA"/>
    <w:rsid w:val="00FC575F"/>
    <w:rsid w:val="00FC6CC2"/>
    <w:rsid w:val="00FD055D"/>
    <w:rsid w:val="00FD1AC1"/>
    <w:rsid w:val="00FD1D5F"/>
    <w:rsid w:val="00FD37CB"/>
    <w:rsid w:val="00FD38FB"/>
    <w:rsid w:val="00FD43F9"/>
    <w:rsid w:val="00FD4AC8"/>
    <w:rsid w:val="00FD55C9"/>
    <w:rsid w:val="00FD5F07"/>
    <w:rsid w:val="00FD61D2"/>
    <w:rsid w:val="00FD7C2F"/>
    <w:rsid w:val="00FE02D4"/>
    <w:rsid w:val="00FE07C9"/>
    <w:rsid w:val="00FE0CC5"/>
    <w:rsid w:val="00FE1740"/>
    <w:rsid w:val="00FE19BA"/>
    <w:rsid w:val="00FE1B6C"/>
    <w:rsid w:val="00FE3D49"/>
    <w:rsid w:val="00FE3E6E"/>
    <w:rsid w:val="00FE5EEA"/>
    <w:rsid w:val="00FE663D"/>
    <w:rsid w:val="00FE7D8D"/>
    <w:rsid w:val="00FE7E9E"/>
    <w:rsid w:val="00FF01E6"/>
    <w:rsid w:val="00FF041B"/>
    <w:rsid w:val="00FF26DC"/>
    <w:rsid w:val="00FF36B8"/>
    <w:rsid w:val="00FF3B67"/>
    <w:rsid w:val="00FF3CC8"/>
    <w:rsid w:val="00FF4241"/>
    <w:rsid w:val="00FF47BA"/>
    <w:rsid w:val="00FF5778"/>
    <w:rsid w:val="00FF6951"/>
    <w:rsid w:val="00FF6EE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table of figures" w:uiPriority="0"/>
    <w:lsdException w:name="footnote reference" w:uiPriority="0"/>
    <w:lsdException w:name="List Bullet"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C61"/>
    <w:pPr>
      <w:spacing w:after="200" w:line="276" w:lineRule="auto"/>
    </w:pPr>
    <w:rPr>
      <w:sz w:val="22"/>
      <w:szCs w:val="22"/>
      <w:lang w:eastAsia="en-US"/>
    </w:rPr>
  </w:style>
  <w:style w:type="paragraph" w:styleId="Titlu1">
    <w:name w:val="heading 1"/>
    <w:aliases w:val="título 1,CarlBro 1,Main Heading Caracter,Main Heading Caracter Caracter,Main Heading Caracter Caracter Caracter Caracter Caracter,Main Heading Caracter Caracter Caracter"/>
    <w:basedOn w:val="Normal"/>
    <w:next w:val="Normal"/>
    <w:link w:val="Titlu1Caracter"/>
    <w:qFormat/>
    <w:rsid w:val="00884ABD"/>
    <w:pPr>
      <w:keepNext/>
      <w:spacing w:before="240" w:after="60"/>
      <w:outlineLvl w:val="0"/>
    </w:pPr>
    <w:rPr>
      <w:rFonts w:ascii="Cambria" w:eastAsia="Times New Roman" w:hAnsi="Cambria"/>
      <w:b/>
      <w:bCs/>
      <w:kern w:val="32"/>
      <w:sz w:val="32"/>
      <w:szCs w:val="32"/>
    </w:rPr>
  </w:style>
  <w:style w:type="paragraph" w:styleId="Titlu2">
    <w:name w:val="heading 2"/>
    <w:aliases w:val="an_Über 2,h2,level2,level 2,Heading 2subnumbered,Zweite Ebene,Zweite Ebene Char, Caracter Caracter,L2 Char,Section head Char,SH Char,L2,Section head,SH,h2 Caracter,h2 Caracter Caracter,h2 Caracter Caracter Caracter Caracter Caracter"/>
    <w:basedOn w:val="Normal"/>
    <w:next w:val="Normal"/>
    <w:link w:val="Titlu2Caracter"/>
    <w:qFormat/>
    <w:rsid w:val="00D34EE0"/>
    <w:pPr>
      <w:keepNext/>
      <w:spacing w:before="240" w:after="60"/>
      <w:outlineLvl w:val="1"/>
    </w:pPr>
    <w:rPr>
      <w:rFonts w:ascii="Cambria" w:eastAsia="Times New Roman" w:hAnsi="Cambria"/>
      <w:b/>
      <w:bCs/>
      <w:i/>
      <w:iCs/>
      <w:sz w:val="28"/>
      <w:szCs w:val="28"/>
    </w:rPr>
  </w:style>
  <w:style w:type="paragraph" w:styleId="Titlu3">
    <w:name w:val="heading 3"/>
    <w:aliases w:val="normal,h3,C Heading,Head3,Heading3,Section,Sub-heading,Z_hanging_3,h31,3,Titre 3,l3,CT,LetHead3,Normal Heading 3,MisHead3,Normalhead3,Sous-titre (3),level3,level 3,Dritte Ebene,heading 3 Char,heading 3,Section SubHeading Char,L3 Char,L3 Caract"/>
    <w:basedOn w:val="Titlu2"/>
    <w:next w:val="Normal"/>
    <w:link w:val="Titlu3Caracter"/>
    <w:qFormat/>
    <w:rsid w:val="000D5F44"/>
    <w:pPr>
      <w:tabs>
        <w:tab w:val="left" w:pos="-283"/>
        <w:tab w:val="num" w:pos="720"/>
      </w:tabs>
      <w:suppressAutoHyphens/>
      <w:spacing w:before="400" w:after="240" w:line="240" w:lineRule="auto"/>
      <w:ind w:left="720" w:hanging="720"/>
      <w:outlineLvl w:val="2"/>
    </w:pPr>
    <w:rPr>
      <w:rFonts w:ascii="Helvetica" w:hAnsi="Helvetica"/>
      <w:b w:val="0"/>
      <w:bCs w:val="0"/>
      <w:i w:val="0"/>
      <w:iCs w:val="0"/>
      <w:kern w:val="28"/>
      <w:sz w:val="26"/>
      <w:szCs w:val="20"/>
    </w:rPr>
  </w:style>
  <w:style w:type="paragraph" w:styleId="Titlu4">
    <w:name w:val="heading 4"/>
    <w:aliases w:val="h4,level4,level 4,Vierte Ebene,Vierte Ebene Char,Heading 4 Char2,Heading 4 Char Char2,Heading 4 Char1 Char Char1,Heading 4 Char Char Char Char1,Heading 4 Char1 Char1,Heading 4 Char Char Char1,Heading 4 Char1 Char Char Char"/>
    <w:basedOn w:val="Titlu3"/>
    <w:next w:val="Normal"/>
    <w:link w:val="Titlu4Caracter"/>
    <w:qFormat/>
    <w:rsid w:val="000D5F44"/>
    <w:pPr>
      <w:tabs>
        <w:tab w:val="clear" w:pos="-283"/>
        <w:tab w:val="clear" w:pos="720"/>
        <w:tab w:val="num" w:pos="864"/>
      </w:tabs>
      <w:ind w:left="864" w:hanging="864"/>
      <w:outlineLvl w:val="3"/>
    </w:pPr>
  </w:style>
  <w:style w:type="paragraph" w:styleId="Titlu5">
    <w:name w:val="heading 5"/>
    <w:basedOn w:val="Corptext"/>
    <w:next w:val="Corptext"/>
    <w:link w:val="Titlu5Caracter"/>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título 1 Caracter,CarlBro 1 Caracter,Main Heading Caracter Caracter1,Main Heading Caracter Caracter Caracter1,Main Heading Caracter Caracter Caracter Caracter Caracter Caracter,Main Heading Caracter Caracter Caracter Caracter"/>
    <w:link w:val="Titlu1"/>
    <w:rsid w:val="00884ABD"/>
    <w:rPr>
      <w:rFonts w:ascii="Cambria" w:eastAsia="Times New Roman" w:hAnsi="Cambria" w:cs="Times New Roman"/>
      <w:b/>
      <w:bCs/>
      <w:kern w:val="32"/>
      <w:sz w:val="32"/>
      <w:szCs w:val="32"/>
      <w:lang w:val="ro-RO"/>
    </w:rPr>
  </w:style>
  <w:style w:type="character" w:customStyle="1" w:styleId="Titlu2Caracter">
    <w:name w:val="Titlu 2 Caracter"/>
    <w:aliases w:val="an_Über 2 Caracter,h2 Caracter1,level2 Caracter,level 2 Caracter,Heading 2subnumbered Caracter,Zweite Ebene Caracter,Zweite Ebene Char Caracter, Caracter Caracter Caracter,L2 Char Caracter,Section head Char Caracter,SH Char Caracter"/>
    <w:link w:val="Titlu2"/>
    <w:rsid w:val="00D34EE0"/>
    <w:rPr>
      <w:rFonts w:ascii="Cambria" w:eastAsia="Times New Roman" w:hAnsi="Cambria" w:cs="Times New Roman"/>
      <w:b/>
      <w:bCs/>
      <w:i/>
      <w:iCs/>
      <w:sz w:val="28"/>
      <w:szCs w:val="28"/>
      <w:lang w:val="ro-RO"/>
    </w:rPr>
  </w:style>
  <w:style w:type="character" w:customStyle="1" w:styleId="Titlu3Caracter">
    <w:name w:val="Titlu 3 Caracter"/>
    <w:aliases w:val="normal Caracter,h3 Caracter,C Heading Caracter,Head3 Caracter,Heading3 Caracter,Section Caracter,Sub-heading Caracter,Z_hanging_3 Caracter,h31 Caracter,3 Caracter,Titre 3 Caracter,l3 Caracter,CT Caracter,LetHead3 Caracter"/>
    <w:link w:val="Titlu3"/>
    <w:uiPriority w:val="9"/>
    <w:rsid w:val="000D5F44"/>
    <w:rPr>
      <w:rFonts w:ascii="Helvetica" w:eastAsia="Times New Roman" w:hAnsi="Helvetica"/>
      <w:kern w:val="28"/>
      <w:sz w:val="26"/>
    </w:rPr>
  </w:style>
  <w:style w:type="character" w:customStyle="1" w:styleId="Titlu4Caracter">
    <w:name w:val="Titlu 4 Caracter"/>
    <w:aliases w:val="h4 Caracter,level4 Caracter,level 4 Caracter,Vierte Ebene Caracter,Vierte Ebene Char Caracter,Heading 4 Char2 Caracter,Heading 4 Char Char2 Caracter,Heading 4 Char1 Char Char1 Caracter,Heading 4 Char Char Char Char1 Caracter"/>
    <w:link w:val="Titlu4"/>
    <w:rsid w:val="000D5F44"/>
    <w:rPr>
      <w:rFonts w:ascii="Helvetica" w:eastAsia="Times New Roman" w:hAnsi="Helvetica"/>
      <w:kern w:val="28"/>
      <w:sz w:val="26"/>
    </w:rPr>
  </w:style>
  <w:style w:type="paragraph" w:styleId="Corptext">
    <w:name w:val="Body Text"/>
    <w:aliases w:val="heading3,BT,bt,Body Text - Level 2,Body TextA,Body,Te,Heading 41,b,Body single,text,Body Text2,Body Text Char,Caracter,TabelTekst,block style, bt, Caracter Char Char, Caracter"/>
    <w:basedOn w:val="Normal"/>
    <w:link w:val="CorptextCaracter"/>
    <w:rsid w:val="004237D1"/>
    <w:pPr>
      <w:spacing w:after="0" w:line="360" w:lineRule="auto"/>
      <w:jc w:val="both"/>
    </w:pPr>
    <w:rPr>
      <w:rFonts w:ascii="Times New Roman" w:eastAsia="Times New Roman" w:hAnsi="Times New Roman"/>
      <w:lang w:val="en-GB"/>
    </w:rPr>
  </w:style>
  <w:style w:type="character" w:customStyle="1" w:styleId="CorptextCaracter">
    <w:name w:val="Corp text Caracter"/>
    <w:aliases w:val="heading3 Caracter,BT Caracter,bt Caracter,Body Text - Level 2 Caracter,Body TextA Caracter,Body Caracter,Te Caracter,Heading 41 Caracter,b Caracter,Body single Caracter,text Caracter,Body Text2 Caracter,Body Text Char Caracter"/>
    <w:link w:val="Corptext"/>
    <w:rsid w:val="004237D1"/>
    <w:rPr>
      <w:rFonts w:ascii="Times New Roman" w:eastAsia="Times New Roman" w:hAnsi="Times New Roman"/>
      <w:sz w:val="22"/>
      <w:szCs w:val="22"/>
      <w:lang w:val="en-GB"/>
    </w:rPr>
  </w:style>
  <w:style w:type="character" w:customStyle="1" w:styleId="Titlu5Caracter">
    <w:name w:val="Titlu 5 Caracter"/>
    <w:basedOn w:val="Fontdeparagrafimplicit"/>
    <w:link w:val="Titlu5"/>
    <w:rsid w:val="007D456F"/>
    <w:rPr>
      <w:rFonts w:ascii="Arial" w:eastAsia="Times New Roman" w:hAnsi="Arial"/>
      <w:b/>
      <w:lang w:val="fr-FR" w:eastAsia="de-DE"/>
    </w:rPr>
  </w:style>
  <w:style w:type="paragraph" w:styleId="Antet">
    <w:name w:val="header"/>
    <w:aliases w:val="Encabezado 2,encabezado,En-tête client,Header1"/>
    <w:basedOn w:val="Normal"/>
    <w:link w:val="AntetCaracter"/>
    <w:uiPriority w:val="99"/>
    <w:unhideWhenUsed/>
    <w:rsid w:val="00141D50"/>
    <w:pPr>
      <w:tabs>
        <w:tab w:val="center" w:pos="4536"/>
        <w:tab w:val="right" w:pos="9072"/>
      </w:tabs>
      <w:spacing w:after="0" w:line="240" w:lineRule="auto"/>
    </w:pPr>
  </w:style>
  <w:style w:type="character" w:customStyle="1" w:styleId="AntetCaracter">
    <w:name w:val="Antet Caracter"/>
    <w:aliases w:val="Encabezado 2 Caracter,encabezado Caracter,En-tête client Caracter,Header1 Caracter"/>
    <w:basedOn w:val="Fontdeparagrafimplicit"/>
    <w:link w:val="Antet"/>
    <w:uiPriority w:val="99"/>
    <w:rsid w:val="00141D50"/>
  </w:style>
  <w:style w:type="paragraph" w:styleId="Subsol">
    <w:name w:val="footer"/>
    <w:basedOn w:val="Normal"/>
    <w:link w:val="SubsolCaracter"/>
    <w:unhideWhenUsed/>
    <w:rsid w:val="00141D5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41D50"/>
  </w:style>
  <w:style w:type="paragraph" w:styleId="TextnBalon">
    <w:name w:val="Balloon Text"/>
    <w:basedOn w:val="Normal"/>
    <w:link w:val="TextnBalonCaracter"/>
    <w:uiPriority w:val="99"/>
    <w:semiHidden/>
    <w:unhideWhenUsed/>
    <w:rsid w:val="00141D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141D50"/>
    <w:rPr>
      <w:rFonts w:ascii="Tahoma" w:hAnsi="Tahoma" w:cs="Tahoma"/>
      <w:sz w:val="16"/>
      <w:szCs w:val="16"/>
    </w:rPr>
  </w:style>
  <w:style w:type="table" w:styleId="GrilTabel">
    <w:name w:val="Table Grid"/>
    <w:basedOn w:val="TabelNormal"/>
    <w:uiPriority w:val="5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elNormal"/>
    <w:uiPriority w:val="60"/>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elNormal"/>
    <w:uiPriority w:val="63"/>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extnormal">
    <w:name w:val="Text normal"/>
    <w:link w:val="TextnormalChar"/>
    <w:autoRedefine/>
    <w:qFormat/>
    <w:rsid w:val="00D53E2A"/>
    <w:pPr>
      <w:tabs>
        <w:tab w:val="left" w:pos="851"/>
        <w:tab w:val="left" w:pos="7965"/>
      </w:tabs>
      <w:spacing w:after="120" w:line="360" w:lineRule="auto"/>
      <w:ind w:left="851" w:right="113"/>
      <w:jc w:val="both"/>
    </w:pPr>
    <w:rPr>
      <w:rFonts w:ascii="Arial" w:hAnsi="Arial"/>
      <w:sz w:val="24"/>
      <w:szCs w:val="24"/>
      <w:lang w:val="it-IT" w:bidi="pa-IN"/>
    </w:rPr>
  </w:style>
  <w:style w:type="character" w:customStyle="1" w:styleId="TextnormalChar">
    <w:name w:val="Text normal Char"/>
    <w:link w:val="Textnormal"/>
    <w:rsid w:val="00D53E2A"/>
    <w:rPr>
      <w:rFonts w:ascii="Arial" w:hAnsi="Arial"/>
      <w:sz w:val="24"/>
      <w:szCs w:val="24"/>
      <w:lang w:val="it-IT" w:bidi="pa-IN"/>
    </w:rPr>
  </w:style>
  <w:style w:type="paragraph" w:customStyle="1" w:styleId="TextImportant">
    <w:name w:val="TextImportant"/>
    <w:basedOn w:val="Textnormal"/>
    <w:autoRedefine/>
    <w:qFormat/>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uiPriority w:val="99"/>
    <w:rsid w:val="00D34EE0"/>
    <w:rPr>
      <w:color w:val="0000FF"/>
      <w:u w:val="single"/>
    </w:rPr>
  </w:style>
  <w:style w:type="paragraph" w:styleId="Cuprins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Cuprins2">
    <w:name w:val="toc 2"/>
    <w:basedOn w:val="Normal"/>
    <w:next w:val="Normal"/>
    <w:autoRedefine/>
    <w:uiPriority w:val="39"/>
    <w:rsid w:val="00D34EE0"/>
    <w:pPr>
      <w:tabs>
        <w:tab w:val="left" w:pos="800"/>
        <w:tab w:val="right" w:leader="dot" w:pos="9923"/>
      </w:tabs>
      <w:spacing w:before="120" w:after="0" w:line="240" w:lineRule="auto"/>
    </w:pPr>
    <w:rPr>
      <w:rFonts w:ascii="Times New Roman" w:eastAsia="Times New Roman" w:hAnsi="Times New Roman"/>
      <w:i/>
      <w:iCs/>
      <w:sz w:val="20"/>
      <w:szCs w:val="20"/>
    </w:rPr>
  </w:style>
  <w:style w:type="paragraph" w:customStyle="1" w:styleId="Bulet">
    <w:name w:val="Bulet"/>
    <w:basedOn w:val="Textnormal"/>
    <w:link w:val="BuletCaracter"/>
    <w:autoRedefine/>
    <w:qFormat/>
    <w:rsid w:val="00034D02"/>
    <w:pPr>
      <w:numPr>
        <w:numId w:val="2"/>
      </w:numPr>
      <w:spacing w:before="60" w:after="60"/>
    </w:pPr>
    <w:rPr>
      <w:bCs/>
      <w:iCs/>
    </w:rPr>
  </w:style>
  <w:style w:type="character" w:customStyle="1" w:styleId="BuletCaracter">
    <w:name w:val="Bulet Caracter"/>
    <w:link w:val="Bulet"/>
    <w:rsid w:val="00034D02"/>
    <w:rPr>
      <w:rFonts w:ascii="Arial" w:hAnsi="Arial"/>
      <w:bCs/>
      <w:iCs/>
      <w:sz w:val="24"/>
      <w:szCs w:val="24"/>
      <w:lang w:val="it-IT" w:bidi="pa-IN"/>
    </w:rPr>
  </w:style>
  <w:style w:type="paragraph" w:customStyle="1" w:styleId="Subtitlu1">
    <w:name w:val="Subtitlu1"/>
    <w:basedOn w:val="Titlu2"/>
    <w:link w:val="SubtitluChar"/>
    <w:autoRedefine/>
    <w:qFormat/>
    <w:rsid w:val="00D34EE0"/>
    <w:pPr>
      <w:numPr>
        <w:ilvl w:val="1"/>
        <w:numId w:val="1"/>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rsid w:val="00113DAC"/>
    <w:rPr>
      <w:rFonts w:ascii="Arial" w:eastAsia="Times New Roman" w:hAnsi="Arial"/>
      <w:b/>
      <w:bCs/>
      <w:i/>
      <w:iCs/>
      <w:caps/>
      <w:sz w:val="24"/>
      <w:szCs w:val="24"/>
      <w:shd w:val="clear" w:color="auto" w:fill="A6A6A6"/>
      <w:lang w:eastAsia="en-US"/>
    </w:rPr>
  </w:style>
  <w:style w:type="paragraph" w:customStyle="1" w:styleId="Subsubtitlu">
    <w:name w:val="Subsubtitlu"/>
    <w:basedOn w:val="Subtitlu1"/>
    <w:link w:val="SubsubtitluCaracter"/>
    <w:autoRedefine/>
    <w:qFormat/>
    <w:rsid w:val="00B6678B"/>
    <w:pPr>
      <w:numPr>
        <w:ilvl w:val="2"/>
      </w:numPr>
      <w:pBdr>
        <w:top w:val="single" w:sz="2" w:space="1" w:color="333333"/>
        <w:left w:val="single" w:sz="2" w:space="1" w:color="333333"/>
        <w:bottom w:val="single" w:sz="2" w:space="1" w:color="333333"/>
        <w:right w:val="single" w:sz="2" w:space="1" w:color="333333"/>
      </w:pBdr>
      <w:shd w:val="clear" w:color="auto" w:fill="BFBFBF"/>
      <w:spacing w:after="120"/>
    </w:pPr>
    <w:rPr>
      <w:i w:val="0"/>
      <w:caps w:val="0"/>
      <w:szCs w:val="22"/>
    </w:rPr>
  </w:style>
  <w:style w:type="character" w:customStyle="1" w:styleId="SubsubtitluCaracter">
    <w:name w:val="Subsubtitlu Caracter"/>
    <w:link w:val="Subsubtitlu"/>
    <w:rsid w:val="00B6678B"/>
    <w:rPr>
      <w:rFonts w:ascii="Arial" w:eastAsia="Times New Roman" w:hAnsi="Arial"/>
      <w:b/>
      <w:bCs/>
      <w:iCs/>
      <w:sz w:val="24"/>
      <w:szCs w:val="22"/>
      <w:shd w:val="clear" w:color="auto" w:fill="BFBFBF"/>
      <w:lang w:eastAsia="en-US"/>
    </w:rPr>
  </w:style>
  <w:style w:type="paragraph" w:customStyle="1" w:styleId="SubSubSubTitlu">
    <w:name w:val="SubSubSubTitlu"/>
    <w:basedOn w:val="Subsubtitlu"/>
    <w:link w:val="SubSubSubTitluChar"/>
    <w:autoRedefine/>
    <w:qFormat/>
    <w:rsid w:val="00923F9D"/>
    <w:pPr>
      <w:numPr>
        <w:ilvl w:val="0"/>
        <w:numId w:val="0"/>
      </w:numPr>
      <w:pBdr>
        <w:top w:val="single" w:sz="2" w:space="1" w:color="000000"/>
        <w:left w:val="single" w:sz="2" w:space="1" w:color="000000"/>
        <w:bottom w:val="single" w:sz="2" w:space="1" w:color="000000"/>
        <w:right w:val="single" w:sz="2" w:space="1" w:color="000000"/>
      </w:pBdr>
      <w:shd w:val="clear" w:color="auto" w:fill="D9D9D9"/>
      <w:spacing w:after="60"/>
      <w:ind w:left="709"/>
    </w:pPr>
    <w:rPr>
      <w:rFonts w:eastAsia="Calibri"/>
      <w:i/>
      <w:szCs w:val="24"/>
    </w:rPr>
  </w:style>
  <w:style w:type="character" w:customStyle="1" w:styleId="SubSubSubTitluChar">
    <w:name w:val="SubSubSubTitlu Char"/>
    <w:link w:val="SubSubSubTitlu"/>
    <w:rsid w:val="00923F9D"/>
    <w:rPr>
      <w:rFonts w:ascii="Arial" w:hAnsi="Arial"/>
      <w:b/>
      <w:bCs/>
      <w:i/>
      <w:iCs/>
      <w:sz w:val="24"/>
      <w:szCs w:val="24"/>
      <w:shd w:val="clear" w:color="auto" w:fill="D9D9D9"/>
      <w:lang w:eastAsia="en-US"/>
    </w:rPr>
  </w:style>
  <w:style w:type="paragraph" w:customStyle="1" w:styleId="Titlucapitol">
    <w:name w:val="Titlu capitol"/>
    <w:link w:val="TitlucapitolChar"/>
    <w:autoRedefine/>
    <w:qFormat/>
    <w:rsid w:val="00CD3837"/>
    <w:pPr>
      <w:keepNext/>
      <w:pBdr>
        <w:top w:val="double" w:sz="2" w:space="0" w:color="auto"/>
        <w:left w:val="double" w:sz="2" w:space="1" w:color="auto"/>
        <w:bottom w:val="double" w:sz="2" w:space="1" w:color="auto"/>
        <w:right w:val="double" w:sz="2" w:space="1" w:color="auto"/>
      </w:pBdr>
      <w:shd w:val="clear" w:color="auto" w:fill="808080"/>
      <w:spacing w:before="240" w:after="120" w:line="276" w:lineRule="auto"/>
      <w:ind w:left="709" w:right="-286" w:hanging="709"/>
      <w:outlineLvl w:val="0"/>
    </w:pPr>
    <w:rPr>
      <w:rFonts w:ascii="Arial Bold" w:eastAsia="Times New Roman" w:hAnsi="Arial Bold"/>
      <w:b/>
      <w:bCs/>
      <w:caps/>
      <w:sz w:val="28"/>
      <w:szCs w:val="24"/>
    </w:rPr>
  </w:style>
  <w:style w:type="character" w:customStyle="1" w:styleId="TitlucapitolChar">
    <w:name w:val="Titlu capitol Char"/>
    <w:link w:val="Titlucapitol"/>
    <w:rsid w:val="00CD3837"/>
    <w:rPr>
      <w:rFonts w:ascii="Arial Bold" w:eastAsia="Times New Roman" w:hAnsi="Arial Bold"/>
      <w:b/>
      <w:bCs/>
      <w:caps/>
      <w:sz w:val="28"/>
      <w:szCs w:val="24"/>
      <w:shd w:val="clear" w:color="auto" w:fill="808080"/>
    </w:rPr>
  </w:style>
  <w:style w:type="paragraph" w:customStyle="1" w:styleId="SubSubSubSubTitlu">
    <w:name w:val="SubSubSubSubTitlu"/>
    <w:basedOn w:val="SubSubSubTitlu"/>
    <w:next w:val="Textnormal"/>
    <w:link w:val="SubSubSubSubTitluChar"/>
    <w:autoRedefine/>
    <w:qFormat/>
    <w:rsid w:val="00D34EE0"/>
    <w:pPr>
      <w:numPr>
        <w:ilvl w:val="4"/>
        <w:numId w:val="1"/>
      </w:numPr>
      <w:pBdr>
        <w:top w:val="single" w:sz="2" w:space="1" w:color="auto"/>
        <w:left w:val="single" w:sz="2" w:space="1" w:color="auto"/>
        <w:bottom w:val="single" w:sz="2" w:space="1" w:color="auto"/>
        <w:right w:val="single" w:sz="2" w:space="1" w:color="auto"/>
      </w:pBdr>
      <w:shd w:val="clear" w:color="auto" w:fill="F2F2F2"/>
    </w:pPr>
    <w:rPr>
      <w:rFonts w:ascii="Calibri" w:hAnsi="Calibri"/>
      <w:szCs w:val="22"/>
    </w:rPr>
  </w:style>
  <w:style w:type="character" w:customStyle="1" w:styleId="SubSubSubSubTitluChar">
    <w:name w:val="SubSubSubSubTitlu Char"/>
    <w:link w:val="SubSubSubSubTitlu"/>
    <w:rsid w:val="00113DAC"/>
    <w:rPr>
      <w:b/>
      <w:bCs/>
      <w:i/>
      <w:iCs/>
      <w:sz w:val="24"/>
      <w:szCs w:val="22"/>
      <w:shd w:val="clear" w:color="auto" w:fill="F2F2F2"/>
      <w:lang w:eastAsia="en-US"/>
    </w:rPr>
  </w:style>
  <w:style w:type="paragraph" w:customStyle="1" w:styleId="StyleTextTabelBoldCentered">
    <w:name w:val="Style TextTabel + Bold Centered"/>
    <w:basedOn w:val="Normal"/>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qFormat/>
    <w:rsid w:val="00113DAC"/>
    <w:rPr>
      <w:rFonts w:ascii="Calibri" w:hAnsi="Calibri"/>
      <w:caps w:val="0"/>
    </w:rPr>
  </w:style>
  <w:style w:type="character" w:customStyle="1" w:styleId="Style1Char">
    <w:name w:val="Style1 Char"/>
    <w:basedOn w:val="TitlucapitolChar"/>
    <w:link w:val="Style1"/>
    <w:rsid w:val="00113DAC"/>
    <w:rPr>
      <w:rFonts w:ascii="Arial Bold" w:eastAsia="Times New Roman" w:hAnsi="Arial Bold"/>
      <w:b/>
      <w:bCs/>
      <w:caps/>
      <w:sz w:val="28"/>
      <w:szCs w:val="24"/>
      <w:shd w:val="clear" w:color="auto" w:fill="808080"/>
    </w:rPr>
  </w:style>
  <w:style w:type="paragraph" w:customStyle="1" w:styleId="Style2">
    <w:name w:val="Style2"/>
    <w:basedOn w:val="Subtitlu1"/>
    <w:link w:val="Style2Char"/>
    <w:qFormat/>
    <w:rsid w:val="00113DAC"/>
    <w:rPr>
      <w:rFonts w:ascii="Calibri" w:hAnsi="Calibri"/>
      <w:caps w:val="0"/>
      <w:lang w:val="en-US"/>
    </w:rPr>
  </w:style>
  <w:style w:type="character" w:customStyle="1" w:styleId="Style2Char">
    <w:name w:val="Style2 Char"/>
    <w:basedOn w:val="SubtitluChar"/>
    <w:link w:val="Style2"/>
    <w:rsid w:val="00113DAC"/>
    <w:rPr>
      <w:rFonts w:ascii="Arial" w:eastAsia="Times New Roman" w:hAnsi="Arial"/>
      <w:b/>
      <w:bCs/>
      <w:i/>
      <w:iCs/>
      <w:caps/>
      <w:sz w:val="24"/>
      <w:szCs w:val="24"/>
      <w:shd w:val="clear" w:color="auto" w:fill="A6A6A6"/>
      <w:lang w:val="en-US" w:eastAsia="en-US"/>
    </w:rPr>
  </w:style>
  <w:style w:type="paragraph" w:customStyle="1" w:styleId="Style3">
    <w:name w:val="Style3"/>
    <w:basedOn w:val="Subsubtitlu"/>
    <w:link w:val="Style3Char"/>
    <w:qFormat/>
    <w:rsid w:val="00113DAC"/>
  </w:style>
  <w:style w:type="character" w:customStyle="1" w:styleId="Style3Char">
    <w:name w:val="Style3 Char"/>
    <w:basedOn w:val="SubsubtitluCaracter"/>
    <w:link w:val="Style3"/>
    <w:rsid w:val="00113DAC"/>
    <w:rPr>
      <w:rFonts w:ascii="Arial" w:eastAsia="Times New Roman" w:hAnsi="Arial"/>
      <w:b/>
      <w:bCs/>
      <w:iCs/>
      <w:sz w:val="24"/>
      <w:szCs w:val="22"/>
      <w:shd w:val="clear" w:color="auto" w:fill="BFBFBF"/>
      <w:lang w:eastAsia="en-US"/>
    </w:rPr>
  </w:style>
  <w:style w:type="paragraph" w:customStyle="1" w:styleId="Style4">
    <w:name w:val="Style4"/>
    <w:basedOn w:val="Style3"/>
    <w:link w:val="Style4Char"/>
    <w:qFormat/>
    <w:rsid w:val="00113DAC"/>
    <w:pPr>
      <w:tabs>
        <w:tab w:val="num" w:pos="491"/>
      </w:tabs>
      <w:ind w:left="-229"/>
    </w:pPr>
  </w:style>
  <w:style w:type="character" w:customStyle="1" w:styleId="Style4Char">
    <w:name w:val="Style4 Char"/>
    <w:basedOn w:val="Style3Char"/>
    <w:link w:val="Style4"/>
    <w:rsid w:val="00113DAC"/>
    <w:rPr>
      <w:rFonts w:ascii="Arial" w:eastAsia="Times New Roman" w:hAnsi="Arial"/>
      <w:b/>
      <w:bCs/>
      <w:iCs/>
      <w:sz w:val="24"/>
      <w:szCs w:val="22"/>
      <w:shd w:val="clear" w:color="auto" w:fill="BFBFBF"/>
      <w:lang w:eastAsia="en-US"/>
    </w:rPr>
  </w:style>
  <w:style w:type="paragraph" w:customStyle="1" w:styleId="Style5">
    <w:name w:val="Style5"/>
    <w:basedOn w:val="SubSubSubTitlu"/>
    <w:link w:val="Style5Char"/>
    <w:qFormat/>
    <w:rsid w:val="00113DAC"/>
    <w:rPr>
      <w:lang w:val="en-US"/>
    </w:rPr>
  </w:style>
  <w:style w:type="character" w:customStyle="1" w:styleId="Style5Char">
    <w:name w:val="Style5 Char"/>
    <w:basedOn w:val="SubSubSubTitluChar"/>
    <w:link w:val="Style5"/>
    <w:rsid w:val="00113DAC"/>
    <w:rPr>
      <w:rFonts w:ascii="Arial" w:hAnsi="Arial"/>
      <w:b/>
      <w:bCs/>
      <w:i/>
      <w:iCs/>
      <w:sz w:val="24"/>
      <w:szCs w:val="24"/>
      <w:shd w:val="clear" w:color="auto" w:fill="D9D9D9"/>
      <w:lang w:eastAsia="en-US"/>
    </w:rPr>
  </w:style>
  <w:style w:type="paragraph" w:customStyle="1" w:styleId="Style6">
    <w:name w:val="Style6"/>
    <w:basedOn w:val="SubSubSubSubTitlu"/>
    <w:link w:val="Style6Char"/>
    <w:qFormat/>
    <w:rsid w:val="00113DAC"/>
    <w:rPr>
      <w:lang w:val="en-US"/>
    </w:rPr>
  </w:style>
  <w:style w:type="character" w:customStyle="1" w:styleId="Style6Char">
    <w:name w:val="Style6 Char"/>
    <w:basedOn w:val="SubSubSubSubTitluChar"/>
    <w:link w:val="Style6"/>
    <w:rsid w:val="00113DAC"/>
    <w:rPr>
      <w:b/>
      <w:bCs/>
      <w:i/>
      <w:iCs/>
      <w:sz w:val="24"/>
      <w:szCs w:val="22"/>
      <w:shd w:val="clear" w:color="auto" w:fill="F2F2F2"/>
      <w:lang w:val="en-US" w:eastAsia="en-US"/>
    </w:rPr>
  </w:style>
  <w:style w:type="paragraph" w:customStyle="1" w:styleId="Style7">
    <w:name w:val="Style7"/>
    <w:basedOn w:val="Textnormal"/>
    <w:link w:val="Style7Char"/>
    <w:qFormat/>
    <w:rsid w:val="00113DAC"/>
  </w:style>
  <w:style w:type="character" w:customStyle="1" w:styleId="Style7Char">
    <w:name w:val="Style7 Char"/>
    <w:basedOn w:val="TextnormalChar"/>
    <w:link w:val="Style7"/>
    <w:rsid w:val="00113DAC"/>
    <w:rPr>
      <w:rFonts w:ascii="Arial" w:hAnsi="Arial"/>
      <w:sz w:val="24"/>
      <w:szCs w:val="24"/>
      <w:lang w:val="it-IT" w:bidi="pa-IN"/>
    </w:rPr>
  </w:style>
  <w:style w:type="paragraph" w:customStyle="1" w:styleId="Style8">
    <w:name w:val="Style8"/>
    <w:basedOn w:val="Bulet"/>
    <w:link w:val="Style8Char"/>
    <w:qFormat/>
    <w:rsid w:val="00113DAC"/>
  </w:style>
  <w:style w:type="character" w:customStyle="1" w:styleId="Style8Char">
    <w:name w:val="Style8 Char"/>
    <w:basedOn w:val="BuletCaracter"/>
    <w:link w:val="Style8"/>
    <w:rsid w:val="00113DAC"/>
    <w:rPr>
      <w:rFonts w:ascii="Arial" w:hAnsi="Arial"/>
      <w:bCs/>
      <w:iCs/>
      <w:sz w:val="24"/>
      <w:szCs w:val="24"/>
      <w:lang w:val="it-IT" w:bidi="pa-IN"/>
    </w:rPr>
  </w:style>
  <w:style w:type="paragraph" w:customStyle="1" w:styleId="ListParagraph1">
    <w:name w:val="List Paragraph1"/>
    <w:aliases w:val="body 2,List Paragraph11"/>
    <w:basedOn w:val="Normal"/>
    <w:rsid w:val="00884ABD"/>
    <w:pPr>
      <w:ind w:left="720"/>
    </w:pPr>
    <w:rPr>
      <w:rFonts w:eastAsia="Times New Roman"/>
      <w:lang w:val="en-US"/>
    </w:rPr>
  </w:style>
  <w:style w:type="paragraph" w:customStyle="1" w:styleId="E1">
    <w:name w:val="E1"/>
    <w:basedOn w:val="Normal"/>
    <w:link w:val="E1Zchn"/>
    <w:rsid w:val="00C33767"/>
    <w:pPr>
      <w:suppressAutoHyphens/>
      <w:overflowPunct w:val="0"/>
      <w:autoSpaceDE w:val="0"/>
      <w:spacing w:after="160" w:line="320" w:lineRule="atLeast"/>
      <w:ind w:left="851"/>
      <w:jc w:val="both"/>
      <w:textAlignment w:val="baseline"/>
    </w:pPr>
    <w:rPr>
      <w:rFonts w:ascii="Arial" w:hAnsi="Arial" w:cs="Calibri"/>
      <w:lang w:val="de-DE" w:eastAsia="ar-SA"/>
    </w:rPr>
  </w:style>
  <w:style w:type="character" w:customStyle="1" w:styleId="E1Zchn">
    <w:name w:val="E1 Zchn"/>
    <w:link w:val="E1"/>
    <w:rsid w:val="00893E7F"/>
    <w:rPr>
      <w:rFonts w:ascii="Arial" w:hAnsi="Arial" w:cs="Calibri"/>
      <w:sz w:val="22"/>
      <w:szCs w:val="22"/>
      <w:lang w:val="de-DE" w:eastAsia="ar-SA" w:bidi="ar-SA"/>
    </w:rPr>
  </w:style>
  <w:style w:type="paragraph" w:customStyle="1" w:styleId="ListParagraph2">
    <w:name w:val="List Paragraph2"/>
    <w:basedOn w:val="Normal"/>
    <w:qFormat/>
    <w:rsid w:val="000D5F44"/>
    <w:pPr>
      <w:suppressAutoHyphens/>
      <w:spacing w:after="0" w:line="240" w:lineRule="auto"/>
      <w:ind w:left="720"/>
      <w:contextualSpacing/>
    </w:pPr>
    <w:rPr>
      <w:rFonts w:ascii="Times" w:eastAsia="Times New Roman" w:hAnsi="Times"/>
      <w:sz w:val="24"/>
      <w:szCs w:val="20"/>
      <w:lang w:val="en-US"/>
    </w:rPr>
  </w:style>
  <w:style w:type="paragraph" w:styleId="Plandocument">
    <w:name w:val="Document Map"/>
    <w:basedOn w:val="Normal"/>
    <w:link w:val="PlandocumentCaracter"/>
    <w:unhideWhenUsed/>
    <w:rsid w:val="009967C9"/>
    <w:rPr>
      <w:rFonts w:ascii="Tahoma" w:hAnsi="Tahoma"/>
      <w:sz w:val="16"/>
      <w:szCs w:val="16"/>
    </w:rPr>
  </w:style>
  <w:style w:type="character" w:customStyle="1" w:styleId="PlandocumentCaracter">
    <w:name w:val="Plan document Caracter"/>
    <w:link w:val="Plandocument"/>
    <w:rsid w:val="009967C9"/>
    <w:rPr>
      <w:rFonts w:ascii="Tahoma" w:hAnsi="Tahoma" w:cs="Tahoma"/>
      <w:sz w:val="16"/>
      <w:szCs w:val="16"/>
      <w:lang w:val="ro-RO"/>
    </w:rPr>
  </w:style>
  <w:style w:type="paragraph" w:customStyle="1" w:styleId="StyleMV">
    <w:name w:val="StyleMV"/>
    <w:basedOn w:val="Normal"/>
    <w:link w:val="StyleMVChar"/>
    <w:uiPriority w:val="99"/>
    <w:rsid w:val="000B2763"/>
    <w:pPr>
      <w:spacing w:after="0" w:line="240" w:lineRule="auto"/>
      <w:jc w:val="both"/>
    </w:pPr>
    <w:rPr>
      <w:rFonts w:ascii="Arial" w:eastAsia="Times New Roman" w:hAnsi="Arial"/>
      <w:sz w:val="20"/>
      <w:szCs w:val="20"/>
      <w:lang w:eastAsia="ro-RO"/>
    </w:rPr>
  </w:style>
  <w:style w:type="character" w:customStyle="1" w:styleId="StyleMVChar">
    <w:name w:val="StyleMV Char"/>
    <w:link w:val="StyleMV"/>
    <w:uiPriority w:val="99"/>
    <w:locked/>
    <w:rsid w:val="000B2763"/>
    <w:rPr>
      <w:rFonts w:ascii="Arial" w:eastAsia="Times New Roman" w:hAnsi="Arial" w:cs="Arial"/>
      <w:lang w:val="ro-RO" w:eastAsia="ro-RO"/>
    </w:rPr>
  </w:style>
  <w:style w:type="paragraph" w:customStyle="1" w:styleId="GedankenstrichStandard1CharChar">
    <w:name w:val="Gedankenstrich Standard 1 Char Char"/>
    <w:basedOn w:val="Normal"/>
    <w:link w:val="GedankenstrichStandard1CharCharChar"/>
    <w:rsid w:val="00B544BA"/>
    <w:pPr>
      <w:autoSpaceDE w:val="0"/>
      <w:autoSpaceDN w:val="0"/>
      <w:spacing w:after="120" w:line="300" w:lineRule="exact"/>
      <w:jc w:val="both"/>
    </w:pPr>
    <w:rPr>
      <w:rFonts w:ascii="Arial" w:eastAsia="Times New Roman" w:hAnsi="Arial"/>
      <w:szCs w:val="20"/>
      <w:lang w:val="en-GB"/>
    </w:rPr>
  </w:style>
  <w:style w:type="character" w:customStyle="1" w:styleId="GedankenstrichStandard1CharCharChar">
    <w:name w:val="Gedankenstrich Standard 1 Char Char Char"/>
    <w:link w:val="GedankenstrichStandard1CharChar"/>
    <w:rsid w:val="00B544BA"/>
    <w:rPr>
      <w:rFonts w:ascii="Arial" w:eastAsia="Times New Roman" w:hAnsi="Arial"/>
      <w:sz w:val="22"/>
      <w:lang w:val="en-GB"/>
    </w:rPr>
  </w:style>
  <w:style w:type="character" w:customStyle="1" w:styleId="Heading2Char">
    <w:name w:val="Heading 2 Char"/>
    <w:aliases w:val="an_Über 2 Char,h2 Char,level2 Char,level 2 Char,Heading 2subnumbered Char,sous-chapitre Char Char1,sous-chapitre Char Char Char,sous-chapitre Char Char Char Char Char,sous-chapitre Char1, Caracter Caracter Char,Section Char Char,L2 Char1"/>
    <w:uiPriority w:val="9"/>
    <w:rsid w:val="00DA07AC"/>
    <w:rPr>
      <w:rFonts w:ascii="Arial Bold" w:hAnsi="Arial Bold" w:cs="Arial Bold"/>
      <w:b/>
      <w:bCs/>
      <w:sz w:val="22"/>
      <w:szCs w:val="22"/>
      <w:lang w:val="ro-RO"/>
    </w:rPr>
  </w:style>
  <w:style w:type="character" w:styleId="Accentuat">
    <w:name w:val="Emphasis"/>
    <w:qFormat/>
    <w:rsid w:val="00DA07AC"/>
    <w:rPr>
      <w:i/>
      <w:iCs/>
    </w:rPr>
  </w:style>
  <w:style w:type="paragraph" w:customStyle="1" w:styleId="Default">
    <w:name w:val="Default"/>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Titlu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bCs/>
      <w:color w:val="000000"/>
      <w:kern w:val="0"/>
      <w:sz w:val="20"/>
      <w:lang w:eastAsia="ro-RO"/>
    </w:rPr>
  </w:style>
  <w:style w:type="character" w:customStyle="1" w:styleId="hps">
    <w:name w:val="hps"/>
    <w:basedOn w:val="Fontdeparagrafimplicit"/>
    <w:rsid w:val="00DA07AC"/>
  </w:style>
  <w:style w:type="paragraph" w:customStyle="1" w:styleId="Body1">
    <w:name w:val="*Body 1"/>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u"/>
    <w:link w:val="StyleTitleLeftZchn"/>
    <w:autoRedefine/>
    <w:uiPriority w:val="99"/>
    <w:rsid w:val="004237D1"/>
    <w:pPr>
      <w:spacing w:before="120" w:after="120" w:line="240" w:lineRule="auto"/>
      <w:jc w:val="left"/>
      <w:outlineLvl w:val="9"/>
    </w:pPr>
    <w:rPr>
      <w:rFonts w:ascii="Verdana" w:hAnsi="Verdana"/>
      <w:sz w:val="24"/>
      <w:szCs w:val="24"/>
      <w:lang w:eastAsia="en-GB"/>
    </w:rPr>
  </w:style>
  <w:style w:type="paragraph" w:styleId="Titlu">
    <w:name w:val="Title"/>
    <w:basedOn w:val="Normal"/>
    <w:next w:val="Normal"/>
    <w:link w:val="TitluCaracter"/>
    <w:qFormat/>
    <w:rsid w:val="004237D1"/>
    <w:pPr>
      <w:spacing w:before="240" w:after="60"/>
      <w:jc w:val="center"/>
      <w:outlineLvl w:val="0"/>
    </w:pPr>
    <w:rPr>
      <w:rFonts w:ascii="Cambria" w:eastAsia="Times New Roman" w:hAnsi="Cambria"/>
      <w:b/>
      <w:bCs/>
      <w:kern w:val="28"/>
      <w:sz w:val="32"/>
      <w:szCs w:val="32"/>
    </w:rPr>
  </w:style>
  <w:style w:type="character" w:customStyle="1" w:styleId="TitluCaracter">
    <w:name w:val="Titlu Caracter"/>
    <w:link w:val="Titlu"/>
    <w:uiPriority w:val="10"/>
    <w:rsid w:val="004237D1"/>
    <w:rPr>
      <w:rFonts w:ascii="Cambria" w:eastAsia="Times New Roman" w:hAnsi="Cambria" w:cs="Times New Roman"/>
      <w:b/>
      <w:bCs/>
      <w:kern w:val="28"/>
      <w:sz w:val="32"/>
      <w:szCs w:val="32"/>
      <w:lang w:val="ro-RO"/>
    </w:rPr>
  </w:style>
  <w:style w:type="character" w:customStyle="1" w:styleId="StyleTitleLeftZchn">
    <w:name w:val="Style Title + Left Zchn"/>
    <w:link w:val="StyleTitleLeft"/>
    <w:uiPriority w:val="99"/>
    <w:locked/>
    <w:rsid w:val="004237D1"/>
    <w:rPr>
      <w:rFonts w:ascii="Verdana" w:eastAsia="Times New Roman" w:hAnsi="Verdana" w:cs="Verdana"/>
      <w:b/>
      <w:bCs/>
      <w:kern w:val="28"/>
      <w:sz w:val="24"/>
      <w:szCs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Fontdeparagrafimplicit"/>
    <w:rsid w:val="00077CAF"/>
  </w:style>
  <w:style w:type="paragraph" w:styleId="Cuprins3">
    <w:name w:val="toc 3"/>
    <w:basedOn w:val="Normal"/>
    <w:next w:val="Normal"/>
    <w:autoRedefine/>
    <w:uiPriority w:val="39"/>
    <w:unhideWhenUsed/>
    <w:rsid w:val="00B53ABF"/>
    <w:pPr>
      <w:spacing w:after="100"/>
      <w:ind w:left="440"/>
    </w:pPr>
    <w:rPr>
      <w:rFonts w:eastAsia="Times New Roman"/>
      <w:lang w:val="en-US"/>
    </w:rPr>
  </w:style>
  <w:style w:type="paragraph" w:styleId="Cuprins4">
    <w:name w:val="toc 4"/>
    <w:basedOn w:val="Normal"/>
    <w:next w:val="Normal"/>
    <w:autoRedefine/>
    <w:uiPriority w:val="39"/>
    <w:unhideWhenUsed/>
    <w:rsid w:val="00B53ABF"/>
    <w:pPr>
      <w:spacing w:after="100"/>
      <w:ind w:left="660"/>
    </w:pPr>
    <w:rPr>
      <w:rFonts w:eastAsia="Times New Roman"/>
      <w:lang w:val="en-US"/>
    </w:rPr>
  </w:style>
  <w:style w:type="paragraph" w:styleId="Cuprins5">
    <w:name w:val="toc 5"/>
    <w:basedOn w:val="Normal"/>
    <w:next w:val="Normal"/>
    <w:autoRedefine/>
    <w:uiPriority w:val="39"/>
    <w:unhideWhenUsed/>
    <w:rsid w:val="00B53ABF"/>
    <w:pPr>
      <w:spacing w:after="100"/>
      <w:ind w:left="880"/>
    </w:pPr>
    <w:rPr>
      <w:rFonts w:eastAsia="Times New Roman"/>
      <w:lang w:val="en-US"/>
    </w:rPr>
  </w:style>
  <w:style w:type="paragraph" w:styleId="Cuprins6">
    <w:name w:val="toc 6"/>
    <w:basedOn w:val="Normal"/>
    <w:next w:val="Normal"/>
    <w:autoRedefine/>
    <w:uiPriority w:val="39"/>
    <w:unhideWhenUsed/>
    <w:rsid w:val="00B53ABF"/>
    <w:pPr>
      <w:spacing w:after="100"/>
      <w:ind w:left="1100"/>
    </w:pPr>
    <w:rPr>
      <w:rFonts w:eastAsia="Times New Roman"/>
      <w:lang w:val="en-US"/>
    </w:rPr>
  </w:style>
  <w:style w:type="paragraph" w:styleId="Cuprins7">
    <w:name w:val="toc 7"/>
    <w:basedOn w:val="Normal"/>
    <w:next w:val="Normal"/>
    <w:autoRedefine/>
    <w:uiPriority w:val="39"/>
    <w:unhideWhenUsed/>
    <w:rsid w:val="00B53ABF"/>
    <w:pPr>
      <w:spacing w:after="100"/>
      <w:ind w:left="1320"/>
    </w:pPr>
    <w:rPr>
      <w:rFonts w:eastAsia="Times New Roman"/>
      <w:lang w:val="en-US"/>
    </w:rPr>
  </w:style>
  <w:style w:type="paragraph" w:styleId="Cuprins8">
    <w:name w:val="toc 8"/>
    <w:basedOn w:val="Normal"/>
    <w:next w:val="Normal"/>
    <w:autoRedefine/>
    <w:uiPriority w:val="39"/>
    <w:unhideWhenUsed/>
    <w:rsid w:val="00B53ABF"/>
    <w:pPr>
      <w:spacing w:after="100"/>
      <w:ind w:left="1540"/>
    </w:pPr>
    <w:rPr>
      <w:rFonts w:eastAsia="Times New Roman"/>
      <w:lang w:val="en-US"/>
    </w:rPr>
  </w:style>
  <w:style w:type="paragraph" w:styleId="Cuprins9">
    <w:name w:val="toc 9"/>
    <w:basedOn w:val="Normal"/>
    <w:next w:val="Normal"/>
    <w:autoRedefine/>
    <w:uiPriority w:val="39"/>
    <w:unhideWhenUsed/>
    <w:rsid w:val="00B53ABF"/>
    <w:pPr>
      <w:spacing w:after="100"/>
      <w:ind w:left="1760"/>
    </w:pPr>
    <w:rPr>
      <w:rFonts w:eastAsia="Times New Roman"/>
      <w:lang w:val="en-US"/>
    </w:rPr>
  </w:style>
  <w:style w:type="character" w:styleId="Referincomentariu">
    <w:name w:val="annotation reference"/>
    <w:uiPriority w:val="99"/>
    <w:semiHidden/>
    <w:unhideWhenUsed/>
    <w:rsid w:val="00BD0BDE"/>
    <w:rPr>
      <w:sz w:val="16"/>
      <w:szCs w:val="16"/>
    </w:rPr>
  </w:style>
  <w:style w:type="paragraph" w:styleId="Textcomentariu">
    <w:name w:val="annotation text"/>
    <w:basedOn w:val="Normal"/>
    <w:link w:val="TextcomentariuCaracter"/>
    <w:uiPriority w:val="99"/>
    <w:semiHidden/>
    <w:unhideWhenUsed/>
    <w:rsid w:val="00BD0BDE"/>
    <w:rPr>
      <w:sz w:val="20"/>
      <w:szCs w:val="20"/>
    </w:rPr>
  </w:style>
  <w:style w:type="character" w:customStyle="1" w:styleId="TextcomentariuCaracter">
    <w:name w:val="Text comentariu Caracter"/>
    <w:link w:val="Textcomentariu"/>
    <w:uiPriority w:val="99"/>
    <w:semiHidden/>
    <w:rsid w:val="00BD0BDE"/>
    <w:rPr>
      <w:lang w:val="ro-RO"/>
    </w:rPr>
  </w:style>
  <w:style w:type="paragraph" w:styleId="SubiectComentariu">
    <w:name w:val="annotation subject"/>
    <w:basedOn w:val="Textcomentariu"/>
    <w:next w:val="Textcomentariu"/>
    <w:link w:val="SubiectComentariuCaracter"/>
    <w:uiPriority w:val="99"/>
    <w:semiHidden/>
    <w:unhideWhenUsed/>
    <w:rsid w:val="00BD0BDE"/>
    <w:rPr>
      <w:b/>
      <w:bCs/>
    </w:rPr>
  </w:style>
  <w:style w:type="character" w:customStyle="1" w:styleId="SubiectComentariuCaracter">
    <w:name w:val="Subiect Comentariu Caracter"/>
    <w:link w:val="SubiectComentariu"/>
    <w:uiPriority w:val="99"/>
    <w:semiHidden/>
    <w:rsid w:val="00BD0BDE"/>
    <w:rPr>
      <w:b/>
      <w:bCs/>
      <w:lang w:val="ro-RO"/>
    </w:rPr>
  </w:style>
  <w:style w:type="paragraph" w:customStyle="1" w:styleId="P-Subheading">
    <w:name w:val="P-Subheading"/>
    <w:next w:val="Normal"/>
    <w:rsid w:val="002E2372"/>
    <w:pPr>
      <w:spacing w:before="60"/>
    </w:pPr>
    <w:rPr>
      <w:rFonts w:ascii="Times New Roman" w:eastAsia="Times New Roman" w:hAnsi="Times New Roman"/>
      <w:b/>
      <w:lang w:val="en-GB" w:eastAsia="en-US"/>
    </w:rPr>
  </w:style>
  <w:style w:type="paragraph" w:customStyle="1" w:styleId="Text1">
    <w:name w:val="Text 1"/>
    <w:basedOn w:val="Normal"/>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rsid w:val="00AC4C5F"/>
    <w:pPr>
      <w:suppressAutoHyphens/>
      <w:overflowPunct w:val="0"/>
      <w:autoSpaceDE w:val="0"/>
      <w:spacing w:after="240" w:line="240" w:lineRule="auto"/>
      <w:ind w:left="482"/>
      <w:jc w:val="both"/>
      <w:textAlignment w:val="baseline"/>
    </w:pPr>
    <w:rPr>
      <w:rFonts w:ascii="Times New Roman" w:eastAsia="Arial Unicode MS" w:hAnsi="Times New Roman"/>
      <w:sz w:val="20"/>
      <w:szCs w:val="20"/>
      <w:lang w:val="en-US" w:eastAsia="ar-SA"/>
    </w:rPr>
  </w:style>
  <w:style w:type="paragraph" w:styleId="Corptext2">
    <w:name w:val="Body Text 2"/>
    <w:basedOn w:val="Normal"/>
    <w:link w:val="Corptext2Caracter"/>
    <w:rsid w:val="00D00296"/>
    <w:pPr>
      <w:spacing w:after="120" w:line="480" w:lineRule="auto"/>
    </w:pPr>
  </w:style>
  <w:style w:type="paragraph" w:styleId="Indentcorptext">
    <w:name w:val="Body Text Indent"/>
    <w:basedOn w:val="Normal"/>
    <w:rsid w:val="001D1948"/>
    <w:pPr>
      <w:spacing w:after="120"/>
      <w:ind w:left="360"/>
    </w:pPr>
  </w:style>
  <w:style w:type="paragraph" w:customStyle="1" w:styleId="Heading1general">
    <w:name w:val="Heading 1 general"/>
    <w:basedOn w:val="Titlu1"/>
    <w:rsid w:val="00142AE1"/>
    <w:pPr>
      <w:numPr>
        <w:numId w:val="3"/>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Titlu2"/>
    <w:rsid w:val="00142AE1"/>
    <w:pPr>
      <w:tabs>
        <w:tab w:val="num" w:pos="720"/>
      </w:tabs>
      <w:spacing w:before="120" w:line="240" w:lineRule="auto"/>
      <w:ind w:left="432" w:hanging="432"/>
      <w:jc w:val="both"/>
    </w:pPr>
    <w:rPr>
      <w:rFonts w:ascii="Arial Narrow" w:hAnsi="Arial Narrow"/>
      <w:bCs w:val="0"/>
      <w:iCs w:val="0"/>
      <w:szCs w:val="20"/>
      <w:lang w:eastAsia="en-GB"/>
    </w:rPr>
  </w:style>
  <w:style w:type="paragraph" w:customStyle="1" w:styleId="Parnormtext">
    <w:name w:val="Par_norm_text"/>
    <w:basedOn w:val="Normal"/>
    <w:qFormat/>
    <w:rsid w:val="00F3715A"/>
    <w:pPr>
      <w:suppressAutoHyphens/>
      <w:autoSpaceDE w:val="0"/>
      <w:spacing w:after="60"/>
      <w:jc w:val="both"/>
    </w:pPr>
    <w:rPr>
      <w:rFonts w:ascii="Times New Roman" w:eastAsia="Arial" w:hAnsi="Times New Roman"/>
      <w:sz w:val="24"/>
      <w:szCs w:val="24"/>
      <w:lang w:eastAsia="ar-SA"/>
    </w:rPr>
  </w:style>
  <w:style w:type="paragraph" w:customStyle="1" w:styleId="Tabletext">
    <w:name w:val="Table text"/>
    <w:basedOn w:val="Normal"/>
    <w:next w:val="Normal"/>
    <w:autoRedefine/>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aracte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Fontdeparagrafimplicit"/>
    <w:link w:val="StandardtextCaracterCaracterCaracterCaracter"/>
    <w:rsid w:val="007D456F"/>
    <w:rPr>
      <w:rFonts w:ascii="Arial" w:eastAsia="Times New Roman" w:hAnsi="Arial"/>
      <w:lang w:eastAsia="de-DE"/>
    </w:rPr>
  </w:style>
  <w:style w:type="paragraph" w:customStyle="1" w:styleId="StandardtextCaracterCaracterCaracter">
    <w:name w:val="Standardtext Caracter Caracter Caracter"/>
    <w:basedOn w:val="Normal"/>
    <w:link w:val="StandardtextCaracterCaracterCaracterCaracter3"/>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Fontdeparagrafimplicit"/>
    <w:link w:val="StandardtextCaracterCaracterCaracter"/>
    <w:rsid w:val="007D456F"/>
    <w:rPr>
      <w:rFonts w:ascii="Arial" w:eastAsia="Times New Roman" w:hAnsi="Arial"/>
      <w:lang w:eastAsia="de-DE"/>
    </w:rPr>
  </w:style>
  <w:style w:type="character" w:customStyle="1" w:styleId="ft">
    <w:name w:val="ft"/>
    <w:basedOn w:val="Fontdeparagrafimplicit"/>
    <w:rsid w:val="007D456F"/>
  </w:style>
  <w:style w:type="paragraph" w:styleId="Listcumarcatori">
    <w:name w:val="List Bullet"/>
    <w:basedOn w:val="Normal"/>
    <w:link w:val="ListcumarcatoriCaracter"/>
    <w:autoRedefine/>
    <w:rsid w:val="009E535B"/>
    <w:pPr>
      <w:tabs>
        <w:tab w:val="left" w:pos="851"/>
        <w:tab w:val="num" w:pos="1160"/>
      </w:tabs>
      <w:spacing w:after="0" w:line="260" w:lineRule="exact"/>
      <w:ind w:left="709"/>
      <w:jc w:val="both"/>
    </w:pPr>
    <w:rPr>
      <w:rFonts w:ascii="Arial" w:eastAsia="Times New Roman" w:hAnsi="Arial" w:cs="Arial"/>
      <w:color w:val="000000" w:themeColor="text1"/>
      <w:sz w:val="24"/>
      <w:szCs w:val="24"/>
      <w:lang w:val="en-GB"/>
    </w:rPr>
  </w:style>
  <w:style w:type="character" w:customStyle="1" w:styleId="ListcumarcatoriCaracter">
    <w:name w:val="Listă cu marcatori Caracter"/>
    <w:basedOn w:val="Fontdeparagrafimplicit"/>
    <w:link w:val="Listcumarcatori"/>
    <w:rsid w:val="009E535B"/>
    <w:rPr>
      <w:rFonts w:ascii="Arial" w:eastAsia="Times New Roman" w:hAnsi="Arial" w:cs="Arial"/>
      <w:color w:val="000000" w:themeColor="text1"/>
      <w:sz w:val="24"/>
      <w:szCs w:val="24"/>
      <w:lang w:val="en-GB" w:eastAsia="en-US"/>
    </w:rPr>
  </w:style>
  <w:style w:type="paragraph" w:customStyle="1" w:styleId="Subtitlu2">
    <w:name w:val="Subtitlu2"/>
    <w:basedOn w:val="Titlu2"/>
    <w:autoRedefine/>
    <w:qFormat/>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iCs w:val="0"/>
      <w:caps/>
      <w:sz w:val="24"/>
      <w:szCs w:val="24"/>
    </w:rPr>
  </w:style>
  <w:style w:type="paragraph" w:customStyle="1" w:styleId="ListBullet1">
    <w:name w:val="List Bullet 1"/>
    <w:basedOn w:val="Listcumarcatori"/>
    <w:autoRedefine/>
    <w:rsid w:val="00731D6F"/>
    <w:pPr>
      <w:numPr>
        <w:numId w:val="7"/>
      </w:numPr>
      <w:spacing w:after="120" w:line="360" w:lineRule="auto"/>
    </w:pPr>
  </w:style>
  <w:style w:type="paragraph" w:styleId="Legend">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Corptext"/>
    <w:link w:val="LegendCaracter"/>
    <w:autoRedefine/>
    <w:qFormat/>
    <w:rsid w:val="00183667"/>
    <w:pPr>
      <w:tabs>
        <w:tab w:val="left" w:pos="4860"/>
        <w:tab w:val="left" w:pos="5947"/>
      </w:tabs>
      <w:autoSpaceDE w:val="0"/>
      <w:autoSpaceDN w:val="0"/>
      <w:adjustRightInd w:val="0"/>
      <w:spacing w:after="120" w:line="360" w:lineRule="auto"/>
      <w:ind w:left="709"/>
      <w:jc w:val="both"/>
    </w:pPr>
    <w:rPr>
      <w:rFonts w:ascii="Arial" w:eastAsia="Times New Roman" w:hAnsi="Arial" w:cs="Arial"/>
      <w:b/>
      <w:bCs/>
      <w:i/>
      <w:shadow/>
      <w:sz w:val="24"/>
      <w:szCs w:val="24"/>
      <w:lang w:val="en-GB" w:eastAsia="de-DE"/>
    </w:rPr>
  </w:style>
  <w:style w:type="paragraph" w:customStyle="1" w:styleId="StyleBodyText8ptBefore0ptLinespacingsingle">
    <w:name w:val="Style Body Text + 8 pt Before:  0 pt Line spacing:  single"/>
    <w:basedOn w:val="Corptext"/>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f">
    <w:name w:val="List Paragraph"/>
    <w:basedOn w:val="Normal"/>
    <w:link w:val="ListparagrafCaracter"/>
    <w:qFormat/>
    <w:rsid w:val="005928B5"/>
    <w:pPr>
      <w:ind w:left="720"/>
      <w:contextualSpacing/>
    </w:pPr>
    <w:rPr>
      <w:rFonts w:eastAsia="Times New Roman"/>
      <w:lang w:val="en-US"/>
    </w:rPr>
  </w:style>
  <w:style w:type="paragraph" w:customStyle="1" w:styleId="Beschriftung-Figures">
    <w:name w:val="Beschriftung-Figures"/>
    <w:basedOn w:val="Legend"/>
    <w:next w:val="StandardtextCaracterCaracterCaracter"/>
    <w:autoRedefine/>
    <w:rsid w:val="00A12F66"/>
    <w:pPr>
      <w:widowControl w:val="0"/>
      <w:tabs>
        <w:tab w:val="clear" w:pos="4860"/>
        <w:tab w:val="clear" w:pos="5947"/>
      </w:tabs>
      <w:autoSpaceDE/>
      <w:autoSpaceDN/>
      <w:adjustRightInd/>
      <w:spacing w:line="240" w:lineRule="auto"/>
      <w:ind w:left="851"/>
      <w:jc w:val="left"/>
    </w:pPr>
    <w:rPr>
      <w:bCs w:val="0"/>
      <w:i w:val="0"/>
      <w:shadow w:val="0"/>
      <w:lang w:val="it-IT"/>
    </w:rPr>
  </w:style>
  <w:style w:type="paragraph" w:styleId="Textnotdesubsol">
    <w:name w:val="footnote text"/>
    <w:aliases w:val="Podrozdział,Footnote Text Char Char,Fußnote,single space,footnote text,FOOTNOTES,fn,stile 1,Footnote,Footnote1,Footnote2,Footnote3,Footnote4,Footnote5,Footnote6,Footnote7,Footnote8,Footnote9,Footnote10,Footnote11"/>
    <w:basedOn w:val="Normal"/>
    <w:link w:val="TextnotdesubsolCaracter"/>
    <w:autoRedefine/>
    <w:semiHidden/>
    <w:qFormat/>
    <w:rsid w:val="00885924"/>
    <w:pPr>
      <w:spacing w:after="40" w:line="240" w:lineRule="auto"/>
      <w:jc w:val="both"/>
    </w:pPr>
    <w:rPr>
      <w:rFonts w:ascii="Arial Narrow" w:eastAsia="Times New Roman" w:hAnsi="Arial Narrow"/>
      <w:noProof/>
      <w:sz w:val="18"/>
      <w:szCs w:val="24"/>
      <w:lang w:eastAsia="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tile 1 Caracter,Footnote Caracter,Footnote1 Caracter,Footnote2 Caracter"/>
    <w:basedOn w:val="Fontdeparagrafimplicit"/>
    <w:link w:val="Textnotdesubsol"/>
    <w:uiPriority w:val="99"/>
    <w:semiHidden/>
    <w:rsid w:val="00885924"/>
    <w:rPr>
      <w:rFonts w:ascii="Arial Narrow" w:eastAsia="Times New Roman" w:hAnsi="Arial Narrow"/>
      <w:noProof/>
      <w:sz w:val="18"/>
      <w:szCs w:val="24"/>
      <w:lang w:val="ro-RO" w:eastAsia="ro-RO"/>
    </w:rPr>
  </w:style>
  <w:style w:type="paragraph" w:styleId="Tabeldefiguri">
    <w:name w:val="table of figures"/>
    <w:basedOn w:val="Normal"/>
    <w:next w:val="Normal"/>
    <w:semiHidden/>
    <w:rsid w:val="00885924"/>
    <w:pPr>
      <w:spacing w:after="0"/>
      <w:ind w:left="440" w:hanging="440"/>
    </w:pPr>
    <w:rPr>
      <w:rFonts w:asciiTheme="minorHAnsi" w:hAnsiTheme="minorHAnsi"/>
      <w:caps/>
      <w:sz w:val="20"/>
      <w:szCs w:val="20"/>
    </w:rPr>
  </w:style>
  <w:style w:type="paragraph" w:customStyle="1" w:styleId="StyleHeading1After18pt">
    <w:name w:val="Style Heading 1 + After:  18 pt"/>
    <w:basedOn w:val="Titlu1"/>
    <w:autoRedefine/>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Legend"/>
    <w:next w:val="Normal"/>
    <w:rsid w:val="00885924"/>
    <w:pPr>
      <w:tabs>
        <w:tab w:val="clear" w:pos="4860"/>
        <w:tab w:val="clear" w:pos="5947"/>
      </w:tabs>
      <w:autoSpaceDE/>
      <w:autoSpaceDN/>
      <w:adjustRightInd/>
      <w:spacing w:before="120" w:after="60" w:line="240" w:lineRule="auto"/>
      <w:jc w:val="center"/>
    </w:pPr>
    <w:rPr>
      <w:rFonts w:cs="Times New Roman"/>
      <w:i w:val="0"/>
      <w:shadow w:val="0"/>
      <w:noProof/>
      <w:sz w:val="22"/>
      <w:lang w:eastAsia="ro-RO"/>
    </w:rPr>
  </w:style>
  <w:style w:type="paragraph" w:customStyle="1" w:styleId="Formatvorlage10pt1">
    <w:name w:val="Formatvorlage 10 pt1"/>
    <w:basedOn w:val="Normal"/>
    <w:rsid w:val="00885924"/>
    <w:pPr>
      <w:spacing w:after="0" w:line="240" w:lineRule="auto"/>
      <w:ind w:left="181"/>
    </w:pPr>
    <w:rPr>
      <w:rFonts w:eastAsia="Times New Roman"/>
      <w:sz w:val="20"/>
      <w:szCs w:val="24"/>
      <w:lang w:val="en-US" w:bidi="en-US"/>
    </w:rPr>
  </w:style>
  <w:style w:type="paragraph" w:customStyle="1" w:styleId="Standardtext">
    <w:name w:val="Standardtext"/>
    <w:basedOn w:val="Normal"/>
    <w:link w:val="StandardtextCaracter2"/>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Fontdeparagrafimplicit"/>
    <w:rsid w:val="00D72D76"/>
    <w:rPr>
      <w:rFonts w:cs="Times New Roman"/>
    </w:rPr>
  </w:style>
  <w:style w:type="character" w:customStyle="1" w:styleId="longtext1">
    <w:name w:val="long_text1"/>
    <w:basedOn w:val="Fontdeparagrafimplicit"/>
    <w:uiPriority w:val="99"/>
    <w:rsid w:val="00D72D76"/>
    <w:rPr>
      <w:rFonts w:cs="Times New Roman"/>
      <w:sz w:val="22"/>
      <w:szCs w:val="22"/>
    </w:rPr>
  </w:style>
  <w:style w:type="character" w:customStyle="1" w:styleId="StandardtextCaracter2">
    <w:name w:val="Standardtext Caracter2"/>
    <w:basedOn w:val="Fontdeparagrafimplicit"/>
    <w:link w:val="Standardtext"/>
    <w:locked/>
    <w:rsid w:val="00D72D76"/>
    <w:rPr>
      <w:rFonts w:ascii="Arial" w:eastAsia="Times New Roman" w:hAnsi="Arial"/>
      <w:sz w:val="22"/>
      <w:lang w:eastAsia="de-DE"/>
    </w:rPr>
  </w:style>
  <w:style w:type="character" w:customStyle="1" w:styleId="LegendCaracter">
    <w:name w:val="Legendă Caracter"/>
    <w:aliases w:val="Beschriftung-Tables Caracter,Caracter Caracter1 Caracter,Caracter Caracter Caracter Caracter,Caracter Caracter Caracter Caracter Caracter1 Caracter,Caracter Caracter Caracter Caracter1 Caracter"/>
    <w:basedOn w:val="Fontdeparagrafimplicit"/>
    <w:link w:val="Legend"/>
    <w:locked/>
    <w:rsid w:val="00183667"/>
    <w:rPr>
      <w:rFonts w:ascii="Arial" w:eastAsia="Times New Roman" w:hAnsi="Arial" w:cs="Arial"/>
      <w:b/>
      <w:bCs/>
      <w:i/>
      <w:shadow/>
      <w:sz w:val="24"/>
      <w:szCs w:val="24"/>
      <w:lang w:val="en-GB" w:eastAsia="de-DE"/>
    </w:rPr>
  </w:style>
  <w:style w:type="character" w:styleId="Referinnotdesubsol">
    <w:name w:val="footnote reference"/>
    <w:aliases w:val="note de bas de page"/>
    <w:basedOn w:val="Fontdeparagrafimplicit"/>
    <w:semiHidden/>
    <w:rsid w:val="004A3AD5"/>
    <w:rPr>
      <w:rFonts w:cs="Times New Roman"/>
      <w:vertAlign w:val="superscript"/>
    </w:rPr>
  </w:style>
  <w:style w:type="character" w:customStyle="1" w:styleId="StandardtextZchn">
    <w:name w:val="Standardtext Zchn"/>
    <w:basedOn w:val="Fontdeparagrafimplicit"/>
    <w:uiPriority w:val="99"/>
    <w:rsid w:val="004A3AD5"/>
    <w:rPr>
      <w:rFonts w:ascii="Arial" w:hAnsi="Arial" w:cs="Times New Roman"/>
      <w:lang w:val="en-US" w:eastAsia="de-DE" w:bidi="ar-SA"/>
    </w:rPr>
  </w:style>
  <w:style w:type="paragraph" w:customStyle="1" w:styleId="Beschriftung-FiguresCaracter">
    <w:name w:val="Beschriftung-Figures Caracter"/>
    <w:basedOn w:val="Legend"/>
    <w:next w:val="StandardtextCaracterCaracterCaracterCaracter"/>
    <w:link w:val="Beschriftung-FiguresCaracterCaracter"/>
    <w:autoRedefine/>
    <w:rsid w:val="000C6FE3"/>
    <w:pPr>
      <w:widowControl w:val="0"/>
      <w:tabs>
        <w:tab w:val="clear" w:pos="4860"/>
        <w:tab w:val="clear" w:pos="5947"/>
      </w:tabs>
      <w:autoSpaceDE/>
      <w:autoSpaceDN/>
      <w:adjustRightInd/>
      <w:spacing w:line="240" w:lineRule="auto"/>
    </w:pPr>
    <w:rPr>
      <w:i w:val="0"/>
      <w:shadow w:val="0"/>
      <w:lang w:val="ro-RO"/>
    </w:rPr>
  </w:style>
  <w:style w:type="character" w:customStyle="1" w:styleId="Beschriftung-FiguresCaracterCaracter">
    <w:name w:val="Beschriftung-Figures Caracter Caracter"/>
    <w:basedOn w:val="LegendCaracter"/>
    <w:link w:val="Beschriftung-FiguresCaracter"/>
    <w:locked/>
    <w:rsid w:val="000C6FE3"/>
    <w:rPr>
      <w:rFonts w:ascii="Arial" w:eastAsia="Times New Roman" w:hAnsi="Arial" w:cs="Arial"/>
      <w:b/>
      <w:bCs/>
      <w:i/>
      <w:shadow/>
      <w:sz w:val="24"/>
      <w:szCs w:val="24"/>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Fontdeparagrafimplicit"/>
    <w:link w:val="E1Caracter"/>
    <w:locked/>
    <w:rsid w:val="001F22D7"/>
    <w:rPr>
      <w:rFonts w:ascii="Arial" w:eastAsia="Times New Roman" w:hAnsi="Arial"/>
      <w:sz w:val="22"/>
      <w:szCs w:val="22"/>
      <w:lang w:val="de-DE" w:eastAsia="de-DE"/>
    </w:rPr>
  </w:style>
  <w:style w:type="character" w:customStyle="1" w:styleId="Heading3Char1">
    <w:name w:val="Heading 3 Char1"/>
    <w:aliases w:val=" Caracter Char,Section SubHeading Char Char,L3 Char Char,Section SubHeading Char1,L3 Caracter Char,L3 Caracter Caracter Caracter Caracter Caracter Caracter Caracter Caracter Caracter Caracter Caracter Char,L3 Caracter Caracter Char"/>
    <w:basedOn w:val="Fontdeparagrafimplicit"/>
    <w:rsid w:val="00E34409"/>
    <w:rPr>
      <w:rFonts w:ascii="Arial" w:eastAsia="Times New Roman" w:hAnsi="Arial" w:cs="Times New Roman"/>
      <w:b/>
      <w:sz w:val="26"/>
      <w:szCs w:val="20"/>
      <w:lang w:val="en-US" w:eastAsia="de-DE"/>
    </w:rPr>
  </w:style>
  <w:style w:type="paragraph" w:styleId="Titlucuprins">
    <w:name w:val="TOC Heading"/>
    <w:basedOn w:val="Titlu1"/>
    <w:next w:val="Normal"/>
    <w:uiPriority w:val="39"/>
    <w:semiHidden/>
    <w:unhideWhenUsed/>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Fontdeparagrafimplicit"/>
    <w:semiHidden/>
    <w:rsid w:val="00E34409"/>
    <w:rPr>
      <w:rFonts w:ascii="Arial" w:eastAsia="Times New Roman" w:hAnsi="Arial" w:cs="Times New Roman"/>
      <w:sz w:val="20"/>
      <w:szCs w:val="20"/>
      <w:lang w:val="fr-FR" w:eastAsia="de-DE"/>
    </w:rPr>
  </w:style>
  <w:style w:type="numbering" w:customStyle="1" w:styleId="Bumbi">
    <w:name w:val="Bumbi"/>
    <w:rsid w:val="00E34409"/>
    <w:pPr>
      <w:numPr>
        <w:numId w:val="4"/>
      </w:numPr>
    </w:pPr>
  </w:style>
  <w:style w:type="paragraph" w:customStyle="1" w:styleId="Text">
    <w:name w:val="Text"/>
    <w:basedOn w:val="Normal"/>
    <w:next w:val="Normal"/>
    <w:link w:val="TextChar"/>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Fontdeparagrafimplicit"/>
    <w:link w:val="Text"/>
    <w:rsid w:val="00E34409"/>
    <w:rPr>
      <w:rFonts w:ascii="Times New Roman" w:eastAsia="Times New Roman" w:hAnsi="Times New Roman"/>
      <w:sz w:val="22"/>
      <w:szCs w:val="24"/>
    </w:rPr>
  </w:style>
  <w:style w:type="paragraph" w:customStyle="1" w:styleId="TTabel">
    <w:name w:val="T_Tabel"/>
    <w:basedOn w:val="Normal"/>
    <w:next w:val="Normal"/>
    <w:rsid w:val="00E34409"/>
    <w:pPr>
      <w:spacing w:before="120" w:after="120" w:line="240" w:lineRule="auto"/>
    </w:pPr>
    <w:rPr>
      <w:rFonts w:ascii="Times New Roman" w:eastAsia="Times New Roman" w:hAnsi="Times New Roman"/>
      <w:b/>
      <w:szCs w:val="24"/>
      <w:lang w:val="en-US"/>
    </w:rPr>
  </w:style>
  <w:style w:type="numbering" w:customStyle="1" w:styleId="Bumbiabc">
    <w:name w:val="Bumbi abc"/>
    <w:rsid w:val="00E34409"/>
    <w:pPr>
      <w:numPr>
        <w:numId w:val="5"/>
      </w:numPr>
    </w:pPr>
  </w:style>
  <w:style w:type="paragraph" w:customStyle="1" w:styleId="TParagraf123">
    <w:name w:val="T_Paragraf_1.2.3."/>
    <w:basedOn w:val="Normal"/>
    <w:rsid w:val="00E34409"/>
    <w:pPr>
      <w:spacing w:before="120" w:after="120" w:line="240" w:lineRule="auto"/>
      <w:ind w:left="504"/>
    </w:pPr>
    <w:rPr>
      <w:rFonts w:ascii="Times New Roman" w:eastAsia="Times New Roman" w:hAnsi="Times New Roman"/>
      <w:b/>
      <w:szCs w:val="24"/>
      <w:lang w:val="en-US"/>
    </w:rPr>
  </w:style>
  <w:style w:type="character" w:customStyle="1" w:styleId="Corptext2Caracter">
    <w:name w:val="Corp text 2 Caracter"/>
    <w:basedOn w:val="Fontdeparagrafimplicit"/>
    <w:link w:val="Corptext2"/>
    <w:rsid w:val="00E34409"/>
    <w:rPr>
      <w:sz w:val="22"/>
      <w:szCs w:val="22"/>
      <w:lang w:val="ro-RO"/>
    </w:rPr>
  </w:style>
  <w:style w:type="paragraph" w:customStyle="1" w:styleId="TSubcapitol12">
    <w:name w:val="T_Subcapitol_1.2."/>
    <w:basedOn w:val="Normal"/>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aracter">
    <w:name w:val="Normal (Web) Caracter"/>
    <w:basedOn w:val="Fontdeparagrafimplicit"/>
    <w:link w:val="NormalWeb"/>
    <w:rsid w:val="00B04F31"/>
    <w:rPr>
      <w:rFonts w:ascii="Times New Roman" w:eastAsia="Times New Roman" w:hAnsi="Times New Roman"/>
      <w:sz w:val="24"/>
      <w:szCs w:val="24"/>
      <w:lang w:val="en-US" w:eastAsia="en-US"/>
    </w:rPr>
  </w:style>
  <w:style w:type="paragraph" w:styleId="Frspaiere">
    <w:name w:val="No Spacing"/>
    <w:qFormat/>
    <w:rsid w:val="009F5BB8"/>
    <w:rPr>
      <w:rFonts w:eastAsia="Times New Roman"/>
      <w:sz w:val="22"/>
      <w:szCs w:val="22"/>
      <w:lang w:val="en-US" w:eastAsia="en-US"/>
    </w:rPr>
  </w:style>
  <w:style w:type="character" w:customStyle="1" w:styleId="ListparagrafCaracter">
    <w:name w:val="Listă paragraf Caracter"/>
    <w:basedOn w:val="Fontdeparagrafimplicit"/>
    <w:link w:val="Listparagraf"/>
    <w:rsid w:val="00A525CF"/>
    <w:rPr>
      <w:rFonts w:eastAsia="Times New Roman"/>
      <w:sz w:val="22"/>
      <w:szCs w:val="22"/>
      <w:lang w:val="en-US" w:eastAsia="en-US"/>
    </w:rPr>
  </w:style>
  <w:style w:type="paragraph" w:styleId="Indentcorptext3">
    <w:name w:val="Body Text Indent 3"/>
    <w:basedOn w:val="Normal"/>
    <w:link w:val="Indentcorptext3Caracter"/>
    <w:uiPriority w:val="99"/>
    <w:semiHidden/>
    <w:unhideWhenUsed/>
    <w:rsid w:val="007F47C8"/>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7F47C8"/>
    <w:rPr>
      <w:sz w:val="16"/>
      <w:szCs w:val="16"/>
      <w:lang w:eastAsia="en-US"/>
    </w:rPr>
  </w:style>
  <w:style w:type="paragraph" w:customStyle="1" w:styleId="Char">
    <w:name w:val="Char"/>
    <w:basedOn w:val="Normal"/>
    <w:rsid w:val="00305766"/>
    <w:pPr>
      <w:spacing w:after="0" w:line="240" w:lineRule="auto"/>
    </w:pPr>
    <w:rPr>
      <w:rFonts w:ascii="Times New Roman" w:eastAsia="Times New Roman" w:hAnsi="Times New Roman"/>
      <w:sz w:val="24"/>
      <w:szCs w:val="24"/>
      <w:lang w:val="pl-PL" w:eastAsia="pl-PL"/>
    </w:rPr>
  </w:style>
  <w:style w:type="table" w:styleId="TabelElegant">
    <w:name w:val="Table Elegant"/>
    <w:basedOn w:val="TabelNormal"/>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
    <w:name w:val="Table"/>
    <w:rsid w:val="00697D34"/>
    <w:pPr>
      <w:spacing w:line="190" w:lineRule="atLeast"/>
      <w:jc w:val="both"/>
    </w:pPr>
    <w:rPr>
      <w:rFonts w:ascii="Univers" w:eastAsia="Times New Roman" w:hAnsi="Univers"/>
      <w:kern w:val="17"/>
      <w:sz w:val="17"/>
      <w:lang w:val="nl" w:eastAsia="en-GB"/>
    </w:rPr>
  </w:style>
  <w:style w:type="paragraph" w:styleId="Listacumarcatori2">
    <w:name w:val="List Bullet 2"/>
    <w:basedOn w:val="Normal"/>
    <w:uiPriority w:val="99"/>
    <w:semiHidden/>
    <w:unhideWhenUsed/>
    <w:rsid w:val="001E6BFA"/>
    <w:pPr>
      <w:numPr>
        <w:numId w:val="6"/>
      </w:numPr>
      <w:contextualSpacing/>
    </w:pPr>
  </w:style>
  <w:style w:type="character" w:customStyle="1" w:styleId="shorttext1">
    <w:name w:val="short_text1"/>
    <w:basedOn w:val="Fontdeparagrafimplicit"/>
    <w:rsid w:val="00E22959"/>
    <w:rPr>
      <w:sz w:val="19"/>
      <w:szCs w:val="19"/>
    </w:rPr>
  </w:style>
  <w:style w:type="paragraph" w:customStyle="1" w:styleId="StandardtextCaracterCaracterCaracterCaracter1">
    <w:name w:val="Standardtext Caracter Caracter Caracter Caracter1"/>
    <w:basedOn w:val="Normal"/>
    <w:link w:val="StandardtextCaracterCaracterCaracterCaracter1Caracter"/>
    <w:rsid w:val="00AD2368"/>
    <w:pPr>
      <w:spacing w:after="120" w:line="360" w:lineRule="auto"/>
      <w:jc w:val="both"/>
    </w:pPr>
    <w:rPr>
      <w:rFonts w:ascii="Arial" w:eastAsia="Times New Roman" w:hAnsi="Arial"/>
      <w:szCs w:val="20"/>
      <w:lang w:val="en-US" w:eastAsia="de-DE"/>
    </w:rPr>
  </w:style>
  <w:style w:type="character" w:customStyle="1" w:styleId="StandardtextCaracterCaracterCaracterCaracter1Caracter">
    <w:name w:val="Standardtext Caracter Caracter Caracter Caracter1 Caracter"/>
    <w:basedOn w:val="Fontdeparagrafimplicit"/>
    <w:link w:val="StandardtextCaracterCaracterCaracterCaracter1"/>
    <w:rsid w:val="00AD2368"/>
    <w:rPr>
      <w:rFonts w:ascii="Arial" w:eastAsia="Times New Roman" w:hAnsi="Arial"/>
      <w:sz w:val="22"/>
      <w:lang w:val="en-US" w:eastAsia="de-DE"/>
    </w:rPr>
  </w:style>
  <w:style w:type="character" w:customStyle="1" w:styleId="BodyText3Char">
    <w:name w:val="Body Text 3 Char"/>
    <w:basedOn w:val="Fontdeparagrafimplicit"/>
    <w:rsid w:val="007C20DA"/>
    <w:rPr>
      <w:rFonts w:ascii="Arial" w:eastAsia="Times New Roman" w:hAnsi="Arial" w:cs="Arial"/>
      <w:bCs/>
      <w:color w:val="000000"/>
      <w:sz w:val="24"/>
      <w:szCs w:val="24"/>
      <w:lang w:val="ro-RO"/>
    </w:rPr>
  </w:style>
  <w:style w:type="character" w:customStyle="1" w:styleId="ZchnZchn2">
    <w:name w:val="Zchn Zchn2"/>
    <w:basedOn w:val="Fontdeparagrafimplicit"/>
    <w:rsid w:val="00183667"/>
    <w:rPr>
      <w:rFonts w:ascii="Arial" w:hAnsi="Arial"/>
      <w:b/>
      <w:bCs/>
      <w:sz w:val="22"/>
      <w:szCs w:val="22"/>
      <w:lang w:val="en-GB" w:eastAsia="de-DE" w:bidi="ar-SA"/>
    </w:rPr>
  </w:style>
  <w:style w:type="character" w:customStyle="1" w:styleId="shorttext">
    <w:name w:val="short_text"/>
    <w:basedOn w:val="Fontdeparagrafimplicit"/>
    <w:rsid w:val="00D533EB"/>
  </w:style>
  <w:style w:type="character" w:customStyle="1" w:styleId="mediumtext">
    <w:name w:val="medium_text"/>
    <w:basedOn w:val="Fontdeparagrafimplicit"/>
    <w:rsid w:val="00C17C38"/>
  </w:style>
  <w:style w:type="character" w:styleId="Textsubstituent">
    <w:name w:val="Placeholder Text"/>
    <w:basedOn w:val="Fontdeparagrafimplicit"/>
    <w:uiPriority w:val="99"/>
    <w:semiHidden/>
    <w:rsid w:val="00E30411"/>
    <w:rPr>
      <w:color w:val="808080"/>
    </w:rPr>
  </w:style>
  <w:style w:type="paragraph" w:customStyle="1" w:styleId="ListNumberLevel3">
    <w:name w:val="List Number (Level 3)"/>
    <w:basedOn w:val="Normal"/>
    <w:rsid w:val="000C5594"/>
    <w:pPr>
      <w:tabs>
        <w:tab w:val="num" w:pos="360"/>
      </w:tabs>
      <w:spacing w:before="120" w:after="120" w:line="312" w:lineRule="auto"/>
      <w:jc w:val="both"/>
    </w:pPr>
    <w:rPr>
      <w:rFonts w:ascii="Times New Roman" w:eastAsia="Times New Roman" w:hAnsi="Times New Roman"/>
      <w:szCs w:val="20"/>
      <w:lang w:val="en-GB" w:eastAsia="zh-CN"/>
    </w:rPr>
  </w:style>
  <w:style w:type="character" w:styleId="HyperlinkParcurs">
    <w:name w:val="FollowedHyperlink"/>
    <w:basedOn w:val="Fontdeparagrafimplicit"/>
    <w:uiPriority w:val="99"/>
    <w:semiHidden/>
    <w:unhideWhenUsed/>
    <w:rsid w:val="0033203E"/>
    <w:rPr>
      <w:color w:val="800080"/>
      <w:u w:val="single"/>
    </w:rPr>
  </w:style>
  <w:style w:type="paragraph" w:customStyle="1" w:styleId="font5">
    <w:name w:val="font5"/>
    <w:basedOn w:val="Normal"/>
    <w:rsid w:val="0033203E"/>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6">
    <w:name w:val="font6"/>
    <w:basedOn w:val="Normal"/>
    <w:rsid w:val="0033203E"/>
    <w:pP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xl64">
    <w:name w:val="xl64"/>
    <w:basedOn w:val="Normal"/>
    <w:rsid w:val="0033203E"/>
    <w:pP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65">
    <w:name w:val="xl65"/>
    <w:basedOn w:val="Normal"/>
    <w:rsid w:val="0033203E"/>
    <w:pP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66">
    <w:name w:val="xl66"/>
    <w:basedOn w:val="Normal"/>
    <w:rsid w:val="0033203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67">
    <w:name w:val="xl67"/>
    <w:basedOn w:val="Normal"/>
    <w:rsid w:val="0033203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68">
    <w:name w:val="xl68"/>
    <w:basedOn w:val="Normal"/>
    <w:rsid w:val="0033203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69">
    <w:name w:val="xl69"/>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0">
    <w:name w:val="xl70"/>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71">
    <w:name w:val="xl71"/>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2">
    <w:name w:val="xl72"/>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3">
    <w:name w:val="xl73"/>
    <w:basedOn w:val="Normal"/>
    <w:rsid w:val="0033203E"/>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4">
    <w:name w:val="xl74"/>
    <w:basedOn w:val="Normal"/>
    <w:rsid w:val="0033203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5">
    <w:name w:val="xl75"/>
    <w:basedOn w:val="Normal"/>
    <w:rsid w:val="0033203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6">
    <w:name w:val="xl76"/>
    <w:basedOn w:val="Normal"/>
    <w:rsid w:val="0033203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7">
    <w:name w:val="xl77"/>
    <w:basedOn w:val="Normal"/>
    <w:rsid w:val="0033203E"/>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8">
    <w:name w:val="xl78"/>
    <w:basedOn w:val="Normal"/>
    <w:rsid w:val="0033203E"/>
    <w:pP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79">
    <w:name w:val="xl79"/>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0">
    <w:name w:val="xl80"/>
    <w:basedOn w:val="Normal"/>
    <w:rsid w:val="0033203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1">
    <w:name w:val="xl81"/>
    <w:basedOn w:val="Normal"/>
    <w:rsid w:val="0033203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2">
    <w:name w:val="xl82"/>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3">
    <w:name w:val="xl83"/>
    <w:basedOn w:val="Normal"/>
    <w:rsid w:val="0033203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4">
    <w:name w:val="xl84"/>
    <w:basedOn w:val="Normal"/>
    <w:rsid w:val="0033203E"/>
    <w:pPr>
      <w:pBdr>
        <w:top w:val="single" w:sz="8"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5">
    <w:name w:val="xl85"/>
    <w:basedOn w:val="Normal"/>
    <w:rsid w:val="0033203E"/>
    <w:pPr>
      <w:pBdr>
        <w:top w:val="single" w:sz="8"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6">
    <w:name w:val="xl86"/>
    <w:basedOn w:val="Normal"/>
    <w:rsid w:val="003320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7">
    <w:name w:val="xl87"/>
    <w:basedOn w:val="Normal"/>
    <w:rsid w:val="0033203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8">
    <w:name w:val="xl88"/>
    <w:basedOn w:val="Normal"/>
    <w:rsid w:val="0033203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89">
    <w:name w:val="xl89"/>
    <w:basedOn w:val="Normal"/>
    <w:rsid w:val="0033203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90">
    <w:name w:val="xl90"/>
    <w:basedOn w:val="Normal"/>
    <w:rsid w:val="0033203E"/>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91">
    <w:name w:val="xl91"/>
    <w:basedOn w:val="Normal"/>
    <w:rsid w:val="0033203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2">
    <w:name w:val="xl92"/>
    <w:basedOn w:val="Normal"/>
    <w:rsid w:val="0033203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3">
    <w:name w:val="xl93"/>
    <w:basedOn w:val="Normal"/>
    <w:rsid w:val="0033203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4">
    <w:name w:val="xl94"/>
    <w:basedOn w:val="Normal"/>
    <w:rsid w:val="0033203E"/>
    <w:pPr>
      <w:pBdr>
        <w:top w:val="single" w:sz="4" w:space="0" w:color="auto"/>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5">
    <w:name w:val="xl95"/>
    <w:basedOn w:val="Normal"/>
    <w:rsid w:val="0033203E"/>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6">
    <w:name w:val="xl96"/>
    <w:basedOn w:val="Normal"/>
    <w:rsid w:val="0033203E"/>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7">
    <w:name w:val="xl97"/>
    <w:basedOn w:val="Normal"/>
    <w:rsid w:val="0033203E"/>
    <w:pPr>
      <w:pBdr>
        <w:top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8">
    <w:name w:val="xl98"/>
    <w:basedOn w:val="Normal"/>
    <w:rsid w:val="0033203E"/>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9">
    <w:name w:val="xl99"/>
    <w:basedOn w:val="Normal"/>
    <w:rsid w:val="0033203E"/>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sz w:val="24"/>
      <w:szCs w:val="24"/>
      <w:lang w:val="en-GB" w:eastAsia="en-GB"/>
    </w:rPr>
  </w:style>
  <w:style w:type="paragraph" w:customStyle="1" w:styleId="xl100">
    <w:name w:val="xl100"/>
    <w:basedOn w:val="Normal"/>
    <w:rsid w:val="0033203E"/>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1">
    <w:name w:val="xl101"/>
    <w:basedOn w:val="Normal"/>
    <w:rsid w:val="0033203E"/>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102">
    <w:name w:val="xl102"/>
    <w:basedOn w:val="Normal"/>
    <w:rsid w:val="0033203E"/>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24"/>
      <w:szCs w:val="24"/>
      <w:lang w:val="en-GB" w:eastAsia="en-GB"/>
    </w:rPr>
  </w:style>
  <w:style w:type="paragraph" w:customStyle="1" w:styleId="xl103">
    <w:name w:val="xl103"/>
    <w:basedOn w:val="Normal"/>
    <w:rsid w:val="0033203E"/>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4">
    <w:name w:val="xl104"/>
    <w:basedOn w:val="Normal"/>
    <w:rsid w:val="0033203E"/>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color w:val="000000"/>
      <w:sz w:val="24"/>
      <w:szCs w:val="24"/>
      <w:lang w:val="en-GB" w:eastAsia="en-GB"/>
    </w:rPr>
  </w:style>
  <w:style w:type="paragraph" w:customStyle="1" w:styleId="xl105">
    <w:name w:val="xl105"/>
    <w:basedOn w:val="Normal"/>
    <w:rsid w:val="0033203E"/>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6">
    <w:name w:val="xl106"/>
    <w:basedOn w:val="Normal"/>
    <w:rsid w:val="0033203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7">
    <w:name w:val="xl107"/>
    <w:basedOn w:val="Normal"/>
    <w:rsid w:val="0033203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08">
    <w:name w:val="xl108"/>
    <w:basedOn w:val="Normal"/>
    <w:rsid w:val="0033203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9">
    <w:name w:val="xl109"/>
    <w:basedOn w:val="Normal"/>
    <w:rsid w:val="0033203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0">
    <w:name w:val="xl110"/>
    <w:basedOn w:val="Normal"/>
    <w:rsid w:val="0033203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11">
    <w:name w:val="xl111"/>
    <w:basedOn w:val="Normal"/>
    <w:rsid w:val="0033203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2">
    <w:name w:val="xl112"/>
    <w:basedOn w:val="Normal"/>
    <w:rsid w:val="0033203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13">
    <w:name w:val="xl113"/>
    <w:basedOn w:val="Normal"/>
    <w:rsid w:val="007D21B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4">
    <w:name w:val="xl114"/>
    <w:basedOn w:val="Normal"/>
    <w:rsid w:val="007D21B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CharCharCharChar1Char">
    <w:name w:val=" Char Char Char Char1 Char"/>
    <w:basedOn w:val="Normal"/>
    <w:semiHidden/>
    <w:rsid w:val="008144F3"/>
    <w:pPr>
      <w:spacing w:after="0" w:line="240" w:lineRule="auto"/>
    </w:pPr>
    <w:rPr>
      <w:rFonts w:ascii="Times New Roman" w:eastAsia="Times New Roman" w:hAnsi="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35931524">
      <w:bodyDiv w:val="1"/>
      <w:marLeft w:val="0"/>
      <w:marRight w:val="0"/>
      <w:marTop w:val="0"/>
      <w:marBottom w:val="0"/>
      <w:divBdr>
        <w:top w:val="none" w:sz="0" w:space="0" w:color="auto"/>
        <w:left w:val="none" w:sz="0" w:space="0" w:color="auto"/>
        <w:bottom w:val="none" w:sz="0" w:space="0" w:color="auto"/>
        <w:right w:val="none" w:sz="0" w:space="0" w:color="auto"/>
      </w:divBdr>
    </w:div>
    <w:div w:id="84808231">
      <w:bodyDiv w:val="1"/>
      <w:marLeft w:val="0"/>
      <w:marRight w:val="0"/>
      <w:marTop w:val="0"/>
      <w:marBottom w:val="0"/>
      <w:divBdr>
        <w:top w:val="none" w:sz="0" w:space="0" w:color="auto"/>
        <w:left w:val="none" w:sz="0" w:space="0" w:color="auto"/>
        <w:bottom w:val="none" w:sz="0" w:space="0" w:color="auto"/>
        <w:right w:val="none" w:sz="0" w:space="0" w:color="auto"/>
      </w:divBdr>
    </w:div>
    <w:div w:id="105782059">
      <w:bodyDiv w:val="1"/>
      <w:marLeft w:val="0"/>
      <w:marRight w:val="0"/>
      <w:marTop w:val="0"/>
      <w:marBottom w:val="0"/>
      <w:divBdr>
        <w:top w:val="none" w:sz="0" w:space="0" w:color="auto"/>
        <w:left w:val="none" w:sz="0" w:space="0" w:color="auto"/>
        <w:bottom w:val="none" w:sz="0" w:space="0" w:color="auto"/>
        <w:right w:val="none" w:sz="0" w:space="0" w:color="auto"/>
      </w:divBdr>
    </w:div>
    <w:div w:id="122819715">
      <w:bodyDiv w:val="1"/>
      <w:marLeft w:val="0"/>
      <w:marRight w:val="0"/>
      <w:marTop w:val="0"/>
      <w:marBottom w:val="0"/>
      <w:divBdr>
        <w:top w:val="none" w:sz="0" w:space="0" w:color="auto"/>
        <w:left w:val="none" w:sz="0" w:space="0" w:color="auto"/>
        <w:bottom w:val="none" w:sz="0" w:space="0" w:color="auto"/>
        <w:right w:val="none" w:sz="0" w:space="0" w:color="auto"/>
      </w:divBdr>
    </w:div>
    <w:div w:id="147982896">
      <w:bodyDiv w:val="1"/>
      <w:marLeft w:val="0"/>
      <w:marRight w:val="0"/>
      <w:marTop w:val="0"/>
      <w:marBottom w:val="0"/>
      <w:divBdr>
        <w:top w:val="none" w:sz="0" w:space="0" w:color="auto"/>
        <w:left w:val="none" w:sz="0" w:space="0" w:color="auto"/>
        <w:bottom w:val="none" w:sz="0" w:space="0" w:color="auto"/>
        <w:right w:val="none" w:sz="0" w:space="0" w:color="auto"/>
      </w:divBdr>
    </w:div>
    <w:div w:id="197746343">
      <w:bodyDiv w:val="1"/>
      <w:marLeft w:val="0"/>
      <w:marRight w:val="0"/>
      <w:marTop w:val="0"/>
      <w:marBottom w:val="0"/>
      <w:divBdr>
        <w:top w:val="none" w:sz="0" w:space="0" w:color="auto"/>
        <w:left w:val="none" w:sz="0" w:space="0" w:color="auto"/>
        <w:bottom w:val="none" w:sz="0" w:space="0" w:color="auto"/>
        <w:right w:val="none" w:sz="0" w:space="0" w:color="auto"/>
      </w:divBdr>
    </w:div>
    <w:div w:id="200628422">
      <w:bodyDiv w:val="1"/>
      <w:marLeft w:val="0"/>
      <w:marRight w:val="0"/>
      <w:marTop w:val="0"/>
      <w:marBottom w:val="0"/>
      <w:divBdr>
        <w:top w:val="none" w:sz="0" w:space="0" w:color="auto"/>
        <w:left w:val="none" w:sz="0" w:space="0" w:color="auto"/>
        <w:bottom w:val="none" w:sz="0" w:space="0" w:color="auto"/>
        <w:right w:val="none" w:sz="0" w:space="0" w:color="auto"/>
      </w:divBdr>
    </w:div>
    <w:div w:id="243757556">
      <w:bodyDiv w:val="1"/>
      <w:marLeft w:val="0"/>
      <w:marRight w:val="0"/>
      <w:marTop w:val="0"/>
      <w:marBottom w:val="0"/>
      <w:divBdr>
        <w:top w:val="none" w:sz="0" w:space="0" w:color="auto"/>
        <w:left w:val="none" w:sz="0" w:space="0" w:color="auto"/>
        <w:bottom w:val="none" w:sz="0" w:space="0" w:color="auto"/>
        <w:right w:val="none" w:sz="0" w:space="0" w:color="auto"/>
      </w:divBdr>
    </w:div>
    <w:div w:id="273758455">
      <w:bodyDiv w:val="1"/>
      <w:marLeft w:val="0"/>
      <w:marRight w:val="0"/>
      <w:marTop w:val="0"/>
      <w:marBottom w:val="0"/>
      <w:divBdr>
        <w:top w:val="none" w:sz="0" w:space="0" w:color="auto"/>
        <w:left w:val="none" w:sz="0" w:space="0" w:color="auto"/>
        <w:bottom w:val="none" w:sz="0" w:space="0" w:color="auto"/>
        <w:right w:val="none" w:sz="0" w:space="0" w:color="auto"/>
      </w:divBdr>
    </w:div>
    <w:div w:id="315838546">
      <w:bodyDiv w:val="1"/>
      <w:marLeft w:val="0"/>
      <w:marRight w:val="0"/>
      <w:marTop w:val="0"/>
      <w:marBottom w:val="0"/>
      <w:divBdr>
        <w:top w:val="none" w:sz="0" w:space="0" w:color="auto"/>
        <w:left w:val="none" w:sz="0" w:space="0" w:color="auto"/>
        <w:bottom w:val="none" w:sz="0" w:space="0" w:color="auto"/>
        <w:right w:val="none" w:sz="0" w:space="0" w:color="auto"/>
      </w:divBdr>
    </w:div>
    <w:div w:id="317998370">
      <w:bodyDiv w:val="1"/>
      <w:marLeft w:val="0"/>
      <w:marRight w:val="0"/>
      <w:marTop w:val="0"/>
      <w:marBottom w:val="0"/>
      <w:divBdr>
        <w:top w:val="none" w:sz="0" w:space="0" w:color="auto"/>
        <w:left w:val="none" w:sz="0" w:space="0" w:color="auto"/>
        <w:bottom w:val="none" w:sz="0" w:space="0" w:color="auto"/>
        <w:right w:val="none" w:sz="0" w:space="0" w:color="auto"/>
      </w:divBdr>
    </w:div>
    <w:div w:id="370501306">
      <w:bodyDiv w:val="1"/>
      <w:marLeft w:val="0"/>
      <w:marRight w:val="0"/>
      <w:marTop w:val="0"/>
      <w:marBottom w:val="0"/>
      <w:divBdr>
        <w:top w:val="none" w:sz="0" w:space="0" w:color="auto"/>
        <w:left w:val="none" w:sz="0" w:space="0" w:color="auto"/>
        <w:bottom w:val="none" w:sz="0" w:space="0" w:color="auto"/>
        <w:right w:val="none" w:sz="0" w:space="0" w:color="auto"/>
      </w:divBdr>
    </w:div>
    <w:div w:id="375737568">
      <w:bodyDiv w:val="1"/>
      <w:marLeft w:val="0"/>
      <w:marRight w:val="0"/>
      <w:marTop w:val="0"/>
      <w:marBottom w:val="0"/>
      <w:divBdr>
        <w:top w:val="none" w:sz="0" w:space="0" w:color="auto"/>
        <w:left w:val="none" w:sz="0" w:space="0" w:color="auto"/>
        <w:bottom w:val="none" w:sz="0" w:space="0" w:color="auto"/>
        <w:right w:val="none" w:sz="0" w:space="0" w:color="auto"/>
      </w:divBdr>
    </w:div>
    <w:div w:id="378552347">
      <w:bodyDiv w:val="1"/>
      <w:marLeft w:val="0"/>
      <w:marRight w:val="0"/>
      <w:marTop w:val="0"/>
      <w:marBottom w:val="0"/>
      <w:divBdr>
        <w:top w:val="none" w:sz="0" w:space="0" w:color="auto"/>
        <w:left w:val="none" w:sz="0" w:space="0" w:color="auto"/>
        <w:bottom w:val="none" w:sz="0" w:space="0" w:color="auto"/>
        <w:right w:val="none" w:sz="0" w:space="0" w:color="auto"/>
      </w:divBdr>
    </w:div>
    <w:div w:id="450131893">
      <w:bodyDiv w:val="1"/>
      <w:marLeft w:val="0"/>
      <w:marRight w:val="0"/>
      <w:marTop w:val="0"/>
      <w:marBottom w:val="0"/>
      <w:divBdr>
        <w:top w:val="none" w:sz="0" w:space="0" w:color="auto"/>
        <w:left w:val="none" w:sz="0" w:space="0" w:color="auto"/>
        <w:bottom w:val="none" w:sz="0" w:space="0" w:color="auto"/>
        <w:right w:val="none" w:sz="0" w:space="0" w:color="auto"/>
      </w:divBdr>
    </w:div>
    <w:div w:id="481821671">
      <w:bodyDiv w:val="1"/>
      <w:marLeft w:val="0"/>
      <w:marRight w:val="0"/>
      <w:marTop w:val="0"/>
      <w:marBottom w:val="0"/>
      <w:divBdr>
        <w:top w:val="none" w:sz="0" w:space="0" w:color="auto"/>
        <w:left w:val="none" w:sz="0" w:space="0" w:color="auto"/>
        <w:bottom w:val="none" w:sz="0" w:space="0" w:color="auto"/>
        <w:right w:val="none" w:sz="0" w:space="0" w:color="auto"/>
      </w:divBdr>
    </w:div>
    <w:div w:id="481848653">
      <w:bodyDiv w:val="1"/>
      <w:marLeft w:val="0"/>
      <w:marRight w:val="0"/>
      <w:marTop w:val="0"/>
      <w:marBottom w:val="0"/>
      <w:divBdr>
        <w:top w:val="none" w:sz="0" w:space="0" w:color="auto"/>
        <w:left w:val="none" w:sz="0" w:space="0" w:color="auto"/>
        <w:bottom w:val="none" w:sz="0" w:space="0" w:color="auto"/>
        <w:right w:val="none" w:sz="0" w:space="0" w:color="auto"/>
      </w:divBdr>
      <w:divsChild>
        <w:div w:id="1062558193">
          <w:marLeft w:val="0"/>
          <w:marRight w:val="0"/>
          <w:marTop w:val="0"/>
          <w:marBottom w:val="0"/>
          <w:divBdr>
            <w:top w:val="single" w:sz="6" w:space="0" w:color="666666"/>
            <w:left w:val="single" w:sz="6" w:space="0" w:color="666666"/>
            <w:bottom w:val="single" w:sz="6" w:space="0" w:color="666666"/>
            <w:right w:val="single" w:sz="6" w:space="0" w:color="666666"/>
          </w:divBdr>
          <w:divsChild>
            <w:div w:id="1446921573">
              <w:marLeft w:val="3000"/>
              <w:marRight w:val="0"/>
              <w:marTop w:val="300"/>
              <w:marBottom w:val="0"/>
              <w:divBdr>
                <w:top w:val="none" w:sz="0" w:space="0" w:color="auto"/>
                <w:left w:val="none" w:sz="0" w:space="0" w:color="auto"/>
                <w:bottom w:val="none" w:sz="0" w:space="0" w:color="auto"/>
                <w:right w:val="none" w:sz="0" w:space="0" w:color="auto"/>
              </w:divBdr>
            </w:div>
          </w:divsChild>
        </w:div>
      </w:divsChild>
    </w:div>
    <w:div w:id="510342372">
      <w:bodyDiv w:val="1"/>
      <w:marLeft w:val="0"/>
      <w:marRight w:val="0"/>
      <w:marTop w:val="0"/>
      <w:marBottom w:val="0"/>
      <w:divBdr>
        <w:top w:val="none" w:sz="0" w:space="0" w:color="auto"/>
        <w:left w:val="none" w:sz="0" w:space="0" w:color="auto"/>
        <w:bottom w:val="none" w:sz="0" w:space="0" w:color="auto"/>
        <w:right w:val="none" w:sz="0" w:space="0" w:color="auto"/>
      </w:divBdr>
    </w:div>
    <w:div w:id="593247490">
      <w:bodyDiv w:val="1"/>
      <w:marLeft w:val="0"/>
      <w:marRight w:val="0"/>
      <w:marTop w:val="0"/>
      <w:marBottom w:val="0"/>
      <w:divBdr>
        <w:top w:val="none" w:sz="0" w:space="0" w:color="auto"/>
        <w:left w:val="none" w:sz="0" w:space="0" w:color="auto"/>
        <w:bottom w:val="none" w:sz="0" w:space="0" w:color="auto"/>
        <w:right w:val="none" w:sz="0" w:space="0" w:color="auto"/>
      </w:divBdr>
    </w:div>
    <w:div w:id="612713074">
      <w:bodyDiv w:val="1"/>
      <w:marLeft w:val="0"/>
      <w:marRight w:val="0"/>
      <w:marTop w:val="0"/>
      <w:marBottom w:val="0"/>
      <w:divBdr>
        <w:top w:val="none" w:sz="0" w:space="0" w:color="auto"/>
        <w:left w:val="none" w:sz="0" w:space="0" w:color="auto"/>
        <w:bottom w:val="none" w:sz="0" w:space="0" w:color="auto"/>
        <w:right w:val="none" w:sz="0" w:space="0" w:color="auto"/>
      </w:divBdr>
    </w:div>
    <w:div w:id="62921287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6732988">
      <w:bodyDiv w:val="1"/>
      <w:marLeft w:val="0"/>
      <w:marRight w:val="0"/>
      <w:marTop w:val="0"/>
      <w:marBottom w:val="0"/>
      <w:divBdr>
        <w:top w:val="none" w:sz="0" w:space="0" w:color="auto"/>
        <w:left w:val="none" w:sz="0" w:space="0" w:color="auto"/>
        <w:bottom w:val="none" w:sz="0" w:space="0" w:color="auto"/>
        <w:right w:val="none" w:sz="0" w:space="0" w:color="auto"/>
      </w:divBdr>
    </w:div>
    <w:div w:id="688678388">
      <w:bodyDiv w:val="1"/>
      <w:marLeft w:val="0"/>
      <w:marRight w:val="0"/>
      <w:marTop w:val="0"/>
      <w:marBottom w:val="0"/>
      <w:divBdr>
        <w:top w:val="none" w:sz="0" w:space="0" w:color="auto"/>
        <w:left w:val="none" w:sz="0" w:space="0" w:color="auto"/>
        <w:bottom w:val="none" w:sz="0" w:space="0" w:color="auto"/>
        <w:right w:val="none" w:sz="0" w:space="0" w:color="auto"/>
      </w:divBdr>
    </w:div>
    <w:div w:id="749544718">
      <w:bodyDiv w:val="1"/>
      <w:marLeft w:val="0"/>
      <w:marRight w:val="0"/>
      <w:marTop w:val="0"/>
      <w:marBottom w:val="0"/>
      <w:divBdr>
        <w:top w:val="none" w:sz="0" w:space="0" w:color="auto"/>
        <w:left w:val="none" w:sz="0" w:space="0" w:color="auto"/>
        <w:bottom w:val="none" w:sz="0" w:space="0" w:color="auto"/>
        <w:right w:val="none" w:sz="0" w:space="0" w:color="auto"/>
      </w:divBdr>
    </w:div>
    <w:div w:id="773399182">
      <w:bodyDiv w:val="1"/>
      <w:marLeft w:val="0"/>
      <w:marRight w:val="0"/>
      <w:marTop w:val="0"/>
      <w:marBottom w:val="0"/>
      <w:divBdr>
        <w:top w:val="none" w:sz="0" w:space="0" w:color="auto"/>
        <w:left w:val="none" w:sz="0" w:space="0" w:color="auto"/>
        <w:bottom w:val="none" w:sz="0" w:space="0" w:color="auto"/>
        <w:right w:val="none" w:sz="0" w:space="0" w:color="auto"/>
      </w:divBdr>
    </w:div>
    <w:div w:id="777876650">
      <w:bodyDiv w:val="1"/>
      <w:marLeft w:val="0"/>
      <w:marRight w:val="0"/>
      <w:marTop w:val="0"/>
      <w:marBottom w:val="0"/>
      <w:divBdr>
        <w:top w:val="none" w:sz="0" w:space="0" w:color="auto"/>
        <w:left w:val="none" w:sz="0" w:space="0" w:color="auto"/>
        <w:bottom w:val="none" w:sz="0" w:space="0" w:color="auto"/>
        <w:right w:val="none" w:sz="0" w:space="0" w:color="auto"/>
      </w:divBdr>
    </w:div>
    <w:div w:id="818961221">
      <w:bodyDiv w:val="1"/>
      <w:marLeft w:val="0"/>
      <w:marRight w:val="0"/>
      <w:marTop w:val="0"/>
      <w:marBottom w:val="0"/>
      <w:divBdr>
        <w:top w:val="none" w:sz="0" w:space="0" w:color="auto"/>
        <w:left w:val="none" w:sz="0" w:space="0" w:color="auto"/>
        <w:bottom w:val="none" w:sz="0" w:space="0" w:color="auto"/>
        <w:right w:val="none" w:sz="0" w:space="0" w:color="auto"/>
      </w:divBdr>
    </w:div>
    <w:div w:id="820654452">
      <w:bodyDiv w:val="1"/>
      <w:marLeft w:val="0"/>
      <w:marRight w:val="0"/>
      <w:marTop w:val="0"/>
      <w:marBottom w:val="0"/>
      <w:divBdr>
        <w:top w:val="none" w:sz="0" w:space="0" w:color="auto"/>
        <w:left w:val="none" w:sz="0" w:space="0" w:color="auto"/>
        <w:bottom w:val="none" w:sz="0" w:space="0" w:color="auto"/>
        <w:right w:val="none" w:sz="0" w:space="0" w:color="auto"/>
      </w:divBdr>
    </w:div>
    <w:div w:id="830561233">
      <w:bodyDiv w:val="1"/>
      <w:marLeft w:val="0"/>
      <w:marRight w:val="0"/>
      <w:marTop w:val="0"/>
      <w:marBottom w:val="0"/>
      <w:divBdr>
        <w:top w:val="none" w:sz="0" w:space="0" w:color="auto"/>
        <w:left w:val="none" w:sz="0" w:space="0" w:color="auto"/>
        <w:bottom w:val="none" w:sz="0" w:space="0" w:color="auto"/>
        <w:right w:val="none" w:sz="0" w:space="0" w:color="auto"/>
      </w:divBdr>
    </w:div>
    <w:div w:id="834150426">
      <w:bodyDiv w:val="1"/>
      <w:marLeft w:val="0"/>
      <w:marRight w:val="0"/>
      <w:marTop w:val="0"/>
      <w:marBottom w:val="0"/>
      <w:divBdr>
        <w:top w:val="none" w:sz="0" w:space="0" w:color="auto"/>
        <w:left w:val="none" w:sz="0" w:space="0" w:color="auto"/>
        <w:bottom w:val="none" w:sz="0" w:space="0" w:color="auto"/>
        <w:right w:val="none" w:sz="0" w:space="0" w:color="auto"/>
      </w:divBdr>
      <w:divsChild>
        <w:div w:id="1657801209">
          <w:marLeft w:val="0"/>
          <w:marRight w:val="0"/>
          <w:marTop w:val="0"/>
          <w:marBottom w:val="0"/>
          <w:divBdr>
            <w:top w:val="none" w:sz="0" w:space="0" w:color="auto"/>
            <w:left w:val="none" w:sz="0" w:space="0" w:color="auto"/>
            <w:bottom w:val="none" w:sz="0" w:space="0" w:color="auto"/>
            <w:right w:val="none" w:sz="0" w:space="0" w:color="auto"/>
          </w:divBdr>
          <w:divsChild>
            <w:div w:id="13269543">
              <w:marLeft w:val="0"/>
              <w:marRight w:val="0"/>
              <w:marTop w:val="100"/>
              <w:marBottom w:val="100"/>
              <w:divBdr>
                <w:top w:val="none" w:sz="0" w:space="0" w:color="auto"/>
                <w:left w:val="none" w:sz="0" w:space="0" w:color="auto"/>
                <w:bottom w:val="none" w:sz="0" w:space="0" w:color="auto"/>
                <w:right w:val="none" w:sz="0" w:space="0" w:color="auto"/>
              </w:divBdr>
              <w:divsChild>
                <w:div w:id="187841704">
                  <w:marLeft w:val="0"/>
                  <w:marRight w:val="0"/>
                  <w:marTop w:val="204"/>
                  <w:marBottom w:val="0"/>
                  <w:divBdr>
                    <w:top w:val="none" w:sz="0" w:space="0" w:color="auto"/>
                    <w:left w:val="none" w:sz="0" w:space="0" w:color="auto"/>
                    <w:bottom w:val="none" w:sz="0" w:space="0" w:color="auto"/>
                    <w:right w:val="none" w:sz="0" w:space="0" w:color="auto"/>
                  </w:divBdr>
                  <w:divsChild>
                    <w:div w:id="1363281427">
                      <w:marLeft w:val="204"/>
                      <w:marRight w:val="0"/>
                      <w:marTop w:val="0"/>
                      <w:marBottom w:val="0"/>
                      <w:divBdr>
                        <w:top w:val="none" w:sz="0" w:space="0" w:color="auto"/>
                        <w:left w:val="none" w:sz="0" w:space="0" w:color="auto"/>
                        <w:bottom w:val="none" w:sz="0" w:space="0" w:color="auto"/>
                        <w:right w:val="none" w:sz="0" w:space="0" w:color="auto"/>
                      </w:divBdr>
                      <w:divsChild>
                        <w:div w:id="470251397">
                          <w:marLeft w:val="0"/>
                          <w:marRight w:val="0"/>
                          <w:marTop w:val="0"/>
                          <w:marBottom w:val="204"/>
                          <w:divBdr>
                            <w:top w:val="none" w:sz="0" w:space="0" w:color="auto"/>
                            <w:left w:val="none" w:sz="0" w:space="0" w:color="auto"/>
                            <w:bottom w:val="none" w:sz="0" w:space="0" w:color="auto"/>
                            <w:right w:val="none" w:sz="0" w:space="0" w:color="auto"/>
                          </w:divBdr>
                          <w:divsChild>
                            <w:div w:id="8102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41294">
      <w:bodyDiv w:val="1"/>
      <w:marLeft w:val="0"/>
      <w:marRight w:val="0"/>
      <w:marTop w:val="0"/>
      <w:marBottom w:val="0"/>
      <w:divBdr>
        <w:top w:val="none" w:sz="0" w:space="0" w:color="auto"/>
        <w:left w:val="none" w:sz="0" w:space="0" w:color="auto"/>
        <w:bottom w:val="none" w:sz="0" w:space="0" w:color="auto"/>
        <w:right w:val="none" w:sz="0" w:space="0" w:color="auto"/>
      </w:divBdr>
    </w:div>
    <w:div w:id="936838336">
      <w:bodyDiv w:val="1"/>
      <w:marLeft w:val="0"/>
      <w:marRight w:val="0"/>
      <w:marTop w:val="0"/>
      <w:marBottom w:val="0"/>
      <w:divBdr>
        <w:top w:val="none" w:sz="0" w:space="0" w:color="auto"/>
        <w:left w:val="none" w:sz="0" w:space="0" w:color="auto"/>
        <w:bottom w:val="none" w:sz="0" w:space="0" w:color="auto"/>
        <w:right w:val="none" w:sz="0" w:space="0" w:color="auto"/>
      </w:divBdr>
    </w:div>
    <w:div w:id="979118366">
      <w:bodyDiv w:val="1"/>
      <w:marLeft w:val="0"/>
      <w:marRight w:val="0"/>
      <w:marTop w:val="0"/>
      <w:marBottom w:val="0"/>
      <w:divBdr>
        <w:top w:val="none" w:sz="0" w:space="0" w:color="auto"/>
        <w:left w:val="none" w:sz="0" w:space="0" w:color="auto"/>
        <w:bottom w:val="none" w:sz="0" w:space="0" w:color="auto"/>
        <w:right w:val="none" w:sz="0" w:space="0" w:color="auto"/>
      </w:divBdr>
    </w:div>
    <w:div w:id="1000354823">
      <w:bodyDiv w:val="1"/>
      <w:marLeft w:val="0"/>
      <w:marRight w:val="0"/>
      <w:marTop w:val="0"/>
      <w:marBottom w:val="0"/>
      <w:divBdr>
        <w:top w:val="none" w:sz="0" w:space="0" w:color="auto"/>
        <w:left w:val="none" w:sz="0" w:space="0" w:color="auto"/>
        <w:bottom w:val="none" w:sz="0" w:space="0" w:color="auto"/>
        <w:right w:val="none" w:sz="0" w:space="0" w:color="auto"/>
      </w:divBdr>
    </w:div>
    <w:div w:id="1004474137">
      <w:bodyDiv w:val="1"/>
      <w:marLeft w:val="0"/>
      <w:marRight w:val="0"/>
      <w:marTop w:val="0"/>
      <w:marBottom w:val="0"/>
      <w:divBdr>
        <w:top w:val="none" w:sz="0" w:space="0" w:color="auto"/>
        <w:left w:val="none" w:sz="0" w:space="0" w:color="auto"/>
        <w:bottom w:val="none" w:sz="0" w:space="0" w:color="auto"/>
        <w:right w:val="none" w:sz="0" w:space="0" w:color="auto"/>
      </w:divBdr>
    </w:div>
    <w:div w:id="1034114626">
      <w:bodyDiv w:val="1"/>
      <w:marLeft w:val="0"/>
      <w:marRight w:val="0"/>
      <w:marTop w:val="0"/>
      <w:marBottom w:val="0"/>
      <w:divBdr>
        <w:top w:val="none" w:sz="0" w:space="0" w:color="auto"/>
        <w:left w:val="none" w:sz="0" w:space="0" w:color="auto"/>
        <w:bottom w:val="none" w:sz="0" w:space="0" w:color="auto"/>
        <w:right w:val="none" w:sz="0" w:space="0" w:color="auto"/>
      </w:divBdr>
    </w:div>
    <w:div w:id="1113674690">
      <w:bodyDiv w:val="1"/>
      <w:marLeft w:val="0"/>
      <w:marRight w:val="0"/>
      <w:marTop w:val="0"/>
      <w:marBottom w:val="0"/>
      <w:divBdr>
        <w:top w:val="none" w:sz="0" w:space="0" w:color="auto"/>
        <w:left w:val="none" w:sz="0" w:space="0" w:color="auto"/>
        <w:bottom w:val="none" w:sz="0" w:space="0" w:color="auto"/>
        <w:right w:val="none" w:sz="0" w:space="0" w:color="auto"/>
      </w:divBdr>
    </w:div>
    <w:div w:id="1115952681">
      <w:bodyDiv w:val="1"/>
      <w:marLeft w:val="0"/>
      <w:marRight w:val="0"/>
      <w:marTop w:val="0"/>
      <w:marBottom w:val="0"/>
      <w:divBdr>
        <w:top w:val="none" w:sz="0" w:space="0" w:color="auto"/>
        <w:left w:val="none" w:sz="0" w:space="0" w:color="auto"/>
        <w:bottom w:val="none" w:sz="0" w:space="0" w:color="auto"/>
        <w:right w:val="none" w:sz="0" w:space="0" w:color="auto"/>
      </w:divBdr>
    </w:div>
    <w:div w:id="1117918675">
      <w:bodyDiv w:val="1"/>
      <w:marLeft w:val="0"/>
      <w:marRight w:val="0"/>
      <w:marTop w:val="0"/>
      <w:marBottom w:val="0"/>
      <w:divBdr>
        <w:top w:val="none" w:sz="0" w:space="0" w:color="auto"/>
        <w:left w:val="none" w:sz="0" w:space="0" w:color="auto"/>
        <w:bottom w:val="none" w:sz="0" w:space="0" w:color="auto"/>
        <w:right w:val="none" w:sz="0" w:space="0" w:color="auto"/>
      </w:divBdr>
    </w:div>
    <w:div w:id="1118336375">
      <w:bodyDiv w:val="1"/>
      <w:marLeft w:val="0"/>
      <w:marRight w:val="0"/>
      <w:marTop w:val="0"/>
      <w:marBottom w:val="0"/>
      <w:divBdr>
        <w:top w:val="none" w:sz="0" w:space="0" w:color="auto"/>
        <w:left w:val="none" w:sz="0" w:space="0" w:color="auto"/>
        <w:bottom w:val="none" w:sz="0" w:space="0" w:color="auto"/>
        <w:right w:val="none" w:sz="0" w:space="0" w:color="auto"/>
      </w:divBdr>
    </w:div>
    <w:div w:id="1134643439">
      <w:bodyDiv w:val="1"/>
      <w:marLeft w:val="0"/>
      <w:marRight w:val="0"/>
      <w:marTop w:val="0"/>
      <w:marBottom w:val="0"/>
      <w:divBdr>
        <w:top w:val="none" w:sz="0" w:space="0" w:color="auto"/>
        <w:left w:val="none" w:sz="0" w:space="0" w:color="auto"/>
        <w:bottom w:val="none" w:sz="0" w:space="0" w:color="auto"/>
        <w:right w:val="none" w:sz="0" w:space="0" w:color="auto"/>
      </w:divBdr>
    </w:div>
    <w:div w:id="1140807678">
      <w:bodyDiv w:val="1"/>
      <w:marLeft w:val="0"/>
      <w:marRight w:val="0"/>
      <w:marTop w:val="0"/>
      <w:marBottom w:val="0"/>
      <w:divBdr>
        <w:top w:val="none" w:sz="0" w:space="0" w:color="auto"/>
        <w:left w:val="none" w:sz="0" w:space="0" w:color="auto"/>
        <w:bottom w:val="none" w:sz="0" w:space="0" w:color="auto"/>
        <w:right w:val="none" w:sz="0" w:space="0" w:color="auto"/>
      </w:divBdr>
    </w:div>
    <w:div w:id="1145077657">
      <w:bodyDiv w:val="1"/>
      <w:marLeft w:val="0"/>
      <w:marRight w:val="0"/>
      <w:marTop w:val="0"/>
      <w:marBottom w:val="0"/>
      <w:divBdr>
        <w:top w:val="none" w:sz="0" w:space="0" w:color="auto"/>
        <w:left w:val="none" w:sz="0" w:space="0" w:color="auto"/>
        <w:bottom w:val="none" w:sz="0" w:space="0" w:color="auto"/>
        <w:right w:val="none" w:sz="0" w:space="0" w:color="auto"/>
      </w:divBdr>
    </w:div>
    <w:div w:id="1155688457">
      <w:bodyDiv w:val="1"/>
      <w:marLeft w:val="0"/>
      <w:marRight w:val="0"/>
      <w:marTop w:val="0"/>
      <w:marBottom w:val="0"/>
      <w:divBdr>
        <w:top w:val="none" w:sz="0" w:space="0" w:color="auto"/>
        <w:left w:val="none" w:sz="0" w:space="0" w:color="auto"/>
        <w:bottom w:val="none" w:sz="0" w:space="0" w:color="auto"/>
        <w:right w:val="none" w:sz="0" w:space="0" w:color="auto"/>
      </w:divBdr>
    </w:div>
    <w:div w:id="1173954097">
      <w:bodyDiv w:val="1"/>
      <w:marLeft w:val="0"/>
      <w:marRight w:val="0"/>
      <w:marTop w:val="0"/>
      <w:marBottom w:val="0"/>
      <w:divBdr>
        <w:top w:val="none" w:sz="0" w:space="0" w:color="auto"/>
        <w:left w:val="none" w:sz="0" w:space="0" w:color="auto"/>
        <w:bottom w:val="none" w:sz="0" w:space="0" w:color="auto"/>
        <w:right w:val="none" w:sz="0" w:space="0" w:color="auto"/>
      </w:divBdr>
    </w:div>
    <w:div w:id="1178347498">
      <w:bodyDiv w:val="1"/>
      <w:marLeft w:val="0"/>
      <w:marRight w:val="0"/>
      <w:marTop w:val="0"/>
      <w:marBottom w:val="0"/>
      <w:divBdr>
        <w:top w:val="none" w:sz="0" w:space="0" w:color="auto"/>
        <w:left w:val="none" w:sz="0" w:space="0" w:color="auto"/>
        <w:bottom w:val="none" w:sz="0" w:space="0" w:color="auto"/>
        <w:right w:val="none" w:sz="0" w:space="0" w:color="auto"/>
      </w:divBdr>
    </w:div>
    <w:div w:id="1181120682">
      <w:bodyDiv w:val="1"/>
      <w:marLeft w:val="0"/>
      <w:marRight w:val="0"/>
      <w:marTop w:val="0"/>
      <w:marBottom w:val="0"/>
      <w:divBdr>
        <w:top w:val="none" w:sz="0" w:space="0" w:color="auto"/>
        <w:left w:val="none" w:sz="0" w:space="0" w:color="auto"/>
        <w:bottom w:val="none" w:sz="0" w:space="0" w:color="auto"/>
        <w:right w:val="none" w:sz="0" w:space="0" w:color="auto"/>
      </w:divBdr>
    </w:div>
    <w:div w:id="1197692879">
      <w:bodyDiv w:val="1"/>
      <w:marLeft w:val="0"/>
      <w:marRight w:val="0"/>
      <w:marTop w:val="0"/>
      <w:marBottom w:val="0"/>
      <w:divBdr>
        <w:top w:val="none" w:sz="0" w:space="0" w:color="auto"/>
        <w:left w:val="none" w:sz="0" w:space="0" w:color="auto"/>
        <w:bottom w:val="none" w:sz="0" w:space="0" w:color="auto"/>
        <w:right w:val="none" w:sz="0" w:space="0" w:color="auto"/>
      </w:divBdr>
      <w:divsChild>
        <w:div w:id="1424838273">
          <w:marLeft w:val="0"/>
          <w:marRight w:val="0"/>
          <w:marTop w:val="0"/>
          <w:marBottom w:val="0"/>
          <w:divBdr>
            <w:top w:val="none" w:sz="0" w:space="0" w:color="auto"/>
            <w:left w:val="none" w:sz="0" w:space="0" w:color="auto"/>
            <w:bottom w:val="none" w:sz="0" w:space="0" w:color="auto"/>
            <w:right w:val="none" w:sz="0" w:space="0" w:color="auto"/>
          </w:divBdr>
          <w:divsChild>
            <w:div w:id="1272082688">
              <w:marLeft w:val="167"/>
              <w:marRight w:val="167"/>
              <w:marTop w:val="167"/>
              <w:marBottom w:val="167"/>
              <w:divBdr>
                <w:top w:val="none" w:sz="0" w:space="0" w:color="auto"/>
                <w:left w:val="none" w:sz="0" w:space="0" w:color="auto"/>
                <w:bottom w:val="none" w:sz="0" w:space="0" w:color="auto"/>
                <w:right w:val="none" w:sz="0" w:space="0" w:color="auto"/>
              </w:divBdr>
            </w:div>
            <w:div w:id="663898743">
              <w:marLeft w:val="167"/>
              <w:marRight w:val="167"/>
              <w:marTop w:val="167"/>
              <w:marBottom w:val="167"/>
              <w:divBdr>
                <w:top w:val="none" w:sz="0" w:space="0" w:color="auto"/>
                <w:left w:val="none" w:sz="0" w:space="0" w:color="auto"/>
                <w:bottom w:val="none" w:sz="0" w:space="0" w:color="auto"/>
                <w:right w:val="none" w:sz="0" w:space="0" w:color="auto"/>
              </w:divBdr>
            </w:div>
          </w:divsChild>
        </w:div>
      </w:divsChild>
    </w:div>
    <w:div w:id="1219438156">
      <w:bodyDiv w:val="1"/>
      <w:marLeft w:val="0"/>
      <w:marRight w:val="0"/>
      <w:marTop w:val="0"/>
      <w:marBottom w:val="0"/>
      <w:divBdr>
        <w:top w:val="none" w:sz="0" w:space="0" w:color="auto"/>
        <w:left w:val="none" w:sz="0" w:space="0" w:color="auto"/>
        <w:bottom w:val="none" w:sz="0" w:space="0" w:color="auto"/>
        <w:right w:val="none" w:sz="0" w:space="0" w:color="auto"/>
      </w:divBdr>
    </w:div>
    <w:div w:id="1239249868">
      <w:bodyDiv w:val="1"/>
      <w:marLeft w:val="0"/>
      <w:marRight w:val="0"/>
      <w:marTop w:val="0"/>
      <w:marBottom w:val="0"/>
      <w:divBdr>
        <w:top w:val="none" w:sz="0" w:space="0" w:color="auto"/>
        <w:left w:val="none" w:sz="0" w:space="0" w:color="auto"/>
        <w:bottom w:val="none" w:sz="0" w:space="0" w:color="auto"/>
        <w:right w:val="none" w:sz="0" w:space="0" w:color="auto"/>
      </w:divBdr>
      <w:divsChild>
        <w:div w:id="558250106">
          <w:marLeft w:val="0"/>
          <w:marRight w:val="0"/>
          <w:marTop w:val="0"/>
          <w:marBottom w:val="0"/>
          <w:divBdr>
            <w:top w:val="none" w:sz="0" w:space="0" w:color="auto"/>
            <w:left w:val="none" w:sz="0" w:space="0" w:color="auto"/>
            <w:bottom w:val="none" w:sz="0" w:space="0" w:color="auto"/>
            <w:right w:val="none" w:sz="0" w:space="0" w:color="auto"/>
          </w:divBdr>
          <w:divsChild>
            <w:div w:id="2020035970">
              <w:marLeft w:val="0"/>
              <w:marRight w:val="0"/>
              <w:marTop w:val="0"/>
              <w:marBottom w:val="0"/>
              <w:divBdr>
                <w:top w:val="none" w:sz="0" w:space="0" w:color="auto"/>
                <w:left w:val="none" w:sz="0" w:space="0" w:color="auto"/>
                <w:bottom w:val="none" w:sz="0" w:space="0" w:color="auto"/>
                <w:right w:val="none" w:sz="0" w:space="0" w:color="auto"/>
              </w:divBdr>
              <w:divsChild>
                <w:div w:id="1691445896">
                  <w:marLeft w:val="0"/>
                  <w:marRight w:val="0"/>
                  <w:marTop w:val="0"/>
                  <w:marBottom w:val="0"/>
                  <w:divBdr>
                    <w:top w:val="none" w:sz="0" w:space="0" w:color="auto"/>
                    <w:left w:val="none" w:sz="0" w:space="0" w:color="auto"/>
                    <w:bottom w:val="none" w:sz="0" w:space="0" w:color="auto"/>
                    <w:right w:val="none" w:sz="0" w:space="0" w:color="auto"/>
                  </w:divBdr>
                  <w:divsChild>
                    <w:div w:id="930285534">
                      <w:marLeft w:val="0"/>
                      <w:marRight w:val="0"/>
                      <w:marTop w:val="0"/>
                      <w:marBottom w:val="0"/>
                      <w:divBdr>
                        <w:top w:val="none" w:sz="0" w:space="0" w:color="auto"/>
                        <w:left w:val="none" w:sz="0" w:space="0" w:color="auto"/>
                        <w:bottom w:val="none" w:sz="0" w:space="0" w:color="auto"/>
                        <w:right w:val="none" w:sz="0" w:space="0" w:color="auto"/>
                      </w:divBdr>
                      <w:divsChild>
                        <w:div w:id="736323099">
                          <w:marLeft w:val="0"/>
                          <w:marRight w:val="0"/>
                          <w:marTop w:val="0"/>
                          <w:marBottom w:val="0"/>
                          <w:divBdr>
                            <w:top w:val="none" w:sz="0" w:space="0" w:color="auto"/>
                            <w:left w:val="none" w:sz="0" w:space="0" w:color="auto"/>
                            <w:bottom w:val="none" w:sz="0" w:space="0" w:color="auto"/>
                            <w:right w:val="none" w:sz="0" w:space="0" w:color="auto"/>
                          </w:divBdr>
                          <w:divsChild>
                            <w:div w:id="559285690">
                              <w:marLeft w:val="0"/>
                              <w:marRight w:val="0"/>
                              <w:marTop w:val="0"/>
                              <w:marBottom w:val="0"/>
                              <w:divBdr>
                                <w:top w:val="none" w:sz="0" w:space="0" w:color="auto"/>
                                <w:left w:val="none" w:sz="0" w:space="0" w:color="auto"/>
                                <w:bottom w:val="none" w:sz="0" w:space="0" w:color="auto"/>
                                <w:right w:val="none" w:sz="0" w:space="0" w:color="auto"/>
                              </w:divBdr>
                              <w:divsChild>
                                <w:div w:id="1904094972">
                                  <w:marLeft w:val="0"/>
                                  <w:marRight w:val="0"/>
                                  <w:marTop w:val="0"/>
                                  <w:marBottom w:val="0"/>
                                  <w:divBdr>
                                    <w:top w:val="none" w:sz="0" w:space="0" w:color="auto"/>
                                    <w:left w:val="none" w:sz="0" w:space="0" w:color="auto"/>
                                    <w:bottom w:val="none" w:sz="0" w:space="0" w:color="auto"/>
                                    <w:right w:val="none" w:sz="0" w:space="0" w:color="auto"/>
                                  </w:divBdr>
                                  <w:divsChild>
                                    <w:div w:id="1307051838">
                                      <w:marLeft w:val="0"/>
                                      <w:marRight w:val="0"/>
                                      <w:marTop w:val="0"/>
                                      <w:marBottom w:val="0"/>
                                      <w:divBdr>
                                        <w:top w:val="none" w:sz="0" w:space="0" w:color="auto"/>
                                        <w:left w:val="none" w:sz="0" w:space="0" w:color="auto"/>
                                        <w:bottom w:val="none" w:sz="0" w:space="0" w:color="auto"/>
                                        <w:right w:val="none" w:sz="0" w:space="0" w:color="auto"/>
                                      </w:divBdr>
                                      <w:divsChild>
                                        <w:div w:id="6016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223580">
      <w:bodyDiv w:val="1"/>
      <w:marLeft w:val="0"/>
      <w:marRight w:val="0"/>
      <w:marTop w:val="0"/>
      <w:marBottom w:val="0"/>
      <w:divBdr>
        <w:top w:val="none" w:sz="0" w:space="0" w:color="auto"/>
        <w:left w:val="none" w:sz="0" w:space="0" w:color="auto"/>
        <w:bottom w:val="none" w:sz="0" w:space="0" w:color="auto"/>
        <w:right w:val="none" w:sz="0" w:space="0" w:color="auto"/>
      </w:divBdr>
    </w:div>
    <w:div w:id="1310480468">
      <w:bodyDiv w:val="1"/>
      <w:marLeft w:val="0"/>
      <w:marRight w:val="0"/>
      <w:marTop w:val="0"/>
      <w:marBottom w:val="0"/>
      <w:divBdr>
        <w:top w:val="none" w:sz="0" w:space="0" w:color="auto"/>
        <w:left w:val="none" w:sz="0" w:space="0" w:color="auto"/>
        <w:bottom w:val="none" w:sz="0" w:space="0" w:color="auto"/>
        <w:right w:val="none" w:sz="0" w:space="0" w:color="auto"/>
      </w:divBdr>
    </w:div>
    <w:div w:id="1325086492">
      <w:bodyDiv w:val="1"/>
      <w:marLeft w:val="0"/>
      <w:marRight w:val="0"/>
      <w:marTop w:val="0"/>
      <w:marBottom w:val="0"/>
      <w:divBdr>
        <w:top w:val="none" w:sz="0" w:space="0" w:color="auto"/>
        <w:left w:val="none" w:sz="0" w:space="0" w:color="auto"/>
        <w:bottom w:val="none" w:sz="0" w:space="0" w:color="auto"/>
        <w:right w:val="none" w:sz="0" w:space="0" w:color="auto"/>
      </w:divBdr>
    </w:div>
    <w:div w:id="1326784284">
      <w:bodyDiv w:val="1"/>
      <w:marLeft w:val="0"/>
      <w:marRight w:val="0"/>
      <w:marTop w:val="0"/>
      <w:marBottom w:val="0"/>
      <w:divBdr>
        <w:top w:val="none" w:sz="0" w:space="0" w:color="auto"/>
        <w:left w:val="none" w:sz="0" w:space="0" w:color="auto"/>
        <w:bottom w:val="none" w:sz="0" w:space="0" w:color="auto"/>
        <w:right w:val="none" w:sz="0" w:space="0" w:color="auto"/>
      </w:divBdr>
    </w:div>
    <w:div w:id="1341275541">
      <w:bodyDiv w:val="1"/>
      <w:marLeft w:val="0"/>
      <w:marRight w:val="0"/>
      <w:marTop w:val="0"/>
      <w:marBottom w:val="0"/>
      <w:divBdr>
        <w:top w:val="none" w:sz="0" w:space="0" w:color="auto"/>
        <w:left w:val="none" w:sz="0" w:space="0" w:color="auto"/>
        <w:bottom w:val="none" w:sz="0" w:space="0" w:color="auto"/>
        <w:right w:val="none" w:sz="0" w:space="0" w:color="auto"/>
      </w:divBdr>
    </w:div>
    <w:div w:id="1348213814">
      <w:bodyDiv w:val="1"/>
      <w:marLeft w:val="0"/>
      <w:marRight w:val="0"/>
      <w:marTop w:val="0"/>
      <w:marBottom w:val="0"/>
      <w:divBdr>
        <w:top w:val="none" w:sz="0" w:space="0" w:color="auto"/>
        <w:left w:val="none" w:sz="0" w:space="0" w:color="auto"/>
        <w:bottom w:val="none" w:sz="0" w:space="0" w:color="auto"/>
        <w:right w:val="none" w:sz="0" w:space="0" w:color="auto"/>
      </w:divBdr>
    </w:div>
    <w:div w:id="1396275293">
      <w:bodyDiv w:val="1"/>
      <w:marLeft w:val="0"/>
      <w:marRight w:val="0"/>
      <w:marTop w:val="0"/>
      <w:marBottom w:val="0"/>
      <w:divBdr>
        <w:top w:val="none" w:sz="0" w:space="0" w:color="auto"/>
        <w:left w:val="none" w:sz="0" w:space="0" w:color="auto"/>
        <w:bottom w:val="none" w:sz="0" w:space="0" w:color="auto"/>
        <w:right w:val="none" w:sz="0" w:space="0" w:color="auto"/>
      </w:divBdr>
    </w:div>
    <w:div w:id="1531072049">
      <w:bodyDiv w:val="1"/>
      <w:marLeft w:val="0"/>
      <w:marRight w:val="0"/>
      <w:marTop w:val="0"/>
      <w:marBottom w:val="0"/>
      <w:divBdr>
        <w:top w:val="none" w:sz="0" w:space="0" w:color="auto"/>
        <w:left w:val="none" w:sz="0" w:space="0" w:color="auto"/>
        <w:bottom w:val="none" w:sz="0" w:space="0" w:color="auto"/>
        <w:right w:val="none" w:sz="0" w:space="0" w:color="auto"/>
      </w:divBdr>
    </w:div>
    <w:div w:id="1580099329">
      <w:bodyDiv w:val="1"/>
      <w:marLeft w:val="0"/>
      <w:marRight w:val="0"/>
      <w:marTop w:val="0"/>
      <w:marBottom w:val="0"/>
      <w:divBdr>
        <w:top w:val="none" w:sz="0" w:space="0" w:color="auto"/>
        <w:left w:val="none" w:sz="0" w:space="0" w:color="auto"/>
        <w:bottom w:val="none" w:sz="0" w:space="0" w:color="auto"/>
        <w:right w:val="none" w:sz="0" w:space="0" w:color="auto"/>
      </w:divBdr>
    </w:div>
    <w:div w:id="1612282392">
      <w:bodyDiv w:val="1"/>
      <w:marLeft w:val="0"/>
      <w:marRight w:val="0"/>
      <w:marTop w:val="0"/>
      <w:marBottom w:val="0"/>
      <w:divBdr>
        <w:top w:val="none" w:sz="0" w:space="0" w:color="auto"/>
        <w:left w:val="none" w:sz="0" w:space="0" w:color="auto"/>
        <w:bottom w:val="none" w:sz="0" w:space="0" w:color="auto"/>
        <w:right w:val="none" w:sz="0" w:space="0" w:color="auto"/>
      </w:divBdr>
    </w:div>
    <w:div w:id="1685404352">
      <w:bodyDiv w:val="1"/>
      <w:marLeft w:val="0"/>
      <w:marRight w:val="0"/>
      <w:marTop w:val="0"/>
      <w:marBottom w:val="0"/>
      <w:divBdr>
        <w:top w:val="none" w:sz="0" w:space="0" w:color="auto"/>
        <w:left w:val="none" w:sz="0" w:space="0" w:color="auto"/>
        <w:bottom w:val="none" w:sz="0" w:space="0" w:color="auto"/>
        <w:right w:val="none" w:sz="0" w:space="0" w:color="auto"/>
      </w:divBdr>
    </w:div>
    <w:div w:id="1730179488">
      <w:bodyDiv w:val="1"/>
      <w:marLeft w:val="0"/>
      <w:marRight w:val="0"/>
      <w:marTop w:val="0"/>
      <w:marBottom w:val="0"/>
      <w:divBdr>
        <w:top w:val="none" w:sz="0" w:space="0" w:color="auto"/>
        <w:left w:val="none" w:sz="0" w:space="0" w:color="auto"/>
        <w:bottom w:val="none" w:sz="0" w:space="0" w:color="auto"/>
        <w:right w:val="none" w:sz="0" w:space="0" w:color="auto"/>
      </w:divBdr>
    </w:div>
    <w:div w:id="1746604804">
      <w:bodyDiv w:val="1"/>
      <w:marLeft w:val="0"/>
      <w:marRight w:val="0"/>
      <w:marTop w:val="0"/>
      <w:marBottom w:val="0"/>
      <w:divBdr>
        <w:top w:val="none" w:sz="0" w:space="0" w:color="auto"/>
        <w:left w:val="none" w:sz="0" w:space="0" w:color="auto"/>
        <w:bottom w:val="none" w:sz="0" w:space="0" w:color="auto"/>
        <w:right w:val="none" w:sz="0" w:space="0" w:color="auto"/>
      </w:divBdr>
    </w:div>
    <w:div w:id="1882210208">
      <w:bodyDiv w:val="1"/>
      <w:marLeft w:val="0"/>
      <w:marRight w:val="0"/>
      <w:marTop w:val="0"/>
      <w:marBottom w:val="0"/>
      <w:divBdr>
        <w:top w:val="none" w:sz="0" w:space="0" w:color="auto"/>
        <w:left w:val="none" w:sz="0" w:space="0" w:color="auto"/>
        <w:bottom w:val="none" w:sz="0" w:space="0" w:color="auto"/>
        <w:right w:val="none" w:sz="0" w:space="0" w:color="auto"/>
      </w:divBdr>
    </w:div>
    <w:div w:id="1913849465">
      <w:bodyDiv w:val="1"/>
      <w:marLeft w:val="0"/>
      <w:marRight w:val="0"/>
      <w:marTop w:val="0"/>
      <w:marBottom w:val="0"/>
      <w:divBdr>
        <w:top w:val="none" w:sz="0" w:space="0" w:color="auto"/>
        <w:left w:val="none" w:sz="0" w:space="0" w:color="auto"/>
        <w:bottom w:val="none" w:sz="0" w:space="0" w:color="auto"/>
        <w:right w:val="none" w:sz="0" w:space="0" w:color="auto"/>
      </w:divBdr>
    </w:div>
    <w:div w:id="1918516635">
      <w:bodyDiv w:val="1"/>
      <w:marLeft w:val="0"/>
      <w:marRight w:val="0"/>
      <w:marTop w:val="0"/>
      <w:marBottom w:val="0"/>
      <w:divBdr>
        <w:top w:val="none" w:sz="0" w:space="0" w:color="auto"/>
        <w:left w:val="none" w:sz="0" w:space="0" w:color="auto"/>
        <w:bottom w:val="none" w:sz="0" w:space="0" w:color="auto"/>
        <w:right w:val="none" w:sz="0" w:space="0" w:color="auto"/>
      </w:divBdr>
    </w:div>
    <w:div w:id="1918637767">
      <w:bodyDiv w:val="1"/>
      <w:marLeft w:val="0"/>
      <w:marRight w:val="0"/>
      <w:marTop w:val="0"/>
      <w:marBottom w:val="0"/>
      <w:divBdr>
        <w:top w:val="none" w:sz="0" w:space="0" w:color="auto"/>
        <w:left w:val="none" w:sz="0" w:space="0" w:color="auto"/>
        <w:bottom w:val="none" w:sz="0" w:space="0" w:color="auto"/>
        <w:right w:val="none" w:sz="0" w:space="0" w:color="auto"/>
      </w:divBdr>
    </w:div>
    <w:div w:id="1929390750">
      <w:bodyDiv w:val="1"/>
      <w:marLeft w:val="0"/>
      <w:marRight w:val="0"/>
      <w:marTop w:val="0"/>
      <w:marBottom w:val="0"/>
      <w:divBdr>
        <w:top w:val="none" w:sz="0" w:space="0" w:color="auto"/>
        <w:left w:val="none" w:sz="0" w:space="0" w:color="auto"/>
        <w:bottom w:val="none" w:sz="0" w:space="0" w:color="auto"/>
        <w:right w:val="none" w:sz="0" w:space="0" w:color="auto"/>
      </w:divBdr>
    </w:div>
    <w:div w:id="1957249321">
      <w:bodyDiv w:val="1"/>
      <w:marLeft w:val="0"/>
      <w:marRight w:val="0"/>
      <w:marTop w:val="0"/>
      <w:marBottom w:val="0"/>
      <w:divBdr>
        <w:top w:val="none" w:sz="0" w:space="0" w:color="auto"/>
        <w:left w:val="none" w:sz="0" w:space="0" w:color="auto"/>
        <w:bottom w:val="none" w:sz="0" w:space="0" w:color="auto"/>
        <w:right w:val="none" w:sz="0" w:space="0" w:color="auto"/>
      </w:divBdr>
    </w:div>
    <w:div w:id="1962758585">
      <w:bodyDiv w:val="1"/>
      <w:marLeft w:val="0"/>
      <w:marRight w:val="0"/>
      <w:marTop w:val="0"/>
      <w:marBottom w:val="0"/>
      <w:divBdr>
        <w:top w:val="none" w:sz="0" w:space="0" w:color="auto"/>
        <w:left w:val="none" w:sz="0" w:space="0" w:color="auto"/>
        <w:bottom w:val="none" w:sz="0" w:space="0" w:color="auto"/>
        <w:right w:val="none" w:sz="0" w:space="0" w:color="auto"/>
      </w:divBdr>
    </w:div>
    <w:div w:id="1966692523">
      <w:bodyDiv w:val="1"/>
      <w:marLeft w:val="0"/>
      <w:marRight w:val="0"/>
      <w:marTop w:val="0"/>
      <w:marBottom w:val="0"/>
      <w:divBdr>
        <w:top w:val="none" w:sz="0" w:space="0" w:color="auto"/>
        <w:left w:val="none" w:sz="0" w:space="0" w:color="auto"/>
        <w:bottom w:val="none" w:sz="0" w:space="0" w:color="auto"/>
        <w:right w:val="none" w:sz="0" w:space="0" w:color="auto"/>
      </w:divBdr>
    </w:div>
    <w:div w:id="2009748081">
      <w:bodyDiv w:val="1"/>
      <w:marLeft w:val="0"/>
      <w:marRight w:val="0"/>
      <w:marTop w:val="0"/>
      <w:marBottom w:val="0"/>
      <w:divBdr>
        <w:top w:val="none" w:sz="0" w:space="0" w:color="auto"/>
        <w:left w:val="none" w:sz="0" w:space="0" w:color="auto"/>
        <w:bottom w:val="none" w:sz="0" w:space="0" w:color="auto"/>
        <w:right w:val="none" w:sz="0" w:space="0" w:color="auto"/>
      </w:divBdr>
    </w:div>
    <w:div w:id="2020884668">
      <w:bodyDiv w:val="1"/>
      <w:marLeft w:val="0"/>
      <w:marRight w:val="0"/>
      <w:marTop w:val="0"/>
      <w:marBottom w:val="0"/>
      <w:divBdr>
        <w:top w:val="none" w:sz="0" w:space="0" w:color="auto"/>
        <w:left w:val="none" w:sz="0" w:space="0" w:color="auto"/>
        <w:bottom w:val="none" w:sz="0" w:space="0" w:color="auto"/>
        <w:right w:val="none" w:sz="0" w:space="0" w:color="auto"/>
      </w:divBdr>
    </w:div>
    <w:div w:id="2046834438">
      <w:bodyDiv w:val="1"/>
      <w:marLeft w:val="0"/>
      <w:marRight w:val="0"/>
      <w:marTop w:val="0"/>
      <w:marBottom w:val="0"/>
      <w:divBdr>
        <w:top w:val="none" w:sz="0" w:space="0" w:color="auto"/>
        <w:left w:val="none" w:sz="0" w:space="0" w:color="auto"/>
        <w:bottom w:val="none" w:sz="0" w:space="0" w:color="auto"/>
        <w:right w:val="none" w:sz="0" w:space="0" w:color="auto"/>
      </w:divBdr>
    </w:div>
    <w:div w:id="2053460217">
      <w:bodyDiv w:val="1"/>
      <w:marLeft w:val="0"/>
      <w:marRight w:val="0"/>
      <w:marTop w:val="0"/>
      <w:marBottom w:val="0"/>
      <w:divBdr>
        <w:top w:val="none" w:sz="0" w:space="0" w:color="auto"/>
        <w:left w:val="none" w:sz="0" w:space="0" w:color="auto"/>
        <w:bottom w:val="none" w:sz="0" w:space="0" w:color="auto"/>
        <w:right w:val="none" w:sz="0" w:space="0" w:color="auto"/>
      </w:divBdr>
    </w:div>
    <w:div w:id="2076275581">
      <w:bodyDiv w:val="1"/>
      <w:marLeft w:val="0"/>
      <w:marRight w:val="0"/>
      <w:marTop w:val="0"/>
      <w:marBottom w:val="0"/>
      <w:divBdr>
        <w:top w:val="none" w:sz="0" w:space="0" w:color="auto"/>
        <w:left w:val="none" w:sz="0" w:space="0" w:color="auto"/>
        <w:bottom w:val="none" w:sz="0" w:space="0" w:color="auto"/>
        <w:right w:val="none" w:sz="0" w:space="0" w:color="auto"/>
      </w:divBdr>
    </w:div>
    <w:div w:id="2097438804">
      <w:bodyDiv w:val="1"/>
      <w:marLeft w:val="0"/>
      <w:marRight w:val="0"/>
      <w:marTop w:val="0"/>
      <w:marBottom w:val="0"/>
      <w:divBdr>
        <w:top w:val="none" w:sz="0" w:space="0" w:color="auto"/>
        <w:left w:val="none" w:sz="0" w:space="0" w:color="auto"/>
        <w:bottom w:val="none" w:sz="0" w:space="0" w:color="auto"/>
        <w:right w:val="none" w:sz="0" w:space="0" w:color="auto"/>
      </w:divBdr>
    </w:div>
    <w:div w:id="2107339050">
      <w:bodyDiv w:val="1"/>
      <w:marLeft w:val="0"/>
      <w:marRight w:val="0"/>
      <w:marTop w:val="0"/>
      <w:marBottom w:val="0"/>
      <w:divBdr>
        <w:top w:val="none" w:sz="0" w:space="0" w:color="auto"/>
        <w:left w:val="none" w:sz="0" w:space="0" w:color="auto"/>
        <w:bottom w:val="none" w:sz="0" w:space="0" w:color="auto"/>
        <w:right w:val="none" w:sz="0" w:space="0" w:color="auto"/>
      </w:divBdr>
    </w:div>
    <w:div w:id="211906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5378F8-8DE3-45C2-850A-3DFFFE6C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Template>
  <TotalTime>373</TotalTime>
  <Pages>59</Pages>
  <Words>11593</Words>
  <Characters>67242</Characters>
  <Application>Microsoft Office Word</Application>
  <DocSecurity>0</DocSecurity>
  <Lines>560</Lines>
  <Paragraphs>157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Master Plan</vt:lpstr>
      <vt:lpstr>Master Plan</vt:lpstr>
    </vt:vector>
  </TitlesOfParts>
  <Company/>
  <LinksUpToDate>false</LinksUpToDate>
  <CharactersWithSpaces>78678</CharactersWithSpaces>
  <SharedDoc>false</SharedDoc>
  <HLinks>
    <vt:vector size="1548" baseType="variant">
      <vt:variant>
        <vt:i4>6422637</vt:i4>
      </vt:variant>
      <vt:variant>
        <vt:i4>1554</vt:i4>
      </vt:variant>
      <vt:variant>
        <vt:i4>0</vt:i4>
      </vt:variant>
      <vt:variant>
        <vt:i4>5</vt:i4>
      </vt:variant>
      <vt:variant>
        <vt:lpwstr>http://www.insse.ro/cms/files/Web_IDD_BDro</vt:lpwstr>
      </vt:variant>
      <vt:variant>
        <vt:lpwstr/>
      </vt:variant>
      <vt:variant>
        <vt:i4>1703995</vt:i4>
      </vt:variant>
      <vt:variant>
        <vt:i4>1538</vt:i4>
      </vt:variant>
      <vt:variant>
        <vt:i4>0</vt:i4>
      </vt:variant>
      <vt:variant>
        <vt:i4>5</vt:i4>
      </vt:variant>
      <vt:variant>
        <vt:lpwstr/>
      </vt:variant>
      <vt:variant>
        <vt:lpwstr>_Toc354555980</vt:lpwstr>
      </vt:variant>
      <vt:variant>
        <vt:i4>1376315</vt:i4>
      </vt:variant>
      <vt:variant>
        <vt:i4>1532</vt:i4>
      </vt:variant>
      <vt:variant>
        <vt:i4>0</vt:i4>
      </vt:variant>
      <vt:variant>
        <vt:i4>5</vt:i4>
      </vt:variant>
      <vt:variant>
        <vt:lpwstr/>
      </vt:variant>
      <vt:variant>
        <vt:lpwstr>_Toc354555979</vt:lpwstr>
      </vt:variant>
      <vt:variant>
        <vt:i4>1376315</vt:i4>
      </vt:variant>
      <vt:variant>
        <vt:i4>1526</vt:i4>
      </vt:variant>
      <vt:variant>
        <vt:i4>0</vt:i4>
      </vt:variant>
      <vt:variant>
        <vt:i4>5</vt:i4>
      </vt:variant>
      <vt:variant>
        <vt:lpwstr/>
      </vt:variant>
      <vt:variant>
        <vt:lpwstr>_Toc354555978</vt:lpwstr>
      </vt:variant>
      <vt:variant>
        <vt:i4>1376315</vt:i4>
      </vt:variant>
      <vt:variant>
        <vt:i4>1520</vt:i4>
      </vt:variant>
      <vt:variant>
        <vt:i4>0</vt:i4>
      </vt:variant>
      <vt:variant>
        <vt:i4>5</vt:i4>
      </vt:variant>
      <vt:variant>
        <vt:lpwstr/>
      </vt:variant>
      <vt:variant>
        <vt:lpwstr>_Toc354555977</vt:lpwstr>
      </vt:variant>
      <vt:variant>
        <vt:i4>1376315</vt:i4>
      </vt:variant>
      <vt:variant>
        <vt:i4>1514</vt:i4>
      </vt:variant>
      <vt:variant>
        <vt:i4>0</vt:i4>
      </vt:variant>
      <vt:variant>
        <vt:i4>5</vt:i4>
      </vt:variant>
      <vt:variant>
        <vt:lpwstr/>
      </vt:variant>
      <vt:variant>
        <vt:lpwstr>_Toc354555976</vt:lpwstr>
      </vt:variant>
      <vt:variant>
        <vt:i4>1376315</vt:i4>
      </vt:variant>
      <vt:variant>
        <vt:i4>1508</vt:i4>
      </vt:variant>
      <vt:variant>
        <vt:i4>0</vt:i4>
      </vt:variant>
      <vt:variant>
        <vt:i4>5</vt:i4>
      </vt:variant>
      <vt:variant>
        <vt:lpwstr/>
      </vt:variant>
      <vt:variant>
        <vt:lpwstr>_Toc354555975</vt:lpwstr>
      </vt:variant>
      <vt:variant>
        <vt:i4>1376315</vt:i4>
      </vt:variant>
      <vt:variant>
        <vt:i4>1502</vt:i4>
      </vt:variant>
      <vt:variant>
        <vt:i4>0</vt:i4>
      </vt:variant>
      <vt:variant>
        <vt:i4>5</vt:i4>
      </vt:variant>
      <vt:variant>
        <vt:lpwstr/>
      </vt:variant>
      <vt:variant>
        <vt:lpwstr>_Toc354555974</vt:lpwstr>
      </vt:variant>
      <vt:variant>
        <vt:i4>1376315</vt:i4>
      </vt:variant>
      <vt:variant>
        <vt:i4>1496</vt:i4>
      </vt:variant>
      <vt:variant>
        <vt:i4>0</vt:i4>
      </vt:variant>
      <vt:variant>
        <vt:i4>5</vt:i4>
      </vt:variant>
      <vt:variant>
        <vt:lpwstr/>
      </vt:variant>
      <vt:variant>
        <vt:lpwstr>_Toc354555973</vt:lpwstr>
      </vt:variant>
      <vt:variant>
        <vt:i4>1376315</vt:i4>
      </vt:variant>
      <vt:variant>
        <vt:i4>1490</vt:i4>
      </vt:variant>
      <vt:variant>
        <vt:i4>0</vt:i4>
      </vt:variant>
      <vt:variant>
        <vt:i4>5</vt:i4>
      </vt:variant>
      <vt:variant>
        <vt:lpwstr/>
      </vt:variant>
      <vt:variant>
        <vt:lpwstr>_Toc354555972</vt:lpwstr>
      </vt:variant>
      <vt:variant>
        <vt:i4>1376315</vt:i4>
      </vt:variant>
      <vt:variant>
        <vt:i4>1484</vt:i4>
      </vt:variant>
      <vt:variant>
        <vt:i4>0</vt:i4>
      </vt:variant>
      <vt:variant>
        <vt:i4>5</vt:i4>
      </vt:variant>
      <vt:variant>
        <vt:lpwstr/>
      </vt:variant>
      <vt:variant>
        <vt:lpwstr>_Toc354555971</vt:lpwstr>
      </vt:variant>
      <vt:variant>
        <vt:i4>1376315</vt:i4>
      </vt:variant>
      <vt:variant>
        <vt:i4>1478</vt:i4>
      </vt:variant>
      <vt:variant>
        <vt:i4>0</vt:i4>
      </vt:variant>
      <vt:variant>
        <vt:i4>5</vt:i4>
      </vt:variant>
      <vt:variant>
        <vt:lpwstr/>
      </vt:variant>
      <vt:variant>
        <vt:lpwstr>_Toc354555970</vt:lpwstr>
      </vt:variant>
      <vt:variant>
        <vt:i4>1310779</vt:i4>
      </vt:variant>
      <vt:variant>
        <vt:i4>1472</vt:i4>
      </vt:variant>
      <vt:variant>
        <vt:i4>0</vt:i4>
      </vt:variant>
      <vt:variant>
        <vt:i4>5</vt:i4>
      </vt:variant>
      <vt:variant>
        <vt:lpwstr/>
      </vt:variant>
      <vt:variant>
        <vt:lpwstr>_Toc354555969</vt:lpwstr>
      </vt:variant>
      <vt:variant>
        <vt:i4>1310779</vt:i4>
      </vt:variant>
      <vt:variant>
        <vt:i4>1466</vt:i4>
      </vt:variant>
      <vt:variant>
        <vt:i4>0</vt:i4>
      </vt:variant>
      <vt:variant>
        <vt:i4>5</vt:i4>
      </vt:variant>
      <vt:variant>
        <vt:lpwstr/>
      </vt:variant>
      <vt:variant>
        <vt:lpwstr>_Toc354555968</vt:lpwstr>
      </vt:variant>
      <vt:variant>
        <vt:i4>1310779</vt:i4>
      </vt:variant>
      <vt:variant>
        <vt:i4>1460</vt:i4>
      </vt:variant>
      <vt:variant>
        <vt:i4>0</vt:i4>
      </vt:variant>
      <vt:variant>
        <vt:i4>5</vt:i4>
      </vt:variant>
      <vt:variant>
        <vt:lpwstr/>
      </vt:variant>
      <vt:variant>
        <vt:lpwstr>_Toc354555967</vt:lpwstr>
      </vt:variant>
      <vt:variant>
        <vt:i4>1310779</vt:i4>
      </vt:variant>
      <vt:variant>
        <vt:i4>1454</vt:i4>
      </vt:variant>
      <vt:variant>
        <vt:i4>0</vt:i4>
      </vt:variant>
      <vt:variant>
        <vt:i4>5</vt:i4>
      </vt:variant>
      <vt:variant>
        <vt:lpwstr/>
      </vt:variant>
      <vt:variant>
        <vt:lpwstr>_Toc354555966</vt:lpwstr>
      </vt:variant>
      <vt:variant>
        <vt:i4>1310779</vt:i4>
      </vt:variant>
      <vt:variant>
        <vt:i4>1448</vt:i4>
      </vt:variant>
      <vt:variant>
        <vt:i4>0</vt:i4>
      </vt:variant>
      <vt:variant>
        <vt:i4>5</vt:i4>
      </vt:variant>
      <vt:variant>
        <vt:lpwstr/>
      </vt:variant>
      <vt:variant>
        <vt:lpwstr>_Toc354555965</vt:lpwstr>
      </vt:variant>
      <vt:variant>
        <vt:i4>1310779</vt:i4>
      </vt:variant>
      <vt:variant>
        <vt:i4>1442</vt:i4>
      </vt:variant>
      <vt:variant>
        <vt:i4>0</vt:i4>
      </vt:variant>
      <vt:variant>
        <vt:i4>5</vt:i4>
      </vt:variant>
      <vt:variant>
        <vt:lpwstr/>
      </vt:variant>
      <vt:variant>
        <vt:lpwstr>_Toc354555964</vt:lpwstr>
      </vt:variant>
      <vt:variant>
        <vt:i4>1310779</vt:i4>
      </vt:variant>
      <vt:variant>
        <vt:i4>1436</vt:i4>
      </vt:variant>
      <vt:variant>
        <vt:i4>0</vt:i4>
      </vt:variant>
      <vt:variant>
        <vt:i4>5</vt:i4>
      </vt:variant>
      <vt:variant>
        <vt:lpwstr/>
      </vt:variant>
      <vt:variant>
        <vt:lpwstr>_Toc354555963</vt:lpwstr>
      </vt:variant>
      <vt:variant>
        <vt:i4>1310779</vt:i4>
      </vt:variant>
      <vt:variant>
        <vt:i4>1430</vt:i4>
      </vt:variant>
      <vt:variant>
        <vt:i4>0</vt:i4>
      </vt:variant>
      <vt:variant>
        <vt:i4>5</vt:i4>
      </vt:variant>
      <vt:variant>
        <vt:lpwstr/>
      </vt:variant>
      <vt:variant>
        <vt:lpwstr>_Toc354555962</vt:lpwstr>
      </vt:variant>
      <vt:variant>
        <vt:i4>1310779</vt:i4>
      </vt:variant>
      <vt:variant>
        <vt:i4>1424</vt:i4>
      </vt:variant>
      <vt:variant>
        <vt:i4>0</vt:i4>
      </vt:variant>
      <vt:variant>
        <vt:i4>5</vt:i4>
      </vt:variant>
      <vt:variant>
        <vt:lpwstr/>
      </vt:variant>
      <vt:variant>
        <vt:lpwstr>_Toc354555961</vt:lpwstr>
      </vt:variant>
      <vt:variant>
        <vt:i4>1310779</vt:i4>
      </vt:variant>
      <vt:variant>
        <vt:i4>1418</vt:i4>
      </vt:variant>
      <vt:variant>
        <vt:i4>0</vt:i4>
      </vt:variant>
      <vt:variant>
        <vt:i4>5</vt:i4>
      </vt:variant>
      <vt:variant>
        <vt:lpwstr/>
      </vt:variant>
      <vt:variant>
        <vt:lpwstr>_Toc354555960</vt:lpwstr>
      </vt:variant>
      <vt:variant>
        <vt:i4>1507387</vt:i4>
      </vt:variant>
      <vt:variant>
        <vt:i4>1412</vt:i4>
      </vt:variant>
      <vt:variant>
        <vt:i4>0</vt:i4>
      </vt:variant>
      <vt:variant>
        <vt:i4>5</vt:i4>
      </vt:variant>
      <vt:variant>
        <vt:lpwstr/>
      </vt:variant>
      <vt:variant>
        <vt:lpwstr>_Toc354555959</vt:lpwstr>
      </vt:variant>
      <vt:variant>
        <vt:i4>1507387</vt:i4>
      </vt:variant>
      <vt:variant>
        <vt:i4>1406</vt:i4>
      </vt:variant>
      <vt:variant>
        <vt:i4>0</vt:i4>
      </vt:variant>
      <vt:variant>
        <vt:i4>5</vt:i4>
      </vt:variant>
      <vt:variant>
        <vt:lpwstr/>
      </vt:variant>
      <vt:variant>
        <vt:lpwstr>_Toc354555958</vt:lpwstr>
      </vt:variant>
      <vt:variant>
        <vt:i4>1507387</vt:i4>
      </vt:variant>
      <vt:variant>
        <vt:i4>1400</vt:i4>
      </vt:variant>
      <vt:variant>
        <vt:i4>0</vt:i4>
      </vt:variant>
      <vt:variant>
        <vt:i4>5</vt:i4>
      </vt:variant>
      <vt:variant>
        <vt:lpwstr/>
      </vt:variant>
      <vt:variant>
        <vt:lpwstr>_Toc354555957</vt:lpwstr>
      </vt:variant>
      <vt:variant>
        <vt:i4>1507387</vt:i4>
      </vt:variant>
      <vt:variant>
        <vt:i4>1394</vt:i4>
      </vt:variant>
      <vt:variant>
        <vt:i4>0</vt:i4>
      </vt:variant>
      <vt:variant>
        <vt:i4>5</vt:i4>
      </vt:variant>
      <vt:variant>
        <vt:lpwstr/>
      </vt:variant>
      <vt:variant>
        <vt:lpwstr>_Toc354555956</vt:lpwstr>
      </vt:variant>
      <vt:variant>
        <vt:i4>1507387</vt:i4>
      </vt:variant>
      <vt:variant>
        <vt:i4>1388</vt:i4>
      </vt:variant>
      <vt:variant>
        <vt:i4>0</vt:i4>
      </vt:variant>
      <vt:variant>
        <vt:i4>5</vt:i4>
      </vt:variant>
      <vt:variant>
        <vt:lpwstr/>
      </vt:variant>
      <vt:variant>
        <vt:lpwstr>_Toc354555955</vt:lpwstr>
      </vt:variant>
      <vt:variant>
        <vt:i4>1507387</vt:i4>
      </vt:variant>
      <vt:variant>
        <vt:i4>1382</vt:i4>
      </vt:variant>
      <vt:variant>
        <vt:i4>0</vt:i4>
      </vt:variant>
      <vt:variant>
        <vt:i4>5</vt:i4>
      </vt:variant>
      <vt:variant>
        <vt:lpwstr/>
      </vt:variant>
      <vt:variant>
        <vt:lpwstr>_Toc354555954</vt:lpwstr>
      </vt:variant>
      <vt:variant>
        <vt:i4>1507387</vt:i4>
      </vt:variant>
      <vt:variant>
        <vt:i4>1376</vt:i4>
      </vt:variant>
      <vt:variant>
        <vt:i4>0</vt:i4>
      </vt:variant>
      <vt:variant>
        <vt:i4>5</vt:i4>
      </vt:variant>
      <vt:variant>
        <vt:lpwstr/>
      </vt:variant>
      <vt:variant>
        <vt:lpwstr>_Toc354555953</vt:lpwstr>
      </vt:variant>
      <vt:variant>
        <vt:i4>1507387</vt:i4>
      </vt:variant>
      <vt:variant>
        <vt:i4>1370</vt:i4>
      </vt:variant>
      <vt:variant>
        <vt:i4>0</vt:i4>
      </vt:variant>
      <vt:variant>
        <vt:i4>5</vt:i4>
      </vt:variant>
      <vt:variant>
        <vt:lpwstr/>
      </vt:variant>
      <vt:variant>
        <vt:lpwstr>_Toc354555952</vt:lpwstr>
      </vt:variant>
      <vt:variant>
        <vt:i4>1507387</vt:i4>
      </vt:variant>
      <vt:variant>
        <vt:i4>1364</vt:i4>
      </vt:variant>
      <vt:variant>
        <vt:i4>0</vt:i4>
      </vt:variant>
      <vt:variant>
        <vt:i4>5</vt:i4>
      </vt:variant>
      <vt:variant>
        <vt:lpwstr/>
      </vt:variant>
      <vt:variant>
        <vt:lpwstr>_Toc354555951</vt:lpwstr>
      </vt:variant>
      <vt:variant>
        <vt:i4>1507387</vt:i4>
      </vt:variant>
      <vt:variant>
        <vt:i4>1358</vt:i4>
      </vt:variant>
      <vt:variant>
        <vt:i4>0</vt:i4>
      </vt:variant>
      <vt:variant>
        <vt:i4>5</vt:i4>
      </vt:variant>
      <vt:variant>
        <vt:lpwstr/>
      </vt:variant>
      <vt:variant>
        <vt:lpwstr>_Toc354555950</vt:lpwstr>
      </vt:variant>
      <vt:variant>
        <vt:i4>1441851</vt:i4>
      </vt:variant>
      <vt:variant>
        <vt:i4>1352</vt:i4>
      </vt:variant>
      <vt:variant>
        <vt:i4>0</vt:i4>
      </vt:variant>
      <vt:variant>
        <vt:i4>5</vt:i4>
      </vt:variant>
      <vt:variant>
        <vt:lpwstr/>
      </vt:variant>
      <vt:variant>
        <vt:lpwstr>_Toc354555949</vt:lpwstr>
      </vt:variant>
      <vt:variant>
        <vt:i4>1441851</vt:i4>
      </vt:variant>
      <vt:variant>
        <vt:i4>1346</vt:i4>
      </vt:variant>
      <vt:variant>
        <vt:i4>0</vt:i4>
      </vt:variant>
      <vt:variant>
        <vt:i4>5</vt:i4>
      </vt:variant>
      <vt:variant>
        <vt:lpwstr/>
      </vt:variant>
      <vt:variant>
        <vt:lpwstr>_Toc354555948</vt:lpwstr>
      </vt:variant>
      <vt:variant>
        <vt:i4>1441851</vt:i4>
      </vt:variant>
      <vt:variant>
        <vt:i4>1340</vt:i4>
      </vt:variant>
      <vt:variant>
        <vt:i4>0</vt:i4>
      </vt:variant>
      <vt:variant>
        <vt:i4>5</vt:i4>
      </vt:variant>
      <vt:variant>
        <vt:lpwstr/>
      </vt:variant>
      <vt:variant>
        <vt:lpwstr>_Toc354555947</vt:lpwstr>
      </vt:variant>
      <vt:variant>
        <vt:i4>1441851</vt:i4>
      </vt:variant>
      <vt:variant>
        <vt:i4>1334</vt:i4>
      </vt:variant>
      <vt:variant>
        <vt:i4>0</vt:i4>
      </vt:variant>
      <vt:variant>
        <vt:i4>5</vt:i4>
      </vt:variant>
      <vt:variant>
        <vt:lpwstr/>
      </vt:variant>
      <vt:variant>
        <vt:lpwstr>_Toc354555946</vt:lpwstr>
      </vt:variant>
      <vt:variant>
        <vt:i4>1441851</vt:i4>
      </vt:variant>
      <vt:variant>
        <vt:i4>1328</vt:i4>
      </vt:variant>
      <vt:variant>
        <vt:i4>0</vt:i4>
      </vt:variant>
      <vt:variant>
        <vt:i4>5</vt:i4>
      </vt:variant>
      <vt:variant>
        <vt:lpwstr/>
      </vt:variant>
      <vt:variant>
        <vt:lpwstr>_Toc354555945</vt:lpwstr>
      </vt:variant>
      <vt:variant>
        <vt:i4>1441851</vt:i4>
      </vt:variant>
      <vt:variant>
        <vt:i4>1322</vt:i4>
      </vt:variant>
      <vt:variant>
        <vt:i4>0</vt:i4>
      </vt:variant>
      <vt:variant>
        <vt:i4>5</vt:i4>
      </vt:variant>
      <vt:variant>
        <vt:lpwstr/>
      </vt:variant>
      <vt:variant>
        <vt:lpwstr>_Toc354555944</vt:lpwstr>
      </vt:variant>
      <vt:variant>
        <vt:i4>1441851</vt:i4>
      </vt:variant>
      <vt:variant>
        <vt:i4>1316</vt:i4>
      </vt:variant>
      <vt:variant>
        <vt:i4>0</vt:i4>
      </vt:variant>
      <vt:variant>
        <vt:i4>5</vt:i4>
      </vt:variant>
      <vt:variant>
        <vt:lpwstr/>
      </vt:variant>
      <vt:variant>
        <vt:lpwstr>_Toc354555943</vt:lpwstr>
      </vt:variant>
      <vt:variant>
        <vt:i4>1441851</vt:i4>
      </vt:variant>
      <vt:variant>
        <vt:i4>1310</vt:i4>
      </vt:variant>
      <vt:variant>
        <vt:i4>0</vt:i4>
      </vt:variant>
      <vt:variant>
        <vt:i4>5</vt:i4>
      </vt:variant>
      <vt:variant>
        <vt:lpwstr/>
      </vt:variant>
      <vt:variant>
        <vt:lpwstr>_Toc354555942</vt:lpwstr>
      </vt:variant>
      <vt:variant>
        <vt:i4>1441851</vt:i4>
      </vt:variant>
      <vt:variant>
        <vt:i4>1304</vt:i4>
      </vt:variant>
      <vt:variant>
        <vt:i4>0</vt:i4>
      </vt:variant>
      <vt:variant>
        <vt:i4>5</vt:i4>
      </vt:variant>
      <vt:variant>
        <vt:lpwstr/>
      </vt:variant>
      <vt:variant>
        <vt:lpwstr>_Toc354555941</vt:lpwstr>
      </vt:variant>
      <vt:variant>
        <vt:i4>1441851</vt:i4>
      </vt:variant>
      <vt:variant>
        <vt:i4>1298</vt:i4>
      </vt:variant>
      <vt:variant>
        <vt:i4>0</vt:i4>
      </vt:variant>
      <vt:variant>
        <vt:i4>5</vt:i4>
      </vt:variant>
      <vt:variant>
        <vt:lpwstr/>
      </vt:variant>
      <vt:variant>
        <vt:lpwstr>_Toc354555940</vt:lpwstr>
      </vt:variant>
      <vt:variant>
        <vt:i4>1114171</vt:i4>
      </vt:variant>
      <vt:variant>
        <vt:i4>1292</vt:i4>
      </vt:variant>
      <vt:variant>
        <vt:i4>0</vt:i4>
      </vt:variant>
      <vt:variant>
        <vt:i4>5</vt:i4>
      </vt:variant>
      <vt:variant>
        <vt:lpwstr/>
      </vt:variant>
      <vt:variant>
        <vt:lpwstr>_Toc354555939</vt:lpwstr>
      </vt:variant>
      <vt:variant>
        <vt:i4>1114171</vt:i4>
      </vt:variant>
      <vt:variant>
        <vt:i4>1286</vt:i4>
      </vt:variant>
      <vt:variant>
        <vt:i4>0</vt:i4>
      </vt:variant>
      <vt:variant>
        <vt:i4>5</vt:i4>
      </vt:variant>
      <vt:variant>
        <vt:lpwstr/>
      </vt:variant>
      <vt:variant>
        <vt:lpwstr>_Toc354555938</vt:lpwstr>
      </vt:variant>
      <vt:variant>
        <vt:i4>1114171</vt:i4>
      </vt:variant>
      <vt:variant>
        <vt:i4>1280</vt:i4>
      </vt:variant>
      <vt:variant>
        <vt:i4>0</vt:i4>
      </vt:variant>
      <vt:variant>
        <vt:i4>5</vt:i4>
      </vt:variant>
      <vt:variant>
        <vt:lpwstr/>
      </vt:variant>
      <vt:variant>
        <vt:lpwstr>_Toc354555937</vt:lpwstr>
      </vt:variant>
      <vt:variant>
        <vt:i4>1114171</vt:i4>
      </vt:variant>
      <vt:variant>
        <vt:i4>1274</vt:i4>
      </vt:variant>
      <vt:variant>
        <vt:i4>0</vt:i4>
      </vt:variant>
      <vt:variant>
        <vt:i4>5</vt:i4>
      </vt:variant>
      <vt:variant>
        <vt:lpwstr/>
      </vt:variant>
      <vt:variant>
        <vt:lpwstr>_Toc354555936</vt:lpwstr>
      </vt:variant>
      <vt:variant>
        <vt:i4>1114171</vt:i4>
      </vt:variant>
      <vt:variant>
        <vt:i4>1268</vt:i4>
      </vt:variant>
      <vt:variant>
        <vt:i4>0</vt:i4>
      </vt:variant>
      <vt:variant>
        <vt:i4>5</vt:i4>
      </vt:variant>
      <vt:variant>
        <vt:lpwstr/>
      </vt:variant>
      <vt:variant>
        <vt:lpwstr>_Toc354555935</vt:lpwstr>
      </vt:variant>
      <vt:variant>
        <vt:i4>1114171</vt:i4>
      </vt:variant>
      <vt:variant>
        <vt:i4>1262</vt:i4>
      </vt:variant>
      <vt:variant>
        <vt:i4>0</vt:i4>
      </vt:variant>
      <vt:variant>
        <vt:i4>5</vt:i4>
      </vt:variant>
      <vt:variant>
        <vt:lpwstr/>
      </vt:variant>
      <vt:variant>
        <vt:lpwstr>_Toc354555934</vt:lpwstr>
      </vt:variant>
      <vt:variant>
        <vt:i4>1114171</vt:i4>
      </vt:variant>
      <vt:variant>
        <vt:i4>1256</vt:i4>
      </vt:variant>
      <vt:variant>
        <vt:i4>0</vt:i4>
      </vt:variant>
      <vt:variant>
        <vt:i4>5</vt:i4>
      </vt:variant>
      <vt:variant>
        <vt:lpwstr/>
      </vt:variant>
      <vt:variant>
        <vt:lpwstr>_Toc354555933</vt:lpwstr>
      </vt:variant>
      <vt:variant>
        <vt:i4>1114171</vt:i4>
      </vt:variant>
      <vt:variant>
        <vt:i4>1250</vt:i4>
      </vt:variant>
      <vt:variant>
        <vt:i4>0</vt:i4>
      </vt:variant>
      <vt:variant>
        <vt:i4>5</vt:i4>
      </vt:variant>
      <vt:variant>
        <vt:lpwstr/>
      </vt:variant>
      <vt:variant>
        <vt:lpwstr>_Toc354555932</vt:lpwstr>
      </vt:variant>
      <vt:variant>
        <vt:i4>1114171</vt:i4>
      </vt:variant>
      <vt:variant>
        <vt:i4>1244</vt:i4>
      </vt:variant>
      <vt:variant>
        <vt:i4>0</vt:i4>
      </vt:variant>
      <vt:variant>
        <vt:i4>5</vt:i4>
      </vt:variant>
      <vt:variant>
        <vt:lpwstr/>
      </vt:variant>
      <vt:variant>
        <vt:lpwstr>_Toc354555931</vt:lpwstr>
      </vt:variant>
      <vt:variant>
        <vt:i4>1114171</vt:i4>
      </vt:variant>
      <vt:variant>
        <vt:i4>1238</vt:i4>
      </vt:variant>
      <vt:variant>
        <vt:i4>0</vt:i4>
      </vt:variant>
      <vt:variant>
        <vt:i4>5</vt:i4>
      </vt:variant>
      <vt:variant>
        <vt:lpwstr/>
      </vt:variant>
      <vt:variant>
        <vt:lpwstr>_Toc354555930</vt:lpwstr>
      </vt:variant>
      <vt:variant>
        <vt:i4>1048635</vt:i4>
      </vt:variant>
      <vt:variant>
        <vt:i4>1232</vt:i4>
      </vt:variant>
      <vt:variant>
        <vt:i4>0</vt:i4>
      </vt:variant>
      <vt:variant>
        <vt:i4>5</vt:i4>
      </vt:variant>
      <vt:variant>
        <vt:lpwstr/>
      </vt:variant>
      <vt:variant>
        <vt:lpwstr>_Toc354555929</vt:lpwstr>
      </vt:variant>
      <vt:variant>
        <vt:i4>1048635</vt:i4>
      </vt:variant>
      <vt:variant>
        <vt:i4>1226</vt:i4>
      </vt:variant>
      <vt:variant>
        <vt:i4>0</vt:i4>
      </vt:variant>
      <vt:variant>
        <vt:i4>5</vt:i4>
      </vt:variant>
      <vt:variant>
        <vt:lpwstr/>
      </vt:variant>
      <vt:variant>
        <vt:lpwstr>_Toc354555928</vt:lpwstr>
      </vt:variant>
      <vt:variant>
        <vt:i4>1048635</vt:i4>
      </vt:variant>
      <vt:variant>
        <vt:i4>1220</vt:i4>
      </vt:variant>
      <vt:variant>
        <vt:i4>0</vt:i4>
      </vt:variant>
      <vt:variant>
        <vt:i4>5</vt:i4>
      </vt:variant>
      <vt:variant>
        <vt:lpwstr/>
      </vt:variant>
      <vt:variant>
        <vt:lpwstr>_Toc354555927</vt:lpwstr>
      </vt:variant>
      <vt:variant>
        <vt:i4>1048635</vt:i4>
      </vt:variant>
      <vt:variant>
        <vt:i4>1214</vt:i4>
      </vt:variant>
      <vt:variant>
        <vt:i4>0</vt:i4>
      </vt:variant>
      <vt:variant>
        <vt:i4>5</vt:i4>
      </vt:variant>
      <vt:variant>
        <vt:lpwstr/>
      </vt:variant>
      <vt:variant>
        <vt:lpwstr>_Toc354555926</vt:lpwstr>
      </vt:variant>
      <vt:variant>
        <vt:i4>1048635</vt:i4>
      </vt:variant>
      <vt:variant>
        <vt:i4>1208</vt:i4>
      </vt:variant>
      <vt:variant>
        <vt:i4>0</vt:i4>
      </vt:variant>
      <vt:variant>
        <vt:i4>5</vt:i4>
      </vt:variant>
      <vt:variant>
        <vt:lpwstr/>
      </vt:variant>
      <vt:variant>
        <vt:lpwstr>_Toc354555925</vt:lpwstr>
      </vt:variant>
      <vt:variant>
        <vt:i4>1048635</vt:i4>
      </vt:variant>
      <vt:variant>
        <vt:i4>1202</vt:i4>
      </vt:variant>
      <vt:variant>
        <vt:i4>0</vt:i4>
      </vt:variant>
      <vt:variant>
        <vt:i4>5</vt:i4>
      </vt:variant>
      <vt:variant>
        <vt:lpwstr/>
      </vt:variant>
      <vt:variant>
        <vt:lpwstr>_Toc354555924</vt:lpwstr>
      </vt:variant>
      <vt:variant>
        <vt:i4>1048635</vt:i4>
      </vt:variant>
      <vt:variant>
        <vt:i4>1196</vt:i4>
      </vt:variant>
      <vt:variant>
        <vt:i4>0</vt:i4>
      </vt:variant>
      <vt:variant>
        <vt:i4>5</vt:i4>
      </vt:variant>
      <vt:variant>
        <vt:lpwstr/>
      </vt:variant>
      <vt:variant>
        <vt:lpwstr>_Toc354555923</vt:lpwstr>
      </vt:variant>
      <vt:variant>
        <vt:i4>1048635</vt:i4>
      </vt:variant>
      <vt:variant>
        <vt:i4>1190</vt:i4>
      </vt:variant>
      <vt:variant>
        <vt:i4>0</vt:i4>
      </vt:variant>
      <vt:variant>
        <vt:i4>5</vt:i4>
      </vt:variant>
      <vt:variant>
        <vt:lpwstr/>
      </vt:variant>
      <vt:variant>
        <vt:lpwstr>_Toc354555922</vt:lpwstr>
      </vt:variant>
      <vt:variant>
        <vt:i4>1048635</vt:i4>
      </vt:variant>
      <vt:variant>
        <vt:i4>1184</vt:i4>
      </vt:variant>
      <vt:variant>
        <vt:i4>0</vt:i4>
      </vt:variant>
      <vt:variant>
        <vt:i4>5</vt:i4>
      </vt:variant>
      <vt:variant>
        <vt:lpwstr/>
      </vt:variant>
      <vt:variant>
        <vt:lpwstr>_Toc354555921</vt:lpwstr>
      </vt:variant>
      <vt:variant>
        <vt:i4>1048635</vt:i4>
      </vt:variant>
      <vt:variant>
        <vt:i4>1178</vt:i4>
      </vt:variant>
      <vt:variant>
        <vt:i4>0</vt:i4>
      </vt:variant>
      <vt:variant>
        <vt:i4>5</vt:i4>
      </vt:variant>
      <vt:variant>
        <vt:lpwstr/>
      </vt:variant>
      <vt:variant>
        <vt:lpwstr>_Toc354555920</vt:lpwstr>
      </vt:variant>
      <vt:variant>
        <vt:i4>1245243</vt:i4>
      </vt:variant>
      <vt:variant>
        <vt:i4>1172</vt:i4>
      </vt:variant>
      <vt:variant>
        <vt:i4>0</vt:i4>
      </vt:variant>
      <vt:variant>
        <vt:i4>5</vt:i4>
      </vt:variant>
      <vt:variant>
        <vt:lpwstr/>
      </vt:variant>
      <vt:variant>
        <vt:lpwstr>_Toc354555919</vt:lpwstr>
      </vt:variant>
      <vt:variant>
        <vt:i4>1245243</vt:i4>
      </vt:variant>
      <vt:variant>
        <vt:i4>1166</vt:i4>
      </vt:variant>
      <vt:variant>
        <vt:i4>0</vt:i4>
      </vt:variant>
      <vt:variant>
        <vt:i4>5</vt:i4>
      </vt:variant>
      <vt:variant>
        <vt:lpwstr/>
      </vt:variant>
      <vt:variant>
        <vt:lpwstr>_Toc354555918</vt:lpwstr>
      </vt:variant>
      <vt:variant>
        <vt:i4>1245243</vt:i4>
      </vt:variant>
      <vt:variant>
        <vt:i4>1160</vt:i4>
      </vt:variant>
      <vt:variant>
        <vt:i4>0</vt:i4>
      </vt:variant>
      <vt:variant>
        <vt:i4>5</vt:i4>
      </vt:variant>
      <vt:variant>
        <vt:lpwstr/>
      </vt:variant>
      <vt:variant>
        <vt:lpwstr>_Toc354555917</vt:lpwstr>
      </vt:variant>
      <vt:variant>
        <vt:i4>1245243</vt:i4>
      </vt:variant>
      <vt:variant>
        <vt:i4>1154</vt:i4>
      </vt:variant>
      <vt:variant>
        <vt:i4>0</vt:i4>
      </vt:variant>
      <vt:variant>
        <vt:i4>5</vt:i4>
      </vt:variant>
      <vt:variant>
        <vt:lpwstr/>
      </vt:variant>
      <vt:variant>
        <vt:lpwstr>_Toc354555916</vt:lpwstr>
      </vt:variant>
      <vt:variant>
        <vt:i4>1245243</vt:i4>
      </vt:variant>
      <vt:variant>
        <vt:i4>1148</vt:i4>
      </vt:variant>
      <vt:variant>
        <vt:i4>0</vt:i4>
      </vt:variant>
      <vt:variant>
        <vt:i4>5</vt:i4>
      </vt:variant>
      <vt:variant>
        <vt:lpwstr/>
      </vt:variant>
      <vt:variant>
        <vt:lpwstr>_Toc354555915</vt:lpwstr>
      </vt:variant>
      <vt:variant>
        <vt:i4>1245243</vt:i4>
      </vt:variant>
      <vt:variant>
        <vt:i4>1142</vt:i4>
      </vt:variant>
      <vt:variant>
        <vt:i4>0</vt:i4>
      </vt:variant>
      <vt:variant>
        <vt:i4>5</vt:i4>
      </vt:variant>
      <vt:variant>
        <vt:lpwstr/>
      </vt:variant>
      <vt:variant>
        <vt:lpwstr>_Toc354555914</vt:lpwstr>
      </vt:variant>
      <vt:variant>
        <vt:i4>1245243</vt:i4>
      </vt:variant>
      <vt:variant>
        <vt:i4>1136</vt:i4>
      </vt:variant>
      <vt:variant>
        <vt:i4>0</vt:i4>
      </vt:variant>
      <vt:variant>
        <vt:i4>5</vt:i4>
      </vt:variant>
      <vt:variant>
        <vt:lpwstr/>
      </vt:variant>
      <vt:variant>
        <vt:lpwstr>_Toc354555913</vt:lpwstr>
      </vt:variant>
      <vt:variant>
        <vt:i4>1245243</vt:i4>
      </vt:variant>
      <vt:variant>
        <vt:i4>1130</vt:i4>
      </vt:variant>
      <vt:variant>
        <vt:i4>0</vt:i4>
      </vt:variant>
      <vt:variant>
        <vt:i4>5</vt:i4>
      </vt:variant>
      <vt:variant>
        <vt:lpwstr/>
      </vt:variant>
      <vt:variant>
        <vt:lpwstr>_Toc354555912</vt:lpwstr>
      </vt:variant>
      <vt:variant>
        <vt:i4>1245243</vt:i4>
      </vt:variant>
      <vt:variant>
        <vt:i4>1124</vt:i4>
      </vt:variant>
      <vt:variant>
        <vt:i4>0</vt:i4>
      </vt:variant>
      <vt:variant>
        <vt:i4>5</vt:i4>
      </vt:variant>
      <vt:variant>
        <vt:lpwstr/>
      </vt:variant>
      <vt:variant>
        <vt:lpwstr>_Toc354555911</vt:lpwstr>
      </vt:variant>
      <vt:variant>
        <vt:i4>1245243</vt:i4>
      </vt:variant>
      <vt:variant>
        <vt:i4>1118</vt:i4>
      </vt:variant>
      <vt:variant>
        <vt:i4>0</vt:i4>
      </vt:variant>
      <vt:variant>
        <vt:i4>5</vt:i4>
      </vt:variant>
      <vt:variant>
        <vt:lpwstr/>
      </vt:variant>
      <vt:variant>
        <vt:lpwstr>_Toc354555910</vt:lpwstr>
      </vt:variant>
      <vt:variant>
        <vt:i4>1179707</vt:i4>
      </vt:variant>
      <vt:variant>
        <vt:i4>1112</vt:i4>
      </vt:variant>
      <vt:variant>
        <vt:i4>0</vt:i4>
      </vt:variant>
      <vt:variant>
        <vt:i4>5</vt:i4>
      </vt:variant>
      <vt:variant>
        <vt:lpwstr/>
      </vt:variant>
      <vt:variant>
        <vt:lpwstr>_Toc354555909</vt:lpwstr>
      </vt:variant>
      <vt:variant>
        <vt:i4>1179707</vt:i4>
      </vt:variant>
      <vt:variant>
        <vt:i4>1106</vt:i4>
      </vt:variant>
      <vt:variant>
        <vt:i4>0</vt:i4>
      </vt:variant>
      <vt:variant>
        <vt:i4>5</vt:i4>
      </vt:variant>
      <vt:variant>
        <vt:lpwstr/>
      </vt:variant>
      <vt:variant>
        <vt:lpwstr>_Toc354555908</vt:lpwstr>
      </vt:variant>
      <vt:variant>
        <vt:i4>1179707</vt:i4>
      </vt:variant>
      <vt:variant>
        <vt:i4>1100</vt:i4>
      </vt:variant>
      <vt:variant>
        <vt:i4>0</vt:i4>
      </vt:variant>
      <vt:variant>
        <vt:i4>5</vt:i4>
      </vt:variant>
      <vt:variant>
        <vt:lpwstr/>
      </vt:variant>
      <vt:variant>
        <vt:lpwstr>_Toc354555907</vt:lpwstr>
      </vt:variant>
      <vt:variant>
        <vt:i4>1179707</vt:i4>
      </vt:variant>
      <vt:variant>
        <vt:i4>1094</vt:i4>
      </vt:variant>
      <vt:variant>
        <vt:i4>0</vt:i4>
      </vt:variant>
      <vt:variant>
        <vt:i4>5</vt:i4>
      </vt:variant>
      <vt:variant>
        <vt:lpwstr/>
      </vt:variant>
      <vt:variant>
        <vt:lpwstr>_Toc354555906</vt:lpwstr>
      </vt:variant>
      <vt:variant>
        <vt:i4>1179707</vt:i4>
      </vt:variant>
      <vt:variant>
        <vt:i4>1088</vt:i4>
      </vt:variant>
      <vt:variant>
        <vt:i4>0</vt:i4>
      </vt:variant>
      <vt:variant>
        <vt:i4>5</vt:i4>
      </vt:variant>
      <vt:variant>
        <vt:lpwstr/>
      </vt:variant>
      <vt:variant>
        <vt:lpwstr>_Toc354555905</vt:lpwstr>
      </vt:variant>
      <vt:variant>
        <vt:i4>1179707</vt:i4>
      </vt:variant>
      <vt:variant>
        <vt:i4>1082</vt:i4>
      </vt:variant>
      <vt:variant>
        <vt:i4>0</vt:i4>
      </vt:variant>
      <vt:variant>
        <vt:i4>5</vt:i4>
      </vt:variant>
      <vt:variant>
        <vt:lpwstr/>
      </vt:variant>
      <vt:variant>
        <vt:lpwstr>_Toc354555904</vt:lpwstr>
      </vt:variant>
      <vt:variant>
        <vt:i4>1179707</vt:i4>
      </vt:variant>
      <vt:variant>
        <vt:i4>1076</vt:i4>
      </vt:variant>
      <vt:variant>
        <vt:i4>0</vt:i4>
      </vt:variant>
      <vt:variant>
        <vt:i4>5</vt:i4>
      </vt:variant>
      <vt:variant>
        <vt:lpwstr/>
      </vt:variant>
      <vt:variant>
        <vt:lpwstr>_Toc354555903</vt:lpwstr>
      </vt:variant>
      <vt:variant>
        <vt:i4>1179707</vt:i4>
      </vt:variant>
      <vt:variant>
        <vt:i4>1070</vt:i4>
      </vt:variant>
      <vt:variant>
        <vt:i4>0</vt:i4>
      </vt:variant>
      <vt:variant>
        <vt:i4>5</vt:i4>
      </vt:variant>
      <vt:variant>
        <vt:lpwstr/>
      </vt:variant>
      <vt:variant>
        <vt:lpwstr>_Toc354555902</vt:lpwstr>
      </vt:variant>
      <vt:variant>
        <vt:i4>1179707</vt:i4>
      </vt:variant>
      <vt:variant>
        <vt:i4>1064</vt:i4>
      </vt:variant>
      <vt:variant>
        <vt:i4>0</vt:i4>
      </vt:variant>
      <vt:variant>
        <vt:i4>5</vt:i4>
      </vt:variant>
      <vt:variant>
        <vt:lpwstr/>
      </vt:variant>
      <vt:variant>
        <vt:lpwstr>_Toc354555901</vt:lpwstr>
      </vt:variant>
      <vt:variant>
        <vt:i4>1179707</vt:i4>
      </vt:variant>
      <vt:variant>
        <vt:i4>1058</vt:i4>
      </vt:variant>
      <vt:variant>
        <vt:i4>0</vt:i4>
      </vt:variant>
      <vt:variant>
        <vt:i4>5</vt:i4>
      </vt:variant>
      <vt:variant>
        <vt:lpwstr/>
      </vt:variant>
      <vt:variant>
        <vt:lpwstr>_Toc354555900</vt:lpwstr>
      </vt:variant>
      <vt:variant>
        <vt:i4>1769530</vt:i4>
      </vt:variant>
      <vt:variant>
        <vt:i4>1052</vt:i4>
      </vt:variant>
      <vt:variant>
        <vt:i4>0</vt:i4>
      </vt:variant>
      <vt:variant>
        <vt:i4>5</vt:i4>
      </vt:variant>
      <vt:variant>
        <vt:lpwstr/>
      </vt:variant>
      <vt:variant>
        <vt:lpwstr>_Toc354555899</vt:lpwstr>
      </vt:variant>
      <vt:variant>
        <vt:i4>1769530</vt:i4>
      </vt:variant>
      <vt:variant>
        <vt:i4>1046</vt:i4>
      </vt:variant>
      <vt:variant>
        <vt:i4>0</vt:i4>
      </vt:variant>
      <vt:variant>
        <vt:i4>5</vt:i4>
      </vt:variant>
      <vt:variant>
        <vt:lpwstr/>
      </vt:variant>
      <vt:variant>
        <vt:lpwstr>_Toc354555898</vt:lpwstr>
      </vt:variant>
      <vt:variant>
        <vt:i4>1769530</vt:i4>
      </vt:variant>
      <vt:variant>
        <vt:i4>1040</vt:i4>
      </vt:variant>
      <vt:variant>
        <vt:i4>0</vt:i4>
      </vt:variant>
      <vt:variant>
        <vt:i4>5</vt:i4>
      </vt:variant>
      <vt:variant>
        <vt:lpwstr/>
      </vt:variant>
      <vt:variant>
        <vt:lpwstr>_Toc354555897</vt:lpwstr>
      </vt:variant>
      <vt:variant>
        <vt:i4>1769530</vt:i4>
      </vt:variant>
      <vt:variant>
        <vt:i4>1034</vt:i4>
      </vt:variant>
      <vt:variant>
        <vt:i4>0</vt:i4>
      </vt:variant>
      <vt:variant>
        <vt:i4>5</vt:i4>
      </vt:variant>
      <vt:variant>
        <vt:lpwstr/>
      </vt:variant>
      <vt:variant>
        <vt:lpwstr>_Toc354555896</vt:lpwstr>
      </vt:variant>
      <vt:variant>
        <vt:i4>1769530</vt:i4>
      </vt:variant>
      <vt:variant>
        <vt:i4>1028</vt:i4>
      </vt:variant>
      <vt:variant>
        <vt:i4>0</vt:i4>
      </vt:variant>
      <vt:variant>
        <vt:i4>5</vt:i4>
      </vt:variant>
      <vt:variant>
        <vt:lpwstr/>
      </vt:variant>
      <vt:variant>
        <vt:lpwstr>_Toc354555895</vt:lpwstr>
      </vt:variant>
      <vt:variant>
        <vt:i4>1769530</vt:i4>
      </vt:variant>
      <vt:variant>
        <vt:i4>1022</vt:i4>
      </vt:variant>
      <vt:variant>
        <vt:i4>0</vt:i4>
      </vt:variant>
      <vt:variant>
        <vt:i4>5</vt:i4>
      </vt:variant>
      <vt:variant>
        <vt:lpwstr/>
      </vt:variant>
      <vt:variant>
        <vt:lpwstr>_Toc354555894</vt:lpwstr>
      </vt:variant>
      <vt:variant>
        <vt:i4>1769530</vt:i4>
      </vt:variant>
      <vt:variant>
        <vt:i4>1016</vt:i4>
      </vt:variant>
      <vt:variant>
        <vt:i4>0</vt:i4>
      </vt:variant>
      <vt:variant>
        <vt:i4>5</vt:i4>
      </vt:variant>
      <vt:variant>
        <vt:lpwstr/>
      </vt:variant>
      <vt:variant>
        <vt:lpwstr>_Toc354555893</vt:lpwstr>
      </vt:variant>
      <vt:variant>
        <vt:i4>1769530</vt:i4>
      </vt:variant>
      <vt:variant>
        <vt:i4>1010</vt:i4>
      </vt:variant>
      <vt:variant>
        <vt:i4>0</vt:i4>
      </vt:variant>
      <vt:variant>
        <vt:i4>5</vt:i4>
      </vt:variant>
      <vt:variant>
        <vt:lpwstr/>
      </vt:variant>
      <vt:variant>
        <vt:lpwstr>_Toc354555892</vt:lpwstr>
      </vt:variant>
      <vt:variant>
        <vt:i4>1769530</vt:i4>
      </vt:variant>
      <vt:variant>
        <vt:i4>1004</vt:i4>
      </vt:variant>
      <vt:variant>
        <vt:i4>0</vt:i4>
      </vt:variant>
      <vt:variant>
        <vt:i4>5</vt:i4>
      </vt:variant>
      <vt:variant>
        <vt:lpwstr/>
      </vt:variant>
      <vt:variant>
        <vt:lpwstr>_Toc354555891</vt:lpwstr>
      </vt:variant>
      <vt:variant>
        <vt:i4>1769530</vt:i4>
      </vt:variant>
      <vt:variant>
        <vt:i4>998</vt:i4>
      </vt:variant>
      <vt:variant>
        <vt:i4>0</vt:i4>
      </vt:variant>
      <vt:variant>
        <vt:i4>5</vt:i4>
      </vt:variant>
      <vt:variant>
        <vt:lpwstr/>
      </vt:variant>
      <vt:variant>
        <vt:lpwstr>_Toc354555890</vt:lpwstr>
      </vt:variant>
      <vt:variant>
        <vt:i4>1703994</vt:i4>
      </vt:variant>
      <vt:variant>
        <vt:i4>992</vt:i4>
      </vt:variant>
      <vt:variant>
        <vt:i4>0</vt:i4>
      </vt:variant>
      <vt:variant>
        <vt:i4>5</vt:i4>
      </vt:variant>
      <vt:variant>
        <vt:lpwstr/>
      </vt:variant>
      <vt:variant>
        <vt:lpwstr>_Toc354555889</vt:lpwstr>
      </vt:variant>
      <vt:variant>
        <vt:i4>1703994</vt:i4>
      </vt:variant>
      <vt:variant>
        <vt:i4>986</vt:i4>
      </vt:variant>
      <vt:variant>
        <vt:i4>0</vt:i4>
      </vt:variant>
      <vt:variant>
        <vt:i4>5</vt:i4>
      </vt:variant>
      <vt:variant>
        <vt:lpwstr/>
      </vt:variant>
      <vt:variant>
        <vt:lpwstr>_Toc354555888</vt:lpwstr>
      </vt:variant>
      <vt:variant>
        <vt:i4>1703994</vt:i4>
      </vt:variant>
      <vt:variant>
        <vt:i4>980</vt:i4>
      </vt:variant>
      <vt:variant>
        <vt:i4>0</vt:i4>
      </vt:variant>
      <vt:variant>
        <vt:i4>5</vt:i4>
      </vt:variant>
      <vt:variant>
        <vt:lpwstr/>
      </vt:variant>
      <vt:variant>
        <vt:lpwstr>_Toc354555887</vt:lpwstr>
      </vt:variant>
      <vt:variant>
        <vt:i4>1703994</vt:i4>
      </vt:variant>
      <vt:variant>
        <vt:i4>974</vt:i4>
      </vt:variant>
      <vt:variant>
        <vt:i4>0</vt:i4>
      </vt:variant>
      <vt:variant>
        <vt:i4>5</vt:i4>
      </vt:variant>
      <vt:variant>
        <vt:lpwstr/>
      </vt:variant>
      <vt:variant>
        <vt:lpwstr>_Toc354555886</vt:lpwstr>
      </vt:variant>
      <vt:variant>
        <vt:i4>1703994</vt:i4>
      </vt:variant>
      <vt:variant>
        <vt:i4>968</vt:i4>
      </vt:variant>
      <vt:variant>
        <vt:i4>0</vt:i4>
      </vt:variant>
      <vt:variant>
        <vt:i4>5</vt:i4>
      </vt:variant>
      <vt:variant>
        <vt:lpwstr/>
      </vt:variant>
      <vt:variant>
        <vt:lpwstr>_Toc354555885</vt:lpwstr>
      </vt:variant>
      <vt:variant>
        <vt:i4>1703994</vt:i4>
      </vt:variant>
      <vt:variant>
        <vt:i4>962</vt:i4>
      </vt:variant>
      <vt:variant>
        <vt:i4>0</vt:i4>
      </vt:variant>
      <vt:variant>
        <vt:i4>5</vt:i4>
      </vt:variant>
      <vt:variant>
        <vt:lpwstr/>
      </vt:variant>
      <vt:variant>
        <vt:lpwstr>_Toc354555884</vt:lpwstr>
      </vt:variant>
      <vt:variant>
        <vt:i4>1703994</vt:i4>
      </vt:variant>
      <vt:variant>
        <vt:i4>956</vt:i4>
      </vt:variant>
      <vt:variant>
        <vt:i4>0</vt:i4>
      </vt:variant>
      <vt:variant>
        <vt:i4>5</vt:i4>
      </vt:variant>
      <vt:variant>
        <vt:lpwstr/>
      </vt:variant>
      <vt:variant>
        <vt:lpwstr>_Toc354555883</vt:lpwstr>
      </vt:variant>
      <vt:variant>
        <vt:i4>1703994</vt:i4>
      </vt:variant>
      <vt:variant>
        <vt:i4>950</vt:i4>
      </vt:variant>
      <vt:variant>
        <vt:i4>0</vt:i4>
      </vt:variant>
      <vt:variant>
        <vt:i4>5</vt:i4>
      </vt:variant>
      <vt:variant>
        <vt:lpwstr/>
      </vt:variant>
      <vt:variant>
        <vt:lpwstr>_Toc354555882</vt:lpwstr>
      </vt:variant>
      <vt:variant>
        <vt:i4>1703994</vt:i4>
      </vt:variant>
      <vt:variant>
        <vt:i4>944</vt:i4>
      </vt:variant>
      <vt:variant>
        <vt:i4>0</vt:i4>
      </vt:variant>
      <vt:variant>
        <vt:i4>5</vt:i4>
      </vt:variant>
      <vt:variant>
        <vt:lpwstr/>
      </vt:variant>
      <vt:variant>
        <vt:lpwstr>_Toc354555881</vt:lpwstr>
      </vt:variant>
      <vt:variant>
        <vt:i4>1703994</vt:i4>
      </vt:variant>
      <vt:variant>
        <vt:i4>938</vt:i4>
      </vt:variant>
      <vt:variant>
        <vt:i4>0</vt:i4>
      </vt:variant>
      <vt:variant>
        <vt:i4>5</vt:i4>
      </vt:variant>
      <vt:variant>
        <vt:lpwstr/>
      </vt:variant>
      <vt:variant>
        <vt:lpwstr>_Toc354555880</vt:lpwstr>
      </vt:variant>
      <vt:variant>
        <vt:i4>1376314</vt:i4>
      </vt:variant>
      <vt:variant>
        <vt:i4>932</vt:i4>
      </vt:variant>
      <vt:variant>
        <vt:i4>0</vt:i4>
      </vt:variant>
      <vt:variant>
        <vt:i4>5</vt:i4>
      </vt:variant>
      <vt:variant>
        <vt:lpwstr/>
      </vt:variant>
      <vt:variant>
        <vt:lpwstr>_Toc354555879</vt:lpwstr>
      </vt:variant>
      <vt:variant>
        <vt:i4>1376314</vt:i4>
      </vt:variant>
      <vt:variant>
        <vt:i4>926</vt:i4>
      </vt:variant>
      <vt:variant>
        <vt:i4>0</vt:i4>
      </vt:variant>
      <vt:variant>
        <vt:i4>5</vt:i4>
      </vt:variant>
      <vt:variant>
        <vt:lpwstr/>
      </vt:variant>
      <vt:variant>
        <vt:lpwstr>_Toc354555878</vt:lpwstr>
      </vt:variant>
      <vt:variant>
        <vt:i4>1376314</vt:i4>
      </vt:variant>
      <vt:variant>
        <vt:i4>920</vt:i4>
      </vt:variant>
      <vt:variant>
        <vt:i4>0</vt:i4>
      </vt:variant>
      <vt:variant>
        <vt:i4>5</vt:i4>
      </vt:variant>
      <vt:variant>
        <vt:lpwstr/>
      </vt:variant>
      <vt:variant>
        <vt:lpwstr>_Toc354555877</vt:lpwstr>
      </vt:variant>
      <vt:variant>
        <vt:i4>1376314</vt:i4>
      </vt:variant>
      <vt:variant>
        <vt:i4>914</vt:i4>
      </vt:variant>
      <vt:variant>
        <vt:i4>0</vt:i4>
      </vt:variant>
      <vt:variant>
        <vt:i4>5</vt:i4>
      </vt:variant>
      <vt:variant>
        <vt:lpwstr/>
      </vt:variant>
      <vt:variant>
        <vt:lpwstr>_Toc354555876</vt:lpwstr>
      </vt:variant>
      <vt:variant>
        <vt:i4>1376314</vt:i4>
      </vt:variant>
      <vt:variant>
        <vt:i4>908</vt:i4>
      </vt:variant>
      <vt:variant>
        <vt:i4>0</vt:i4>
      </vt:variant>
      <vt:variant>
        <vt:i4>5</vt:i4>
      </vt:variant>
      <vt:variant>
        <vt:lpwstr/>
      </vt:variant>
      <vt:variant>
        <vt:lpwstr>_Toc354555875</vt:lpwstr>
      </vt:variant>
      <vt:variant>
        <vt:i4>1376314</vt:i4>
      </vt:variant>
      <vt:variant>
        <vt:i4>902</vt:i4>
      </vt:variant>
      <vt:variant>
        <vt:i4>0</vt:i4>
      </vt:variant>
      <vt:variant>
        <vt:i4>5</vt:i4>
      </vt:variant>
      <vt:variant>
        <vt:lpwstr/>
      </vt:variant>
      <vt:variant>
        <vt:lpwstr>_Toc354555874</vt:lpwstr>
      </vt:variant>
      <vt:variant>
        <vt:i4>1376314</vt:i4>
      </vt:variant>
      <vt:variant>
        <vt:i4>896</vt:i4>
      </vt:variant>
      <vt:variant>
        <vt:i4>0</vt:i4>
      </vt:variant>
      <vt:variant>
        <vt:i4>5</vt:i4>
      </vt:variant>
      <vt:variant>
        <vt:lpwstr/>
      </vt:variant>
      <vt:variant>
        <vt:lpwstr>_Toc354555873</vt:lpwstr>
      </vt:variant>
      <vt:variant>
        <vt:i4>1376314</vt:i4>
      </vt:variant>
      <vt:variant>
        <vt:i4>890</vt:i4>
      </vt:variant>
      <vt:variant>
        <vt:i4>0</vt:i4>
      </vt:variant>
      <vt:variant>
        <vt:i4>5</vt:i4>
      </vt:variant>
      <vt:variant>
        <vt:lpwstr/>
      </vt:variant>
      <vt:variant>
        <vt:lpwstr>_Toc354555872</vt:lpwstr>
      </vt:variant>
      <vt:variant>
        <vt:i4>1376314</vt:i4>
      </vt:variant>
      <vt:variant>
        <vt:i4>884</vt:i4>
      </vt:variant>
      <vt:variant>
        <vt:i4>0</vt:i4>
      </vt:variant>
      <vt:variant>
        <vt:i4>5</vt:i4>
      </vt:variant>
      <vt:variant>
        <vt:lpwstr/>
      </vt:variant>
      <vt:variant>
        <vt:lpwstr>_Toc354555871</vt:lpwstr>
      </vt:variant>
      <vt:variant>
        <vt:i4>1376314</vt:i4>
      </vt:variant>
      <vt:variant>
        <vt:i4>878</vt:i4>
      </vt:variant>
      <vt:variant>
        <vt:i4>0</vt:i4>
      </vt:variant>
      <vt:variant>
        <vt:i4>5</vt:i4>
      </vt:variant>
      <vt:variant>
        <vt:lpwstr/>
      </vt:variant>
      <vt:variant>
        <vt:lpwstr>_Toc354555870</vt:lpwstr>
      </vt:variant>
      <vt:variant>
        <vt:i4>1310778</vt:i4>
      </vt:variant>
      <vt:variant>
        <vt:i4>872</vt:i4>
      </vt:variant>
      <vt:variant>
        <vt:i4>0</vt:i4>
      </vt:variant>
      <vt:variant>
        <vt:i4>5</vt:i4>
      </vt:variant>
      <vt:variant>
        <vt:lpwstr/>
      </vt:variant>
      <vt:variant>
        <vt:lpwstr>_Toc354555869</vt:lpwstr>
      </vt:variant>
      <vt:variant>
        <vt:i4>1310778</vt:i4>
      </vt:variant>
      <vt:variant>
        <vt:i4>866</vt:i4>
      </vt:variant>
      <vt:variant>
        <vt:i4>0</vt:i4>
      </vt:variant>
      <vt:variant>
        <vt:i4>5</vt:i4>
      </vt:variant>
      <vt:variant>
        <vt:lpwstr/>
      </vt:variant>
      <vt:variant>
        <vt:lpwstr>_Toc354555868</vt:lpwstr>
      </vt:variant>
      <vt:variant>
        <vt:i4>1310778</vt:i4>
      </vt:variant>
      <vt:variant>
        <vt:i4>860</vt:i4>
      </vt:variant>
      <vt:variant>
        <vt:i4>0</vt:i4>
      </vt:variant>
      <vt:variant>
        <vt:i4>5</vt:i4>
      </vt:variant>
      <vt:variant>
        <vt:lpwstr/>
      </vt:variant>
      <vt:variant>
        <vt:lpwstr>_Toc354555867</vt:lpwstr>
      </vt:variant>
      <vt:variant>
        <vt:i4>1310778</vt:i4>
      </vt:variant>
      <vt:variant>
        <vt:i4>854</vt:i4>
      </vt:variant>
      <vt:variant>
        <vt:i4>0</vt:i4>
      </vt:variant>
      <vt:variant>
        <vt:i4>5</vt:i4>
      </vt:variant>
      <vt:variant>
        <vt:lpwstr/>
      </vt:variant>
      <vt:variant>
        <vt:lpwstr>_Toc354555866</vt:lpwstr>
      </vt:variant>
      <vt:variant>
        <vt:i4>1310778</vt:i4>
      </vt:variant>
      <vt:variant>
        <vt:i4>848</vt:i4>
      </vt:variant>
      <vt:variant>
        <vt:i4>0</vt:i4>
      </vt:variant>
      <vt:variant>
        <vt:i4>5</vt:i4>
      </vt:variant>
      <vt:variant>
        <vt:lpwstr/>
      </vt:variant>
      <vt:variant>
        <vt:lpwstr>_Toc354555865</vt:lpwstr>
      </vt:variant>
      <vt:variant>
        <vt:i4>1310778</vt:i4>
      </vt:variant>
      <vt:variant>
        <vt:i4>842</vt:i4>
      </vt:variant>
      <vt:variant>
        <vt:i4>0</vt:i4>
      </vt:variant>
      <vt:variant>
        <vt:i4>5</vt:i4>
      </vt:variant>
      <vt:variant>
        <vt:lpwstr/>
      </vt:variant>
      <vt:variant>
        <vt:lpwstr>_Toc354555864</vt:lpwstr>
      </vt:variant>
      <vt:variant>
        <vt:i4>1310778</vt:i4>
      </vt:variant>
      <vt:variant>
        <vt:i4>836</vt:i4>
      </vt:variant>
      <vt:variant>
        <vt:i4>0</vt:i4>
      </vt:variant>
      <vt:variant>
        <vt:i4>5</vt:i4>
      </vt:variant>
      <vt:variant>
        <vt:lpwstr/>
      </vt:variant>
      <vt:variant>
        <vt:lpwstr>_Toc354555863</vt:lpwstr>
      </vt:variant>
      <vt:variant>
        <vt:i4>1310778</vt:i4>
      </vt:variant>
      <vt:variant>
        <vt:i4>830</vt:i4>
      </vt:variant>
      <vt:variant>
        <vt:i4>0</vt:i4>
      </vt:variant>
      <vt:variant>
        <vt:i4>5</vt:i4>
      </vt:variant>
      <vt:variant>
        <vt:lpwstr/>
      </vt:variant>
      <vt:variant>
        <vt:lpwstr>_Toc354555862</vt:lpwstr>
      </vt:variant>
      <vt:variant>
        <vt:i4>1310778</vt:i4>
      </vt:variant>
      <vt:variant>
        <vt:i4>824</vt:i4>
      </vt:variant>
      <vt:variant>
        <vt:i4>0</vt:i4>
      </vt:variant>
      <vt:variant>
        <vt:i4>5</vt:i4>
      </vt:variant>
      <vt:variant>
        <vt:lpwstr/>
      </vt:variant>
      <vt:variant>
        <vt:lpwstr>_Toc354555861</vt:lpwstr>
      </vt:variant>
      <vt:variant>
        <vt:i4>1310778</vt:i4>
      </vt:variant>
      <vt:variant>
        <vt:i4>818</vt:i4>
      </vt:variant>
      <vt:variant>
        <vt:i4>0</vt:i4>
      </vt:variant>
      <vt:variant>
        <vt:i4>5</vt:i4>
      </vt:variant>
      <vt:variant>
        <vt:lpwstr/>
      </vt:variant>
      <vt:variant>
        <vt:lpwstr>_Toc354555860</vt:lpwstr>
      </vt:variant>
      <vt:variant>
        <vt:i4>1507386</vt:i4>
      </vt:variant>
      <vt:variant>
        <vt:i4>812</vt:i4>
      </vt:variant>
      <vt:variant>
        <vt:i4>0</vt:i4>
      </vt:variant>
      <vt:variant>
        <vt:i4>5</vt:i4>
      </vt:variant>
      <vt:variant>
        <vt:lpwstr/>
      </vt:variant>
      <vt:variant>
        <vt:lpwstr>_Toc354555859</vt:lpwstr>
      </vt:variant>
      <vt:variant>
        <vt:i4>1507386</vt:i4>
      </vt:variant>
      <vt:variant>
        <vt:i4>806</vt:i4>
      </vt:variant>
      <vt:variant>
        <vt:i4>0</vt:i4>
      </vt:variant>
      <vt:variant>
        <vt:i4>5</vt:i4>
      </vt:variant>
      <vt:variant>
        <vt:lpwstr/>
      </vt:variant>
      <vt:variant>
        <vt:lpwstr>_Toc354555858</vt:lpwstr>
      </vt:variant>
      <vt:variant>
        <vt:i4>1507386</vt:i4>
      </vt:variant>
      <vt:variant>
        <vt:i4>800</vt:i4>
      </vt:variant>
      <vt:variant>
        <vt:i4>0</vt:i4>
      </vt:variant>
      <vt:variant>
        <vt:i4>5</vt:i4>
      </vt:variant>
      <vt:variant>
        <vt:lpwstr/>
      </vt:variant>
      <vt:variant>
        <vt:lpwstr>_Toc354555857</vt:lpwstr>
      </vt:variant>
      <vt:variant>
        <vt:i4>1507386</vt:i4>
      </vt:variant>
      <vt:variant>
        <vt:i4>794</vt:i4>
      </vt:variant>
      <vt:variant>
        <vt:i4>0</vt:i4>
      </vt:variant>
      <vt:variant>
        <vt:i4>5</vt:i4>
      </vt:variant>
      <vt:variant>
        <vt:lpwstr/>
      </vt:variant>
      <vt:variant>
        <vt:lpwstr>_Toc354555856</vt:lpwstr>
      </vt:variant>
      <vt:variant>
        <vt:i4>1507386</vt:i4>
      </vt:variant>
      <vt:variant>
        <vt:i4>788</vt:i4>
      </vt:variant>
      <vt:variant>
        <vt:i4>0</vt:i4>
      </vt:variant>
      <vt:variant>
        <vt:i4>5</vt:i4>
      </vt:variant>
      <vt:variant>
        <vt:lpwstr/>
      </vt:variant>
      <vt:variant>
        <vt:lpwstr>_Toc354555855</vt:lpwstr>
      </vt:variant>
      <vt:variant>
        <vt:i4>1507386</vt:i4>
      </vt:variant>
      <vt:variant>
        <vt:i4>782</vt:i4>
      </vt:variant>
      <vt:variant>
        <vt:i4>0</vt:i4>
      </vt:variant>
      <vt:variant>
        <vt:i4>5</vt:i4>
      </vt:variant>
      <vt:variant>
        <vt:lpwstr/>
      </vt:variant>
      <vt:variant>
        <vt:lpwstr>_Toc354555854</vt:lpwstr>
      </vt:variant>
      <vt:variant>
        <vt:i4>1507386</vt:i4>
      </vt:variant>
      <vt:variant>
        <vt:i4>776</vt:i4>
      </vt:variant>
      <vt:variant>
        <vt:i4>0</vt:i4>
      </vt:variant>
      <vt:variant>
        <vt:i4>5</vt:i4>
      </vt:variant>
      <vt:variant>
        <vt:lpwstr/>
      </vt:variant>
      <vt:variant>
        <vt:lpwstr>_Toc354555853</vt:lpwstr>
      </vt:variant>
      <vt:variant>
        <vt:i4>1507386</vt:i4>
      </vt:variant>
      <vt:variant>
        <vt:i4>770</vt:i4>
      </vt:variant>
      <vt:variant>
        <vt:i4>0</vt:i4>
      </vt:variant>
      <vt:variant>
        <vt:i4>5</vt:i4>
      </vt:variant>
      <vt:variant>
        <vt:lpwstr/>
      </vt:variant>
      <vt:variant>
        <vt:lpwstr>_Toc354555852</vt:lpwstr>
      </vt:variant>
      <vt:variant>
        <vt:i4>1507386</vt:i4>
      </vt:variant>
      <vt:variant>
        <vt:i4>764</vt:i4>
      </vt:variant>
      <vt:variant>
        <vt:i4>0</vt:i4>
      </vt:variant>
      <vt:variant>
        <vt:i4>5</vt:i4>
      </vt:variant>
      <vt:variant>
        <vt:lpwstr/>
      </vt:variant>
      <vt:variant>
        <vt:lpwstr>_Toc354555851</vt:lpwstr>
      </vt:variant>
      <vt:variant>
        <vt:i4>1507386</vt:i4>
      </vt:variant>
      <vt:variant>
        <vt:i4>758</vt:i4>
      </vt:variant>
      <vt:variant>
        <vt:i4>0</vt:i4>
      </vt:variant>
      <vt:variant>
        <vt:i4>5</vt:i4>
      </vt:variant>
      <vt:variant>
        <vt:lpwstr/>
      </vt:variant>
      <vt:variant>
        <vt:lpwstr>_Toc354555850</vt:lpwstr>
      </vt:variant>
      <vt:variant>
        <vt:i4>1441850</vt:i4>
      </vt:variant>
      <vt:variant>
        <vt:i4>752</vt:i4>
      </vt:variant>
      <vt:variant>
        <vt:i4>0</vt:i4>
      </vt:variant>
      <vt:variant>
        <vt:i4>5</vt:i4>
      </vt:variant>
      <vt:variant>
        <vt:lpwstr/>
      </vt:variant>
      <vt:variant>
        <vt:lpwstr>_Toc354555849</vt:lpwstr>
      </vt:variant>
      <vt:variant>
        <vt:i4>1441850</vt:i4>
      </vt:variant>
      <vt:variant>
        <vt:i4>746</vt:i4>
      </vt:variant>
      <vt:variant>
        <vt:i4>0</vt:i4>
      </vt:variant>
      <vt:variant>
        <vt:i4>5</vt:i4>
      </vt:variant>
      <vt:variant>
        <vt:lpwstr/>
      </vt:variant>
      <vt:variant>
        <vt:lpwstr>_Toc354555848</vt:lpwstr>
      </vt:variant>
      <vt:variant>
        <vt:i4>1441850</vt:i4>
      </vt:variant>
      <vt:variant>
        <vt:i4>740</vt:i4>
      </vt:variant>
      <vt:variant>
        <vt:i4>0</vt:i4>
      </vt:variant>
      <vt:variant>
        <vt:i4>5</vt:i4>
      </vt:variant>
      <vt:variant>
        <vt:lpwstr/>
      </vt:variant>
      <vt:variant>
        <vt:lpwstr>_Toc354555847</vt:lpwstr>
      </vt:variant>
      <vt:variant>
        <vt:i4>1441850</vt:i4>
      </vt:variant>
      <vt:variant>
        <vt:i4>734</vt:i4>
      </vt:variant>
      <vt:variant>
        <vt:i4>0</vt:i4>
      </vt:variant>
      <vt:variant>
        <vt:i4>5</vt:i4>
      </vt:variant>
      <vt:variant>
        <vt:lpwstr/>
      </vt:variant>
      <vt:variant>
        <vt:lpwstr>_Toc354555846</vt:lpwstr>
      </vt:variant>
      <vt:variant>
        <vt:i4>1441850</vt:i4>
      </vt:variant>
      <vt:variant>
        <vt:i4>728</vt:i4>
      </vt:variant>
      <vt:variant>
        <vt:i4>0</vt:i4>
      </vt:variant>
      <vt:variant>
        <vt:i4>5</vt:i4>
      </vt:variant>
      <vt:variant>
        <vt:lpwstr/>
      </vt:variant>
      <vt:variant>
        <vt:lpwstr>_Toc354555845</vt:lpwstr>
      </vt:variant>
      <vt:variant>
        <vt:i4>1441850</vt:i4>
      </vt:variant>
      <vt:variant>
        <vt:i4>722</vt:i4>
      </vt:variant>
      <vt:variant>
        <vt:i4>0</vt:i4>
      </vt:variant>
      <vt:variant>
        <vt:i4>5</vt:i4>
      </vt:variant>
      <vt:variant>
        <vt:lpwstr/>
      </vt:variant>
      <vt:variant>
        <vt:lpwstr>_Toc354555844</vt:lpwstr>
      </vt:variant>
      <vt:variant>
        <vt:i4>1441850</vt:i4>
      </vt:variant>
      <vt:variant>
        <vt:i4>716</vt:i4>
      </vt:variant>
      <vt:variant>
        <vt:i4>0</vt:i4>
      </vt:variant>
      <vt:variant>
        <vt:i4>5</vt:i4>
      </vt:variant>
      <vt:variant>
        <vt:lpwstr/>
      </vt:variant>
      <vt:variant>
        <vt:lpwstr>_Toc354555843</vt:lpwstr>
      </vt:variant>
      <vt:variant>
        <vt:i4>1441850</vt:i4>
      </vt:variant>
      <vt:variant>
        <vt:i4>710</vt:i4>
      </vt:variant>
      <vt:variant>
        <vt:i4>0</vt:i4>
      </vt:variant>
      <vt:variant>
        <vt:i4>5</vt:i4>
      </vt:variant>
      <vt:variant>
        <vt:lpwstr/>
      </vt:variant>
      <vt:variant>
        <vt:lpwstr>_Toc354555842</vt:lpwstr>
      </vt:variant>
      <vt:variant>
        <vt:i4>1441850</vt:i4>
      </vt:variant>
      <vt:variant>
        <vt:i4>704</vt:i4>
      </vt:variant>
      <vt:variant>
        <vt:i4>0</vt:i4>
      </vt:variant>
      <vt:variant>
        <vt:i4>5</vt:i4>
      </vt:variant>
      <vt:variant>
        <vt:lpwstr/>
      </vt:variant>
      <vt:variant>
        <vt:lpwstr>_Toc354555841</vt:lpwstr>
      </vt:variant>
      <vt:variant>
        <vt:i4>1441850</vt:i4>
      </vt:variant>
      <vt:variant>
        <vt:i4>698</vt:i4>
      </vt:variant>
      <vt:variant>
        <vt:i4>0</vt:i4>
      </vt:variant>
      <vt:variant>
        <vt:i4>5</vt:i4>
      </vt:variant>
      <vt:variant>
        <vt:lpwstr/>
      </vt:variant>
      <vt:variant>
        <vt:lpwstr>_Toc354555840</vt:lpwstr>
      </vt:variant>
      <vt:variant>
        <vt:i4>1114170</vt:i4>
      </vt:variant>
      <vt:variant>
        <vt:i4>692</vt:i4>
      </vt:variant>
      <vt:variant>
        <vt:i4>0</vt:i4>
      </vt:variant>
      <vt:variant>
        <vt:i4>5</vt:i4>
      </vt:variant>
      <vt:variant>
        <vt:lpwstr/>
      </vt:variant>
      <vt:variant>
        <vt:lpwstr>_Toc354555839</vt:lpwstr>
      </vt:variant>
      <vt:variant>
        <vt:i4>1114170</vt:i4>
      </vt:variant>
      <vt:variant>
        <vt:i4>686</vt:i4>
      </vt:variant>
      <vt:variant>
        <vt:i4>0</vt:i4>
      </vt:variant>
      <vt:variant>
        <vt:i4>5</vt:i4>
      </vt:variant>
      <vt:variant>
        <vt:lpwstr/>
      </vt:variant>
      <vt:variant>
        <vt:lpwstr>_Toc354555838</vt:lpwstr>
      </vt:variant>
      <vt:variant>
        <vt:i4>1114170</vt:i4>
      </vt:variant>
      <vt:variant>
        <vt:i4>680</vt:i4>
      </vt:variant>
      <vt:variant>
        <vt:i4>0</vt:i4>
      </vt:variant>
      <vt:variant>
        <vt:i4>5</vt:i4>
      </vt:variant>
      <vt:variant>
        <vt:lpwstr/>
      </vt:variant>
      <vt:variant>
        <vt:lpwstr>_Toc354555837</vt:lpwstr>
      </vt:variant>
      <vt:variant>
        <vt:i4>1114170</vt:i4>
      </vt:variant>
      <vt:variant>
        <vt:i4>674</vt:i4>
      </vt:variant>
      <vt:variant>
        <vt:i4>0</vt:i4>
      </vt:variant>
      <vt:variant>
        <vt:i4>5</vt:i4>
      </vt:variant>
      <vt:variant>
        <vt:lpwstr/>
      </vt:variant>
      <vt:variant>
        <vt:lpwstr>_Toc354555836</vt:lpwstr>
      </vt:variant>
      <vt:variant>
        <vt:i4>1114170</vt:i4>
      </vt:variant>
      <vt:variant>
        <vt:i4>668</vt:i4>
      </vt:variant>
      <vt:variant>
        <vt:i4>0</vt:i4>
      </vt:variant>
      <vt:variant>
        <vt:i4>5</vt:i4>
      </vt:variant>
      <vt:variant>
        <vt:lpwstr/>
      </vt:variant>
      <vt:variant>
        <vt:lpwstr>_Toc354555835</vt:lpwstr>
      </vt:variant>
      <vt:variant>
        <vt:i4>1114170</vt:i4>
      </vt:variant>
      <vt:variant>
        <vt:i4>662</vt:i4>
      </vt:variant>
      <vt:variant>
        <vt:i4>0</vt:i4>
      </vt:variant>
      <vt:variant>
        <vt:i4>5</vt:i4>
      </vt:variant>
      <vt:variant>
        <vt:lpwstr/>
      </vt:variant>
      <vt:variant>
        <vt:lpwstr>_Toc354555834</vt:lpwstr>
      </vt:variant>
      <vt:variant>
        <vt:i4>1114170</vt:i4>
      </vt:variant>
      <vt:variant>
        <vt:i4>656</vt:i4>
      </vt:variant>
      <vt:variant>
        <vt:i4>0</vt:i4>
      </vt:variant>
      <vt:variant>
        <vt:i4>5</vt:i4>
      </vt:variant>
      <vt:variant>
        <vt:lpwstr/>
      </vt:variant>
      <vt:variant>
        <vt:lpwstr>_Toc354555833</vt:lpwstr>
      </vt:variant>
      <vt:variant>
        <vt:i4>1114170</vt:i4>
      </vt:variant>
      <vt:variant>
        <vt:i4>650</vt:i4>
      </vt:variant>
      <vt:variant>
        <vt:i4>0</vt:i4>
      </vt:variant>
      <vt:variant>
        <vt:i4>5</vt:i4>
      </vt:variant>
      <vt:variant>
        <vt:lpwstr/>
      </vt:variant>
      <vt:variant>
        <vt:lpwstr>_Toc354555832</vt:lpwstr>
      </vt:variant>
      <vt:variant>
        <vt:i4>1114170</vt:i4>
      </vt:variant>
      <vt:variant>
        <vt:i4>644</vt:i4>
      </vt:variant>
      <vt:variant>
        <vt:i4>0</vt:i4>
      </vt:variant>
      <vt:variant>
        <vt:i4>5</vt:i4>
      </vt:variant>
      <vt:variant>
        <vt:lpwstr/>
      </vt:variant>
      <vt:variant>
        <vt:lpwstr>_Toc354555831</vt:lpwstr>
      </vt:variant>
      <vt:variant>
        <vt:i4>1114170</vt:i4>
      </vt:variant>
      <vt:variant>
        <vt:i4>638</vt:i4>
      </vt:variant>
      <vt:variant>
        <vt:i4>0</vt:i4>
      </vt:variant>
      <vt:variant>
        <vt:i4>5</vt:i4>
      </vt:variant>
      <vt:variant>
        <vt:lpwstr/>
      </vt:variant>
      <vt:variant>
        <vt:lpwstr>_Toc354555830</vt:lpwstr>
      </vt:variant>
      <vt:variant>
        <vt:i4>1048634</vt:i4>
      </vt:variant>
      <vt:variant>
        <vt:i4>632</vt:i4>
      </vt:variant>
      <vt:variant>
        <vt:i4>0</vt:i4>
      </vt:variant>
      <vt:variant>
        <vt:i4>5</vt:i4>
      </vt:variant>
      <vt:variant>
        <vt:lpwstr/>
      </vt:variant>
      <vt:variant>
        <vt:lpwstr>_Toc354555829</vt:lpwstr>
      </vt:variant>
      <vt:variant>
        <vt:i4>1048634</vt:i4>
      </vt:variant>
      <vt:variant>
        <vt:i4>626</vt:i4>
      </vt:variant>
      <vt:variant>
        <vt:i4>0</vt:i4>
      </vt:variant>
      <vt:variant>
        <vt:i4>5</vt:i4>
      </vt:variant>
      <vt:variant>
        <vt:lpwstr/>
      </vt:variant>
      <vt:variant>
        <vt:lpwstr>_Toc354555828</vt:lpwstr>
      </vt:variant>
      <vt:variant>
        <vt:i4>1048634</vt:i4>
      </vt:variant>
      <vt:variant>
        <vt:i4>620</vt:i4>
      </vt:variant>
      <vt:variant>
        <vt:i4>0</vt:i4>
      </vt:variant>
      <vt:variant>
        <vt:i4>5</vt:i4>
      </vt:variant>
      <vt:variant>
        <vt:lpwstr/>
      </vt:variant>
      <vt:variant>
        <vt:lpwstr>_Toc354555827</vt:lpwstr>
      </vt:variant>
      <vt:variant>
        <vt:i4>1048634</vt:i4>
      </vt:variant>
      <vt:variant>
        <vt:i4>614</vt:i4>
      </vt:variant>
      <vt:variant>
        <vt:i4>0</vt:i4>
      </vt:variant>
      <vt:variant>
        <vt:i4>5</vt:i4>
      </vt:variant>
      <vt:variant>
        <vt:lpwstr/>
      </vt:variant>
      <vt:variant>
        <vt:lpwstr>_Toc354555826</vt:lpwstr>
      </vt:variant>
      <vt:variant>
        <vt:i4>1048634</vt:i4>
      </vt:variant>
      <vt:variant>
        <vt:i4>608</vt:i4>
      </vt:variant>
      <vt:variant>
        <vt:i4>0</vt:i4>
      </vt:variant>
      <vt:variant>
        <vt:i4>5</vt:i4>
      </vt:variant>
      <vt:variant>
        <vt:lpwstr/>
      </vt:variant>
      <vt:variant>
        <vt:lpwstr>_Toc354555825</vt:lpwstr>
      </vt:variant>
      <vt:variant>
        <vt:i4>1048634</vt:i4>
      </vt:variant>
      <vt:variant>
        <vt:i4>602</vt:i4>
      </vt:variant>
      <vt:variant>
        <vt:i4>0</vt:i4>
      </vt:variant>
      <vt:variant>
        <vt:i4>5</vt:i4>
      </vt:variant>
      <vt:variant>
        <vt:lpwstr/>
      </vt:variant>
      <vt:variant>
        <vt:lpwstr>_Toc354555824</vt:lpwstr>
      </vt:variant>
      <vt:variant>
        <vt:i4>1048634</vt:i4>
      </vt:variant>
      <vt:variant>
        <vt:i4>596</vt:i4>
      </vt:variant>
      <vt:variant>
        <vt:i4>0</vt:i4>
      </vt:variant>
      <vt:variant>
        <vt:i4>5</vt:i4>
      </vt:variant>
      <vt:variant>
        <vt:lpwstr/>
      </vt:variant>
      <vt:variant>
        <vt:lpwstr>_Toc354555823</vt:lpwstr>
      </vt:variant>
      <vt:variant>
        <vt:i4>1048634</vt:i4>
      </vt:variant>
      <vt:variant>
        <vt:i4>590</vt:i4>
      </vt:variant>
      <vt:variant>
        <vt:i4>0</vt:i4>
      </vt:variant>
      <vt:variant>
        <vt:i4>5</vt:i4>
      </vt:variant>
      <vt:variant>
        <vt:lpwstr/>
      </vt:variant>
      <vt:variant>
        <vt:lpwstr>_Toc354555822</vt:lpwstr>
      </vt:variant>
      <vt:variant>
        <vt:i4>1048634</vt:i4>
      </vt:variant>
      <vt:variant>
        <vt:i4>584</vt:i4>
      </vt:variant>
      <vt:variant>
        <vt:i4>0</vt:i4>
      </vt:variant>
      <vt:variant>
        <vt:i4>5</vt:i4>
      </vt:variant>
      <vt:variant>
        <vt:lpwstr/>
      </vt:variant>
      <vt:variant>
        <vt:lpwstr>_Toc354555821</vt:lpwstr>
      </vt:variant>
      <vt:variant>
        <vt:i4>1048634</vt:i4>
      </vt:variant>
      <vt:variant>
        <vt:i4>578</vt:i4>
      </vt:variant>
      <vt:variant>
        <vt:i4>0</vt:i4>
      </vt:variant>
      <vt:variant>
        <vt:i4>5</vt:i4>
      </vt:variant>
      <vt:variant>
        <vt:lpwstr/>
      </vt:variant>
      <vt:variant>
        <vt:lpwstr>_Toc354555820</vt:lpwstr>
      </vt:variant>
      <vt:variant>
        <vt:i4>1245242</vt:i4>
      </vt:variant>
      <vt:variant>
        <vt:i4>572</vt:i4>
      </vt:variant>
      <vt:variant>
        <vt:i4>0</vt:i4>
      </vt:variant>
      <vt:variant>
        <vt:i4>5</vt:i4>
      </vt:variant>
      <vt:variant>
        <vt:lpwstr/>
      </vt:variant>
      <vt:variant>
        <vt:lpwstr>_Toc354555819</vt:lpwstr>
      </vt:variant>
      <vt:variant>
        <vt:i4>1245242</vt:i4>
      </vt:variant>
      <vt:variant>
        <vt:i4>566</vt:i4>
      </vt:variant>
      <vt:variant>
        <vt:i4>0</vt:i4>
      </vt:variant>
      <vt:variant>
        <vt:i4>5</vt:i4>
      </vt:variant>
      <vt:variant>
        <vt:lpwstr/>
      </vt:variant>
      <vt:variant>
        <vt:lpwstr>_Toc354555818</vt:lpwstr>
      </vt:variant>
      <vt:variant>
        <vt:i4>1245242</vt:i4>
      </vt:variant>
      <vt:variant>
        <vt:i4>560</vt:i4>
      </vt:variant>
      <vt:variant>
        <vt:i4>0</vt:i4>
      </vt:variant>
      <vt:variant>
        <vt:i4>5</vt:i4>
      </vt:variant>
      <vt:variant>
        <vt:lpwstr/>
      </vt:variant>
      <vt:variant>
        <vt:lpwstr>_Toc354555817</vt:lpwstr>
      </vt:variant>
      <vt:variant>
        <vt:i4>1245242</vt:i4>
      </vt:variant>
      <vt:variant>
        <vt:i4>554</vt:i4>
      </vt:variant>
      <vt:variant>
        <vt:i4>0</vt:i4>
      </vt:variant>
      <vt:variant>
        <vt:i4>5</vt:i4>
      </vt:variant>
      <vt:variant>
        <vt:lpwstr/>
      </vt:variant>
      <vt:variant>
        <vt:lpwstr>_Toc354555816</vt:lpwstr>
      </vt:variant>
      <vt:variant>
        <vt:i4>1245242</vt:i4>
      </vt:variant>
      <vt:variant>
        <vt:i4>548</vt:i4>
      </vt:variant>
      <vt:variant>
        <vt:i4>0</vt:i4>
      </vt:variant>
      <vt:variant>
        <vt:i4>5</vt:i4>
      </vt:variant>
      <vt:variant>
        <vt:lpwstr/>
      </vt:variant>
      <vt:variant>
        <vt:lpwstr>_Toc354555815</vt:lpwstr>
      </vt:variant>
      <vt:variant>
        <vt:i4>1245242</vt:i4>
      </vt:variant>
      <vt:variant>
        <vt:i4>542</vt:i4>
      </vt:variant>
      <vt:variant>
        <vt:i4>0</vt:i4>
      </vt:variant>
      <vt:variant>
        <vt:i4>5</vt:i4>
      </vt:variant>
      <vt:variant>
        <vt:lpwstr/>
      </vt:variant>
      <vt:variant>
        <vt:lpwstr>_Toc354555814</vt:lpwstr>
      </vt:variant>
      <vt:variant>
        <vt:i4>1245242</vt:i4>
      </vt:variant>
      <vt:variant>
        <vt:i4>536</vt:i4>
      </vt:variant>
      <vt:variant>
        <vt:i4>0</vt:i4>
      </vt:variant>
      <vt:variant>
        <vt:i4>5</vt:i4>
      </vt:variant>
      <vt:variant>
        <vt:lpwstr/>
      </vt:variant>
      <vt:variant>
        <vt:lpwstr>_Toc354555813</vt:lpwstr>
      </vt:variant>
      <vt:variant>
        <vt:i4>1245242</vt:i4>
      </vt:variant>
      <vt:variant>
        <vt:i4>530</vt:i4>
      </vt:variant>
      <vt:variant>
        <vt:i4>0</vt:i4>
      </vt:variant>
      <vt:variant>
        <vt:i4>5</vt:i4>
      </vt:variant>
      <vt:variant>
        <vt:lpwstr/>
      </vt:variant>
      <vt:variant>
        <vt:lpwstr>_Toc354555812</vt:lpwstr>
      </vt:variant>
      <vt:variant>
        <vt:i4>1245242</vt:i4>
      </vt:variant>
      <vt:variant>
        <vt:i4>524</vt:i4>
      </vt:variant>
      <vt:variant>
        <vt:i4>0</vt:i4>
      </vt:variant>
      <vt:variant>
        <vt:i4>5</vt:i4>
      </vt:variant>
      <vt:variant>
        <vt:lpwstr/>
      </vt:variant>
      <vt:variant>
        <vt:lpwstr>_Toc354555811</vt:lpwstr>
      </vt:variant>
      <vt:variant>
        <vt:i4>1245242</vt:i4>
      </vt:variant>
      <vt:variant>
        <vt:i4>518</vt:i4>
      </vt:variant>
      <vt:variant>
        <vt:i4>0</vt:i4>
      </vt:variant>
      <vt:variant>
        <vt:i4>5</vt:i4>
      </vt:variant>
      <vt:variant>
        <vt:lpwstr/>
      </vt:variant>
      <vt:variant>
        <vt:lpwstr>_Toc354555810</vt:lpwstr>
      </vt:variant>
      <vt:variant>
        <vt:i4>1179706</vt:i4>
      </vt:variant>
      <vt:variant>
        <vt:i4>512</vt:i4>
      </vt:variant>
      <vt:variant>
        <vt:i4>0</vt:i4>
      </vt:variant>
      <vt:variant>
        <vt:i4>5</vt:i4>
      </vt:variant>
      <vt:variant>
        <vt:lpwstr/>
      </vt:variant>
      <vt:variant>
        <vt:lpwstr>_Toc354555809</vt:lpwstr>
      </vt:variant>
      <vt:variant>
        <vt:i4>1179706</vt:i4>
      </vt:variant>
      <vt:variant>
        <vt:i4>506</vt:i4>
      </vt:variant>
      <vt:variant>
        <vt:i4>0</vt:i4>
      </vt:variant>
      <vt:variant>
        <vt:i4>5</vt:i4>
      </vt:variant>
      <vt:variant>
        <vt:lpwstr/>
      </vt:variant>
      <vt:variant>
        <vt:lpwstr>_Toc354555808</vt:lpwstr>
      </vt:variant>
      <vt:variant>
        <vt:i4>1179706</vt:i4>
      </vt:variant>
      <vt:variant>
        <vt:i4>500</vt:i4>
      </vt:variant>
      <vt:variant>
        <vt:i4>0</vt:i4>
      </vt:variant>
      <vt:variant>
        <vt:i4>5</vt:i4>
      </vt:variant>
      <vt:variant>
        <vt:lpwstr/>
      </vt:variant>
      <vt:variant>
        <vt:lpwstr>_Toc354555807</vt:lpwstr>
      </vt:variant>
      <vt:variant>
        <vt:i4>1179706</vt:i4>
      </vt:variant>
      <vt:variant>
        <vt:i4>494</vt:i4>
      </vt:variant>
      <vt:variant>
        <vt:i4>0</vt:i4>
      </vt:variant>
      <vt:variant>
        <vt:i4>5</vt:i4>
      </vt:variant>
      <vt:variant>
        <vt:lpwstr/>
      </vt:variant>
      <vt:variant>
        <vt:lpwstr>_Toc354555806</vt:lpwstr>
      </vt:variant>
      <vt:variant>
        <vt:i4>1179706</vt:i4>
      </vt:variant>
      <vt:variant>
        <vt:i4>488</vt:i4>
      </vt:variant>
      <vt:variant>
        <vt:i4>0</vt:i4>
      </vt:variant>
      <vt:variant>
        <vt:i4>5</vt:i4>
      </vt:variant>
      <vt:variant>
        <vt:lpwstr/>
      </vt:variant>
      <vt:variant>
        <vt:lpwstr>_Toc354555805</vt:lpwstr>
      </vt:variant>
      <vt:variant>
        <vt:i4>1179706</vt:i4>
      </vt:variant>
      <vt:variant>
        <vt:i4>482</vt:i4>
      </vt:variant>
      <vt:variant>
        <vt:i4>0</vt:i4>
      </vt:variant>
      <vt:variant>
        <vt:i4>5</vt:i4>
      </vt:variant>
      <vt:variant>
        <vt:lpwstr/>
      </vt:variant>
      <vt:variant>
        <vt:lpwstr>_Toc354555804</vt:lpwstr>
      </vt:variant>
      <vt:variant>
        <vt:i4>1179706</vt:i4>
      </vt:variant>
      <vt:variant>
        <vt:i4>476</vt:i4>
      </vt:variant>
      <vt:variant>
        <vt:i4>0</vt:i4>
      </vt:variant>
      <vt:variant>
        <vt:i4>5</vt:i4>
      </vt:variant>
      <vt:variant>
        <vt:lpwstr/>
      </vt:variant>
      <vt:variant>
        <vt:lpwstr>_Toc354555803</vt:lpwstr>
      </vt:variant>
      <vt:variant>
        <vt:i4>1179706</vt:i4>
      </vt:variant>
      <vt:variant>
        <vt:i4>470</vt:i4>
      </vt:variant>
      <vt:variant>
        <vt:i4>0</vt:i4>
      </vt:variant>
      <vt:variant>
        <vt:i4>5</vt:i4>
      </vt:variant>
      <vt:variant>
        <vt:lpwstr/>
      </vt:variant>
      <vt:variant>
        <vt:lpwstr>_Toc354555802</vt:lpwstr>
      </vt:variant>
      <vt:variant>
        <vt:i4>1179706</vt:i4>
      </vt:variant>
      <vt:variant>
        <vt:i4>464</vt:i4>
      </vt:variant>
      <vt:variant>
        <vt:i4>0</vt:i4>
      </vt:variant>
      <vt:variant>
        <vt:i4>5</vt:i4>
      </vt:variant>
      <vt:variant>
        <vt:lpwstr/>
      </vt:variant>
      <vt:variant>
        <vt:lpwstr>_Toc354555801</vt:lpwstr>
      </vt:variant>
      <vt:variant>
        <vt:i4>1179706</vt:i4>
      </vt:variant>
      <vt:variant>
        <vt:i4>458</vt:i4>
      </vt:variant>
      <vt:variant>
        <vt:i4>0</vt:i4>
      </vt:variant>
      <vt:variant>
        <vt:i4>5</vt:i4>
      </vt:variant>
      <vt:variant>
        <vt:lpwstr/>
      </vt:variant>
      <vt:variant>
        <vt:lpwstr>_Toc354555800</vt:lpwstr>
      </vt:variant>
      <vt:variant>
        <vt:i4>1769525</vt:i4>
      </vt:variant>
      <vt:variant>
        <vt:i4>452</vt:i4>
      </vt:variant>
      <vt:variant>
        <vt:i4>0</vt:i4>
      </vt:variant>
      <vt:variant>
        <vt:i4>5</vt:i4>
      </vt:variant>
      <vt:variant>
        <vt:lpwstr/>
      </vt:variant>
      <vt:variant>
        <vt:lpwstr>_Toc354555799</vt:lpwstr>
      </vt:variant>
      <vt:variant>
        <vt:i4>1769525</vt:i4>
      </vt:variant>
      <vt:variant>
        <vt:i4>446</vt:i4>
      </vt:variant>
      <vt:variant>
        <vt:i4>0</vt:i4>
      </vt:variant>
      <vt:variant>
        <vt:i4>5</vt:i4>
      </vt:variant>
      <vt:variant>
        <vt:lpwstr/>
      </vt:variant>
      <vt:variant>
        <vt:lpwstr>_Toc354555798</vt:lpwstr>
      </vt:variant>
      <vt:variant>
        <vt:i4>1769525</vt:i4>
      </vt:variant>
      <vt:variant>
        <vt:i4>440</vt:i4>
      </vt:variant>
      <vt:variant>
        <vt:i4>0</vt:i4>
      </vt:variant>
      <vt:variant>
        <vt:i4>5</vt:i4>
      </vt:variant>
      <vt:variant>
        <vt:lpwstr/>
      </vt:variant>
      <vt:variant>
        <vt:lpwstr>_Toc354555797</vt:lpwstr>
      </vt:variant>
      <vt:variant>
        <vt:i4>1769525</vt:i4>
      </vt:variant>
      <vt:variant>
        <vt:i4>434</vt:i4>
      </vt:variant>
      <vt:variant>
        <vt:i4>0</vt:i4>
      </vt:variant>
      <vt:variant>
        <vt:i4>5</vt:i4>
      </vt:variant>
      <vt:variant>
        <vt:lpwstr/>
      </vt:variant>
      <vt:variant>
        <vt:lpwstr>_Toc354555796</vt:lpwstr>
      </vt:variant>
      <vt:variant>
        <vt:i4>1769525</vt:i4>
      </vt:variant>
      <vt:variant>
        <vt:i4>428</vt:i4>
      </vt:variant>
      <vt:variant>
        <vt:i4>0</vt:i4>
      </vt:variant>
      <vt:variant>
        <vt:i4>5</vt:i4>
      </vt:variant>
      <vt:variant>
        <vt:lpwstr/>
      </vt:variant>
      <vt:variant>
        <vt:lpwstr>_Toc354555795</vt:lpwstr>
      </vt:variant>
      <vt:variant>
        <vt:i4>1769525</vt:i4>
      </vt:variant>
      <vt:variant>
        <vt:i4>422</vt:i4>
      </vt:variant>
      <vt:variant>
        <vt:i4>0</vt:i4>
      </vt:variant>
      <vt:variant>
        <vt:i4>5</vt:i4>
      </vt:variant>
      <vt:variant>
        <vt:lpwstr/>
      </vt:variant>
      <vt:variant>
        <vt:lpwstr>_Toc354555794</vt:lpwstr>
      </vt:variant>
      <vt:variant>
        <vt:i4>1769525</vt:i4>
      </vt:variant>
      <vt:variant>
        <vt:i4>416</vt:i4>
      </vt:variant>
      <vt:variant>
        <vt:i4>0</vt:i4>
      </vt:variant>
      <vt:variant>
        <vt:i4>5</vt:i4>
      </vt:variant>
      <vt:variant>
        <vt:lpwstr/>
      </vt:variant>
      <vt:variant>
        <vt:lpwstr>_Toc354555793</vt:lpwstr>
      </vt:variant>
      <vt:variant>
        <vt:i4>1769525</vt:i4>
      </vt:variant>
      <vt:variant>
        <vt:i4>410</vt:i4>
      </vt:variant>
      <vt:variant>
        <vt:i4>0</vt:i4>
      </vt:variant>
      <vt:variant>
        <vt:i4>5</vt:i4>
      </vt:variant>
      <vt:variant>
        <vt:lpwstr/>
      </vt:variant>
      <vt:variant>
        <vt:lpwstr>_Toc354555792</vt:lpwstr>
      </vt:variant>
      <vt:variant>
        <vt:i4>1769525</vt:i4>
      </vt:variant>
      <vt:variant>
        <vt:i4>404</vt:i4>
      </vt:variant>
      <vt:variant>
        <vt:i4>0</vt:i4>
      </vt:variant>
      <vt:variant>
        <vt:i4>5</vt:i4>
      </vt:variant>
      <vt:variant>
        <vt:lpwstr/>
      </vt:variant>
      <vt:variant>
        <vt:lpwstr>_Toc354555791</vt:lpwstr>
      </vt:variant>
      <vt:variant>
        <vt:i4>1769525</vt:i4>
      </vt:variant>
      <vt:variant>
        <vt:i4>398</vt:i4>
      </vt:variant>
      <vt:variant>
        <vt:i4>0</vt:i4>
      </vt:variant>
      <vt:variant>
        <vt:i4>5</vt:i4>
      </vt:variant>
      <vt:variant>
        <vt:lpwstr/>
      </vt:variant>
      <vt:variant>
        <vt:lpwstr>_Toc354555790</vt:lpwstr>
      </vt:variant>
      <vt:variant>
        <vt:i4>1703989</vt:i4>
      </vt:variant>
      <vt:variant>
        <vt:i4>392</vt:i4>
      </vt:variant>
      <vt:variant>
        <vt:i4>0</vt:i4>
      </vt:variant>
      <vt:variant>
        <vt:i4>5</vt:i4>
      </vt:variant>
      <vt:variant>
        <vt:lpwstr/>
      </vt:variant>
      <vt:variant>
        <vt:lpwstr>_Toc354555789</vt:lpwstr>
      </vt:variant>
      <vt:variant>
        <vt:i4>1703989</vt:i4>
      </vt:variant>
      <vt:variant>
        <vt:i4>386</vt:i4>
      </vt:variant>
      <vt:variant>
        <vt:i4>0</vt:i4>
      </vt:variant>
      <vt:variant>
        <vt:i4>5</vt:i4>
      </vt:variant>
      <vt:variant>
        <vt:lpwstr/>
      </vt:variant>
      <vt:variant>
        <vt:lpwstr>_Toc354555788</vt:lpwstr>
      </vt:variant>
      <vt:variant>
        <vt:i4>1703989</vt:i4>
      </vt:variant>
      <vt:variant>
        <vt:i4>380</vt:i4>
      </vt:variant>
      <vt:variant>
        <vt:i4>0</vt:i4>
      </vt:variant>
      <vt:variant>
        <vt:i4>5</vt:i4>
      </vt:variant>
      <vt:variant>
        <vt:lpwstr/>
      </vt:variant>
      <vt:variant>
        <vt:lpwstr>_Toc354555787</vt:lpwstr>
      </vt:variant>
      <vt:variant>
        <vt:i4>1703989</vt:i4>
      </vt:variant>
      <vt:variant>
        <vt:i4>374</vt:i4>
      </vt:variant>
      <vt:variant>
        <vt:i4>0</vt:i4>
      </vt:variant>
      <vt:variant>
        <vt:i4>5</vt:i4>
      </vt:variant>
      <vt:variant>
        <vt:lpwstr/>
      </vt:variant>
      <vt:variant>
        <vt:lpwstr>_Toc354555786</vt:lpwstr>
      </vt:variant>
      <vt:variant>
        <vt:i4>1703989</vt:i4>
      </vt:variant>
      <vt:variant>
        <vt:i4>368</vt:i4>
      </vt:variant>
      <vt:variant>
        <vt:i4>0</vt:i4>
      </vt:variant>
      <vt:variant>
        <vt:i4>5</vt:i4>
      </vt:variant>
      <vt:variant>
        <vt:lpwstr/>
      </vt:variant>
      <vt:variant>
        <vt:lpwstr>_Toc354555785</vt:lpwstr>
      </vt:variant>
      <vt:variant>
        <vt:i4>1703989</vt:i4>
      </vt:variant>
      <vt:variant>
        <vt:i4>362</vt:i4>
      </vt:variant>
      <vt:variant>
        <vt:i4>0</vt:i4>
      </vt:variant>
      <vt:variant>
        <vt:i4>5</vt:i4>
      </vt:variant>
      <vt:variant>
        <vt:lpwstr/>
      </vt:variant>
      <vt:variant>
        <vt:lpwstr>_Toc354555784</vt:lpwstr>
      </vt:variant>
      <vt:variant>
        <vt:i4>1703989</vt:i4>
      </vt:variant>
      <vt:variant>
        <vt:i4>356</vt:i4>
      </vt:variant>
      <vt:variant>
        <vt:i4>0</vt:i4>
      </vt:variant>
      <vt:variant>
        <vt:i4>5</vt:i4>
      </vt:variant>
      <vt:variant>
        <vt:lpwstr/>
      </vt:variant>
      <vt:variant>
        <vt:lpwstr>_Toc354555783</vt:lpwstr>
      </vt:variant>
      <vt:variant>
        <vt:i4>1703989</vt:i4>
      </vt:variant>
      <vt:variant>
        <vt:i4>350</vt:i4>
      </vt:variant>
      <vt:variant>
        <vt:i4>0</vt:i4>
      </vt:variant>
      <vt:variant>
        <vt:i4>5</vt:i4>
      </vt:variant>
      <vt:variant>
        <vt:lpwstr/>
      </vt:variant>
      <vt:variant>
        <vt:lpwstr>_Toc354555782</vt:lpwstr>
      </vt:variant>
      <vt:variant>
        <vt:i4>1703989</vt:i4>
      </vt:variant>
      <vt:variant>
        <vt:i4>344</vt:i4>
      </vt:variant>
      <vt:variant>
        <vt:i4>0</vt:i4>
      </vt:variant>
      <vt:variant>
        <vt:i4>5</vt:i4>
      </vt:variant>
      <vt:variant>
        <vt:lpwstr/>
      </vt:variant>
      <vt:variant>
        <vt:lpwstr>_Toc354555781</vt:lpwstr>
      </vt:variant>
      <vt:variant>
        <vt:i4>1703989</vt:i4>
      </vt:variant>
      <vt:variant>
        <vt:i4>338</vt:i4>
      </vt:variant>
      <vt:variant>
        <vt:i4>0</vt:i4>
      </vt:variant>
      <vt:variant>
        <vt:i4>5</vt:i4>
      </vt:variant>
      <vt:variant>
        <vt:lpwstr/>
      </vt:variant>
      <vt:variant>
        <vt:lpwstr>_Toc354555780</vt:lpwstr>
      </vt:variant>
      <vt:variant>
        <vt:i4>1376309</vt:i4>
      </vt:variant>
      <vt:variant>
        <vt:i4>332</vt:i4>
      </vt:variant>
      <vt:variant>
        <vt:i4>0</vt:i4>
      </vt:variant>
      <vt:variant>
        <vt:i4>5</vt:i4>
      </vt:variant>
      <vt:variant>
        <vt:lpwstr/>
      </vt:variant>
      <vt:variant>
        <vt:lpwstr>_Toc354555779</vt:lpwstr>
      </vt:variant>
      <vt:variant>
        <vt:i4>1376309</vt:i4>
      </vt:variant>
      <vt:variant>
        <vt:i4>326</vt:i4>
      </vt:variant>
      <vt:variant>
        <vt:i4>0</vt:i4>
      </vt:variant>
      <vt:variant>
        <vt:i4>5</vt:i4>
      </vt:variant>
      <vt:variant>
        <vt:lpwstr/>
      </vt:variant>
      <vt:variant>
        <vt:lpwstr>_Toc354555778</vt:lpwstr>
      </vt:variant>
      <vt:variant>
        <vt:i4>1376309</vt:i4>
      </vt:variant>
      <vt:variant>
        <vt:i4>320</vt:i4>
      </vt:variant>
      <vt:variant>
        <vt:i4>0</vt:i4>
      </vt:variant>
      <vt:variant>
        <vt:i4>5</vt:i4>
      </vt:variant>
      <vt:variant>
        <vt:lpwstr/>
      </vt:variant>
      <vt:variant>
        <vt:lpwstr>_Toc354555777</vt:lpwstr>
      </vt:variant>
      <vt:variant>
        <vt:i4>1376309</vt:i4>
      </vt:variant>
      <vt:variant>
        <vt:i4>314</vt:i4>
      </vt:variant>
      <vt:variant>
        <vt:i4>0</vt:i4>
      </vt:variant>
      <vt:variant>
        <vt:i4>5</vt:i4>
      </vt:variant>
      <vt:variant>
        <vt:lpwstr/>
      </vt:variant>
      <vt:variant>
        <vt:lpwstr>_Toc354555776</vt:lpwstr>
      </vt:variant>
      <vt:variant>
        <vt:i4>1376309</vt:i4>
      </vt:variant>
      <vt:variant>
        <vt:i4>308</vt:i4>
      </vt:variant>
      <vt:variant>
        <vt:i4>0</vt:i4>
      </vt:variant>
      <vt:variant>
        <vt:i4>5</vt:i4>
      </vt:variant>
      <vt:variant>
        <vt:lpwstr/>
      </vt:variant>
      <vt:variant>
        <vt:lpwstr>_Toc354555775</vt:lpwstr>
      </vt:variant>
      <vt:variant>
        <vt:i4>1376309</vt:i4>
      </vt:variant>
      <vt:variant>
        <vt:i4>302</vt:i4>
      </vt:variant>
      <vt:variant>
        <vt:i4>0</vt:i4>
      </vt:variant>
      <vt:variant>
        <vt:i4>5</vt:i4>
      </vt:variant>
      <vt:variant>
        <vt:lpwstr/>
      </vt:variant>
      <vt:variant>
        <vt:lpwstr>_Toc354555774</vt:lpwstr>
      </vt:variant>
      <vt:variant>
        <vt:i4>1376309</vt:i4>
      </vt:variant>
      <vt:variant>
        <vt:i4>296</vt:i4>
      </vt:variant>
      <vt:variant>
        <vt:i4>0</vt:i4>
      </vt:variant>
      <vt:variant>
        <vt:i4>5</vt:i4>
      </vt:variant>
      <vt:variant>
        <vt:lpwstr/>
      </vt:variant>
      <vt:variant>
        <vt:lpwstr>_Toc354555773</vt:lpwstr>
      </vt:variant>
      <vt:variant>
        <vt:i4>1376309</vt:i4>
      </vt:variant>
      <vt:variant>
        <vt:i4>290</vt:i4>
      </vt:variant>
      <vt:variant>
        <vt:i4>0</vt:i4>
      </vt:variant>
      <vt:variant>
        <vt:i4>5</vt:i4>
      </vt:variant>
      <vt:variant>
        <vt:lpwstr/>
      </vt:variant>
      <vt:variant>
        <vt:lpwstr>_Toc354555772</vt:lpwstr>
      </vt:variant>
      <vt:variant>
        <vt:i4>1376309</vt:i4>
      </vt:variant>
      <vt:variant>
        <vt:i4>284</vt:i4>
      </vt:variant>
      <vt:variant>
        <vt:i4>0</vt:i4>
      </vt:variant>
      <vt:variant>
        <vt:i4>5</vt:i4>
      </vt:variant>
      <vt:variant>
        <vt:lpwstr/>
      </vt:variant>
      <vt:variant>
        <vt:lpwstr>_Toc354555771</vt:lpwstr>
      </vt:variant>
      <vt:variant>
        <vt:i4>1376309</vt:i4>
      </vt:variant>
      <vt:variant>
        <vt:i4>278</vt:i4>
      </vt:variant>
      <vt:variant>
        <vt:i4>0</vt:i4>
      </vt:variant>
      <vt:variant>
        <vt:i4>5</vt:i4>
      </vt:variant>
      <vt:variant>
        <vt:lpwstr/>
      </vt:variant>
      <vt:variant>
        <vt:lpwstr>_Toc354555770</vt:lpwstr>
      </vt:variant>
      <vt:variant>
        <vt:i4>1310773</vt:i4>
      </vt:variant>
      <vt:variant>
        <vt:i4>272</vt:i4>
      </vt:variant>
      <vt:variant>
        <vt:i4>0</vt:i4>
      </vt:variant>
      <vt:variant>
        <vt:i4>5</vt:i4>
      </vt:variant>
      <vt:variant>
        <vt:lpwstr/>
      </vt:variant>
      <vt:variant>
        <vt:lpwstr>_Toc354555769</vt:lpwstr>
      </vt:variant>
      <vt:variant>
        <vt:i4>1310773</vt:i4>
      </vt:variant>
      <vt:variant>
        <vt:i4>266</vt:i4>
      </vt:variant>
      <vt:variant>
        <vt:i4>0</vt:i4>
      </vt:variant>
      <vt:variant>
        <vt:i4>5</vt:i4>
      </vt:variant>
      <vt:variant>
        <vt:lpwstr/>
      </vt:variant>
      <vt:variant>
        <vt:lpwstr>_Toc354555768</vt:lpwstr>
      </vt:variant>
      <vt:variant>
        <vt:i4>1310773</vt:i4>
      </vt:variant>
      <vt:variant>
        <vt:i4>260</vt:i4>
      </vt:variant>
      <vt:variant>
        <vt:i4>0</vt:i4>
      </vt:variant>
      <vt:variant>
        <vt:i4>5</vt:i4>
      </vt:variant>
      <vt:variant>
        <vt:lpwstr/>
      </vt:variant>
      <vt:variant>
        <vt:lpwstr>_Toc354555767</vt:lpwstr>
      </vt:variant>
      <vt:variant>
        <vt:i4>1310773</vt:i4>
      </vt:variant>
      <vt:variant>
        <vt:i4>254</vt:i4>
      </vt:variant>
      <vt:variant>
        <vt:i4>0</vt:i4>
      </vt:variant>
      <vt:variant>
        <vt:i4>5</vt:i4>
      </vt:variant>
      <vt:variant>
        <vt:lpwstr/>
      </vt:variant>
      <vt:variant>
        <vt:lpwstr>_Toc354555766</vt:lpwstr>
      </vt:variant>
      <vt:variant>
        <vt:i4>1310773</vt:i4>
      </vt:variant>
      <vt:variant>
        <vt:i4>248</vt:i4>
      </vt:variant>
      <vt:variant>
        <vt:i4>0</vt:i4>
      </vt:variant>
      <vt:variant>
        <vt:i4>5</vt:i4>
      </vt:variant>
      <vt:variant>
        <vt:lpwstr/>
      </vt:variant>
      <vt:variant>
        <vt:lpwstr>_Toc354555765</vt:lpwstr>
      </vt:variant>
      <vt:variant>
        <vt:i4>1310773</vt:i4>
      </vt:variant>
      <vt:variant>
        <vt:i4>242</vt:i4>
      </vt:variant>
      <vt:variant>
        <vt:i4>0</vt:i4>
      </vt:variant>
      <vt:variant>
        <vt:i4>5</vt:i4>
      </vt:variant>
      <vt:variant>
        <vt:lpwstr/>
      </vt:variant>
      <vt:variant>
        <vt:lpwstr>_Toc354555764</vt:lpwstr>
      </vt:variant>
      <vt:variant>
        <vt:i4>1310773</vt:i4>
      </vt:variant>
      <vt:variant>
        <vt:i4>236</vt:i4>
      </vt:variant>
      <vt:variant>
        <vt:i4>0</vt:i4>
      </vt:variant>
      <vt:variant>
        <vt:i4>5</vt:i4>
      </vt:variant>
      <vt:variant>
        <vt:lpwstr/>
      </vt:variant>
      <vt:variant>
        <vt:lpwstr>_Toc354555763</vt:lpwstr>
      </vt:variant>
      <vt:variant>
        <vt:i4>1310773</vt:i4>
      </vt:variant>
      <vt:variant>
        <vt:i4>230</vt:i4>
      </vt:variant>
      <vt:variant>
        <vt:i4>0</vt:i4>
      </vt:variant>
      <vt:variant>
        <vt:i4>5</vt:i4>
      </vt:variant>
      <vt:variant>
        <vt:lpwstr/>
      </vt:variant>
      <vt:variant>
        <vt:lpwstr>_Toc354555762</vt:lpwstr>
      </vt:variant>
      <vt:variant>
        <vt:i4>1310773</vt:i4>
      </vt:variant>
      <vt:variant>
        <vt:i4>224</vt:i4>
      </vt:variant>
      <vt:variant>
        <vt:i4>0</vt:i4>
      </vt:variant>
      <vt:variant>
        <vt:i4>5</vt:i4>
      </vt:variant>
      <vt:variant>
        <vt:lpwstr/>
      </vt:variant>
      <vt:variant>
        <vt:lpwstr>_Toc354555761</vt:lpwstr>
      </vt:variant>
      <vt:variant>
        <vt:i4>1310773</vt:i4>
      </vt:variant>
      <vt:variant>
        <vt:i4>218</vt:i4>
      </vt:variant>
      <vt:variant>
        <vt:i4>0</vt:i4>
      </vt:variant>
      <vt:variant>
        <vt:i4>5</vt:i4>
      </vt:variant>
      <vt:variant>
        <vt:lpwstr/>
      </vt:variant>
      <vt:variant>
        <vt:lpwstr>_Toc354555760</vt:lpwstr>
      </vt:variant>
      <vt:variant>
        <vt:i4>1507381</vt:i4>
      </vt:variant>
      <vt:variant>
        <vt:i4>212</vt:i4>
      </vt:variant>
      <vt:variant>
        <vt:i4>0</vt:i4>
      </vt:variant>
      <vt:variant>
        <vt:i4>5</vt:i4>
      </vt:variant>
      <vt:variant>
        <vt:lpwstr/>
      </vt:variant>
      <vt:variant>
        <vt:lpwstr>_Toc354555759</vt:lpwstr>
      </vt:variant>
      <vt:variant>
        <vt:i4>1507381</vt:i4>
      </vt:variant>
      <vt:variant>
        <vt:i4>206</vt:i4>
      </vt:variant>
      <vt:variant>
        <vt:i4>0</vt:i4>
      </vt:variant>
      <vt:variant>
        <vt:i4>5</vt:i4>
      </vt:variant>
      <vt:variant>
        <vt:lpwstr/>
      </vt:variant>
      <vt:variant>
        <vt:lpwstr>_Toc354555758</vt:lpwstr>
      </vt:variant>
      <vt:variant>
        <vt:i4>1507381</vt:i4>
      </vt:variant>
      <vt:variant>
        <vt:i4>200</vt:i4>
      </vt:variant>
      <vt:variant>
        <vt:i4>0</vt:i4>
      </vt:variant>
      <vt:variant>
        <vt:i4>5</vt:i4>
      </vt:variant>
      <vt:variant>
        <vt:lpwstr/>
      </vt:variant>
      <vt:variant>
        <vt:lpwstr>_Toc354555757</vt:lpwstr>
      </vt:variant>
      <vt:variant>
        <vt:i4>1507381</vt:i4>
      </vt:variant>
      <vt:variant>
        <vt:i4>194</vt:i4>
      </vt:variant>
      <vt:variant>
        <vt:i4>0</vt:i4>
      </vt:variant>
      <vt:variant>
        <vt:i4>5</vt:i4>
      </vt:variant>
      <vt:variant>
        <vt:lpwstr/>
      </vt:variant>
      <vt:variant>
        <vt:lpwstr>_Toc354555756</vt:lpwstr>
      </vt:variant>
      <vt:variant>
        <vt:i4>1507381</vt:i4>
      </vt:variant>
      <vt:variant>
        <vt:i4>188</vt:i4>
      </vt:variant>
      <vt:variant>
        <vt:i4>0</vt:i4>
      </vt:variant>
      <vt:variant>
        <vt:i4>5</vt:i4>
      </vt:variant>
      <vt:variant>
        <vt:lpwstr/>
      </vt:variant>
      <vt:variant>
        <vt:lpwstr>_Toc354555755</vt:lpwstr>
      </vt:variant>
      <vt:variant>
        <vt:i4>1507381</vt:i4>
      </vt:variant>
      <vt:variant>
        <vt:i4>182</vt:i4>
      </vt:variant>
      <vt:variant>
        <vt:i4>0</vt:i4>
      </vt:variant>
      <vt:variant>
        <vt:i4>5</vt:i4>
      </vt:variant>
      <vt:variant>
        <vt:lpwstr/>
      </vt:variant>
      <vt:variant>
        <vt:lpwstr>_Toc354555754</vt:lpwstr>
      </vt:variant>
      <vt:variant>
        <vt:i4>1507381</vt:i4>
      </vt:variant>
      <vt:variant>
        <vt:i4>176</vt:i4>
      </vt:variant>
      <vt:variant>
        <vt:i4>0</vt:i4>
      </vt:variant>
      <vt:variant>
        <vt:i4>5</vt:i4>
      </vt:variant>
      <vt:variant>
        <vt:lpwstr/>
      </vt:variant>
      <vt:variant>
        <vt:lpwstr>_Toc354555753</vt:lpwstr>
      </vt:variant>
      <vt:variant>
        <vt:i4>1507381</vt:i4>
      </vt:variant>
      <vt:variant>
        <vt:i4>170</vt:i4>
      </vt:variant>
      <vt:variant>
        <vt:i4>0</vt:i4>
      </vt:variant>
      <vt:variant>
        <vt:i4>5</vt:i4>
      </vt:variant>
      <vt:variant>
        <vt:lpwstr/>
      </vt:variant>
      <vt:variant>
        <vt:lpwstr>_Toc354555752</vt:lpwstr>
      </vt:variant>
      <vt:variant>
        <vt:i4>1507381</vt:i4>
      </vt:variant>
      <vt:variant>
        <vt:i4>164</vt:i4>
      </vt:variant>
      <vt:variant>
        <vt:i4>0</vt:i4>
      </vt:variant>
      <vt:variant>
        <vt:i4>5</vt:i4>
      </vt:variant>
      <vt:variant>
        <vt:lpwstr/>
      </vt:variant>
      <vt:variant>
        <vt:lpwstr>_Toc354555751</vt:lpwstr>
      </vt:variant>
      <vt:variant>
        <vt:i4>1507381</vt:i4>
      </vt:variant>
      <vt:variant>
        <vt:i4>158</vt:i4>
      </vt:variant>
      <vt:variant>
        <vt:i4>0</vt:i4>
      </vt:variant>
      <vt:variant>
        <vt:i4>5</vt:i4>
      </vt:variant>
      <vt:variant>
        <vt:lpwstr/>
      </vt:variant>
      <vt:variant>
        <vt:lpwstr>_Toc354555750</vt:lpwstr>
      </vt:variant>
      <vt:variant>
        <vt:i4>1441845</vt:i4>
      </vt:variant>
      <vt:variant>
        <vt:i4>152</vt:i4>
      </vt:variant>
      <vt:variant>
        <vt:i4>0</vt:i4>
      </vt:variant>
      <vt:variant>
        <vt:i4>5</vt:i4>
      </vt:variant>
      <vt:variant>
        <vt:lpwstr/>
      </vt:variant>
      <vt:variant>
        <vt:lpwstr>_Toc354555749</vt:lpwstr>
      </vt:variant>
      <vt:variant>
        <vt:i4>1441845</vt:i4>
      </vt:variant>
      <vt:variant>
        <vt:i4>146</vt:i4>
      </vt:variant>
      <vt:variant>
        <vt:i4>0</vt:i4>
      </vt:variant>
      <vt:variant>
        <vt:i4>5</vt:i4>
      </vt:variant>
      <vt:variant>
        <vt:lpwstr/>
      </vt:variant>
      <vt:variant>
        <vt:lpwstr>_Toc354555748</vt:lpwstr>
      </vt:variant>
      <vt:variant>
        <vt:i4>1441845</vt:i4>
      </vt:variant>
      <vt:variant>
        <vt:i4>140</vt:i4>
      </vt:variant>
      <vt:variant>
        <vt:i4>0</vt:i4>
      </vt:variant>
      <vt:variant>
        <vt:i4>5</vt:i4>
      </vt:variant>
      <vt:variant>
        <vt:lpwstr/>
      </vt:variant>
      <vt:variant>
        <vt:lpwstr>_Toc354555747</vt:lpwstr>
      </vt:variant>
      <vt:variant>
        <vt:i4>1441845</vt:i4>
      </vt:variant>
      <vt:variant>
        <vt:i4>134</vt:i4>
      </vt:variant>
      <vt:variant>
        <vt:i4>0</vt:i4>
      </vt:variant>
      <vt:variant>
        <vt:i4>5</vt:i4>
      </vt:variant>
      <vt:variant>
        <vt:lpwstr/>
      </vt:variant>
      <vt:variant>
        <vt:lpwstr>_Toc354555746</vt:lpwstr>
      </vt:variant>
      <vt:variant>
        <vt:i4>1441845</vt:i4>
      </vt:variant>
      <vt:variant>
        <vt:i4>128</vt:i4>
      </vt:variant>
      <vt:variant>
        <vt:i4>0</vt:i4>
      </vt:variant>
      <vt:variant>
        <vt:i4>5</vt:i4>
      </vt:variant>
      <vt:variant>
        <vt:lpwstr/>
      </vt:variant>
      <vt:variant>
        <vt:lpwstr>_Toc354555745</vt:lpwstr>
      </vt:variant>
      <vt:variant>
        <vt:i4>1441845</vt:i4>
      </vt:variant>
      <vt:variant>
        <vt:i4>122</vt:i4>
      </vt:variant>
      <vt:variant>
        <vt:i4>0</vt:i4>
      </vt:variant>
      <vt:variant>
        <vt:i4>5</vt:i4>
      </vt:variant>
      <vt:variant>
        <vt:lpwstr/>
      </vt:variant>
      <vt:variant>
        <vt:lpwstr>_Toc354555744</vt:lpwstr>
      </vt:variant>
      <vt:variant>
        <vt:i4>1441845</vt:i4>
      </vt:variant>
      <vt:variant>
        <vt:i4>116</vt:i4>
      </vt:variant>
      <vt:variant>
        <vt:i4>0</vt:i4>
      </vt:variant>
      <vt:variant>
        <vt:i4>5</vt:i4>
      </vt:variant>
      <vt:variant>
        <vt:lpwstr/>
      </vt:variant>
      <vt:variant>
        <vt:lpwstr>_Toc354555743</vt:lpwstr>
      </vt:variant>
      <vt:variant>
        <vt:i4>1441845</vt:i4>
      </vt:variant>
      <vt:variant>
        <vt:i4>110</vt:i4>
      </vt:variant>
      <vt:variant>
        <vt:i4>0</vt:i4>
      </vt:variant>
      <vt:variant>
        <vt:i4>5</vt:i4>
      </vt:variant>
      <vt:variant>
        <vt:lpwstr/>
      </vt:variant>
      <vt:variant>
        <vt:lpwstr>_Toc354555742</vt:lpwstr>
      </vt:variant>
      <vt:variant>
        <vt:i4>1441845</vt:i4>
      </vt:variant>
      <vt:variant>
        <vt:i4>104</vt:i4>
      </vt:variant>
      <vt:variant>
        <vt:i4>0</vt:i4>
      </vt:variant>
      <vt:variant>
        <vt:i4>5</vt:i4>
      </vt:variant>
      <vt:variant>
        <vt:lpwstr/>
      </vt:variant>
      <vt:variant>
        <vt:lpwstr>_Toc354555741</vt:lpwstr>
      </vt:variant>
      <vt:variant>
        <vt:i4>1441845</vt:i4>
      </vt:variant>
      <vt:variant>
        <vt:i4>98</vt:i4>
      </vt:variant>
      <vt:variant>
        <vt:i4>0</vt:i4>
      </vt:variant>
      <vt:variant>
        <vt:i4>5</vt:i4>
      </vt:variant>
      <vt:variant>
        <vt:lpwstr/>
      </vt:variant>
      <vt:variant>
        <vt:lpwstr>_Toc354555740</vt:lpwstr>
      </vt:variant>
      <vt:variant>
        <vt:i4>1114165</vt:i4>
      </vt:variant>
      <vt:variant>
        <vt:i4>92</vt:i4>
      </vt:variant>
      <vt:variant>
        <vt:i4>0</vt:i4>
      </vt:variant>
      <vt:variant>
        <vt:i4>5</vt:i4>
      </vt:variant>
      <vt:variant>
        <vt:lpwstr/>
      </vt:variant>
      <vt:variant>
        <vt:lpwstr>_Toc354555739</vt:lpwstr>
      </vt:variant>
      <vt:variant>
        <vt:i4>1114165</vt:i4>
      </vt:variant>
      <vt:variant>
        <vt:i4>86</vt:i4>
      </vt:variant>
      <vt:variant>
        <vt:i4>0</vt:i4>
      </vt:variant>
      <vt:variant>
        <vt:i4>5</vt:i4>
      </vt:variant>
      <vt:variant>
        <vt:lpwstr/>
      </vt:variant>
      <vt:variant>
        <vt:lpwstr>_Toc354555738</vt:lpwstr>
      </vt:variant>
      <vt:variant>
        <vt:i4>1114165</vt:i4>
      </vt:variant>
      <vt:variant>
        <vt:i4>80</vt:i4>
      </vt:variant>
      <vt:variant>
        <vt:i4>0</vt:i4>
      </vt:variant>
      <vt:variant>
        <vt:i4>5</vt:i4>
      </vt:variant>
      <vt:variant>
        <vt:lpwstr/>
      </vt:variant>
      <vt:variant>
        <vt:lpwstr>_Toc354555737</vt:lpwstr>
      </vt:variant>
      <vt:variant>
        <vt:i4>1114165</vt:i4>
      </vt:variant>
      <vt:variant>
        <vt:i4>74</vt:i4>
      </vt:variant>
      <vt:variant>
        <vt:i4>0</vt:i4>
      </vt:variant>
      <vt:variant>
        <vt:i4>5</vt:i4>
      </vt:variant>
      <vt:variant>
        <vt:lpwstr/>
      </vt:variant>
      <vt:variant>
        <vt:lpwstr>_Toc354555736</vt:lpwstr>
      </vt:variant>
      <vt:variant>
        <vt:i4>1114165</vt:i4>
      </vt:variant>
      <vt:variant>
        <vt:i4>68</vt:i4>
      </vt:variant>
      <vt:variant>
        <vt:i4>0</vt:i4>
      </vt:variant>
      <vt:variant>
        <vt:i4>5</vt:i4>
      </vt:variant>
      <vt:variant>
        <vt:lpwstr/>
      </vt:variant>
      <vt:variant>
        <vt:lpwstr>_Toc354555735</vt:lpwstr>
      </vt:variant>
      <vt:variant>
        <vt:i4>1114165</vt:i4>
      </vt:variant>
      <vt:variant>
        <vt:i4>62</vt:i4>
      </vt:variant>
      <vt:variant>
        <vt:i4>0</vt:i4>
      </vt:variant>
      <vt:variant>
        <vt:i4>5</vt:i4>
      </vt:variant>
      <vt:variant>
        <vt:lpwstr/>
      </vt:variant>
      <vt:variant>
        <vt:lpwstr>_Toc354555734</vt:lpwstr>
      </vt:variant>
      <vt:variant>
        <vt:i4>1114165</vt:i4>
      </vt:variant>
      <vt:variant>
        <vt:i4>56</vt:i4>
      </vt:variant>
      <vt:variant>
        <vt:i4>0</vt:i4>
      </vt:variant>
      <vt:variant>
        <vt:i4>5</vt:i4>
      </vt:variant>
      <vt:variant>
        <vt:lpwstr/>
      </vt:variant>
      <vt:variant>
        <vt:lpwstr>_Toc354555733</vt:lpwstr>
      </vt:variant>
      <vt:variant>
        <vt:i4>1114165</vt:i4>
      </vt:variant>
      <vt:variant>
        <vt:i4>50</vt:i4>
      </vt:variant>
      <vt:variant>
        <vt:i4>0</vt:i4>
      </vt:variant>
      <vt:variant>
        <vt:i4>5</vt:i4>
      </vt:variant>
      <vt:variant>
        <vt:lpwstr/>
      </vt:variant>
      <vt:variant>
        <vt:lpwstr>_Toc354555732</vt:lpwstr>
      </vt:variant>
      <vt:variant>
        <vt:i4>1114165</vt:i4>
      </vt:variant>
      <vt:variant>
        <vt:i4>44</vt:i4>
      </vt:variant>
      <vt:variant>
        <vt:i4>0</vt:i4>
      </vt:variant>
      <vt:variant>
        <vt:i4>5</vt:i4>
      </vt:variant>
      <vt:variant>
        <vt:lpwstr/>
      </vt:variant>
      <vt:variant>
        <vt:lpwstr>_Toc354555731</vt:lpwstr>
      </vt:variant>
      <vt:variant>
        <vt:i4>1114165</vt:i4>
      </vt:variant>
      <vt:variant>
        <vt:i4>38</vt:i4>
      </vt:variant>
      <vt:variant>
        <vt:i4>0</vt:i4>
      </vt:variant>
      <vt:variant>
        <vt:i4>5</vt:i4>
      </vt:variant>
      <vt:variant>
        <vt:lpwstr/>
      </vt:variant>
      <vt:variant>
        <vt:lpwstr>_Toc354555730</vt:lpwstr>
      </vt:variant>
      <vt:variant>
        <vt:i4>1048629</vt:i4>
      </vt:variant>
      <vt:variant>
        <vt:i4>32</vt:i4>
      </vt:variant>
      <vt:variant>
        <vt:i4>0</vt:i4>
      </vt:variant>
      <vt:variant>
        <vt:i4>5</vt:i4>
      </vt:variant>
      <vt:variant>
        <vt:lpwstr/>
      </vt:variant>
      <vt:variant>
        <vt:lpwstr>_Toc354555729</vt:lpwstr>
      </vt:variant>
      <vt:variant>
        <vt:i4>1048629</vt:i4>
      </vt:variant>
      <vt:variant>
        <vt:i4>26</vt:i4>
      </vt:variant>
      <vt:variant>
        <vt:i4>0</vt:i4>
      </vt:variant>
      <vt:variant>
        <vt:i4>5</vt:i4>
      </vt:variant>
      <vt:variant>
        <vt:lpwstr/>
      </vt:variant>
      <vt:variant>
        <vt:lpwstr>_Toc354555728</vt:lpwstr>
      </vt:variant>
      <vt:variant>
        <vt:i4>1048629</vt:i4>
      </vt:variant>
      <vt:variant>
        <vt:i4>20</vt:i4>
      </vt:variant>
      <vt:variant>
        <vt:i4>0</vt:i4>
      </vt:variant>
      <vt:variant>
        <vt:i4>5</vt:i4>
      </vt:variant>
      <vt:variant>
        <vt:lpwstr/>
      </vt:variant>
      <vt:variant>
        <vt:lpwstr>_Toc354555727</vt:lpwstr>
      </vt:variant>
      <vt:variant>
        <vt:i4>1048629</vt:i4>
      </vt:variant>
      <vt:variant>
        <vt:i4>14</vt:i4>
      </vt:variant>
      <vt:variant>
        <vt:i4>0</vt:i4>
      </vt:variant>
      <vt:variant>
        <vt:i4>5</vt:i4>
      </vt:variant>
      <vt:variant>
        <vt:lpwstr/>
      </vt:variant>
      <vt:variant>
        <vt:lpwstr>_Toc354555726</vt:lpwstr>
      </vt:variant>
      <vt:variant>
        <vt:i4>1048629</vt:i4>
      </vt:variant>
      <vt:variant>
        <vt:i4>8</vt:i4>
      </vt:variant>
      <vt:variant>
        <vt:i4>0</vt:i4>
      </vt:variant>
      <vt:variant>
        <vt:i4>5</vt:i4>
      </vt:variant>
      <vt:variant>
        <vt:lpwstr/>
      </vt:variant>
      <vt:variant>
        <vt:lpwstr>_Toc354555725</vt:lpwstr>
      </vt:variant>
      <vt:variant>
        <vt:i4>1048629</vt:i4>
      </vt:variant>
      <vt:variant>
        <vt:i4>2</vt:i4>
      </vt:variant>
      <vt:variant>
        <vt:i4>0</vt:i4>
      </vt:variant>
      <vt:variant>
        <vt:i4>5</vt:i4>
      </vt:variant>
      <vt:variant>
        <vt:lpwstr/>
      </vt:variant>
      <vt:variant>
        <vt:lpwstr>_Toc354555724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subject/>
  <dc:creator>DMH</dc:creator>
  <cp:keywords/>
  <dc:description/>
  <cp:lastModifiedBy>mugur</cp:lastModifiedBy>
  <cp:revision>16</cp:revision>
  <cp:lastPrinted>2013-09-13T04:16:00Z</cp:lastPrinted>
  <dcterms:created xsi:type="dcterms:W3CDTF">2013-08-29T19:38:00Z</dcterms:created>
  <dcterms:modified xsi:type="dcterms:W3CDTF">2013-10-14T08:44:00Z</dcterms:modified>
</cp:coreProperties>
</file>